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C8039" w14:textId="2F678D8B" w:rsidR="00F051F1" w:rsidRPr="00A776A1" w:rsidRDefault="00A776A1" w:rsidP="00A5643A">
      <w:pPr>
        <w:pStyle w:val="T2Base"/>
        <w:rPr>
          <w:rFonts w:asciiTheme="majorHAnsi" w:hAnsiTheme="majorHAnsi" w:cs="Arial"/>
          <w:b/>
          <w:i/>
          <w:lang w:val="en-US"/>
        </w:rPr>
      </w:pP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>
        <w:rPr>
          <w:rFonts w:asciiTheme="majorHAnsi" w:hAnsiTheme="majorHAnsi" w:cs="Arial"/>
          <w:lang w:val="en-US"/>
        </w:rPr>
        <w:tab/>
      </w:r>
      <w:r w:rsidRPr="00A776A1">
        <w:rPr>
          <w:rFonts w:asciiTheme="majorHAnsi" w:hAnsiTheme="majorHAnsi" w:cs="Arial"/>
          <w:b/>
          <w:i/>
          <w:lang w:val="en-US"/>
        </w:rPr>
        <w:t>BDF-PUBLIC</w:t>
      </w:r>
    </w:p>
    <w:p w14:paraId="0A173CC4" w14:textId="12D02F8A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25750F26" w:rsidR="00EC6251" w:rsidRDefault="00404785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6106637C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0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F63E7">
        <w:rPr>
          <w:rFonts w:asciiTheme="majorHAnsi" w:hAnsiTheme="majorHAnsi" w:cs="Arial"/>
          <w:sz w:val="22"/>
          <w:szCs w:val="22"/>
          <w:lang w:val="en-US"/>
        </w:rPr>
        <w:t>4</w:t>
      </w:r>
      <w:r w:rsidR="00DF6B73">
        <w:rPr>
          <w:rFonts w:asciiTheme="majorHAnsi" w:hAnsiTheme="majorHAnsi" w:cs="Arial"/>
          <w:sz w:val="22"/>
          <w:szCs w:val="22"/>
          <w:lang w:val="en-US"/>
        </w:rPr>
        <w:t>2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DB7116">
        <w:rPr>
          <w:rFonts w:asciiTheme="majorHAnsi" w:hAnsiTheme="majorHAnsi" w:cs="Arial"/>
          <w:sz w:val="22"/>
          <w:szCs w:val="22"/>
          <w:lang w:val="en-US"/>
        </w:rPr>
        <w:t>2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0"/>
      <w:r w:rsidR="00DF6B73">
        <w:rPr>
          <w:rFonts w:asciiTheme="majorHAnsi" w:hAnsiTheme="majorHAnsi" w:cs="Arial"/>
          <w:sz w:val="22"/>
          <w:szCs w:val="22"/>
          <w:lang w:val="en-US"/>
        </w:rPr>
        <w:t>7</w:t>
      </w:r>
      <w:r w:rsidR="00D53B17">
        <w:rPr>
          <w:rFonts w:asciiTheme="majorHAnsi" w:hAnsiTheme="majorHAnsi" w:cs="Arial"/>
          <w:sz w:val="22"/>
          <w:szCs w:val="22"/>
          <w:lang w:val="en-US"/>
        </w:rPr>
        <w:t>.</w:t>
      </w:r>
      <w:r w:rsidR="00DB7116">
        <w:rPr>
          <w:rFonts w:asciiTheme="majorHAnsi" w:hAnsiTheme="majorHAnsi" w:cs="Arial"/>
          <w:sz w:val="22"/>
          <w:szCs w:val="22"/>
          <w:lang w:val="en-US"/>
        </w:rPr>
        <w:t>3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290C72AE" w14:textId="2C9DE816" w:rsidR="0028650E" w:rsidRPr="00A516D8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28650E" w:rsidRPr="00061E50">
        <w:rPr>
          <w:rFonts w:cs="Times New Roman"/>
          <w:noProof/>
          <w:lang w:val="en-US"/>
        </w:rPr>
        <w:t>1</w:t>
      </w:r>
      <w:r w:rsidR="0028650E"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="0028650E" w:rsidRPr="00061E50">
        <w:rPr>
          <w:noProof/>
          <w:lang w:val="en-US"/>
        </w:rPr>
        <w:t>Introduction</w:t>
      </w:r>
      <w:r w:rsidR="0028650E">
        <w:rPr>
          <w:noProof/>
        </w:rPr>
        <w:tab/>
      </w:r>
      <w:r w:rsidR="0028650E">
        <w:rPr>
          <w:noProof/>
        </w:rPr>
        <w:fldChar w:fldCharType="begin"/>
      </w:r>
      <w:r w:rsidR="0028650E">
        <w:rPr>
          <w:noProof/>
        </w:rPr>
        <w:instrText xml:space="preserve"> PAGEREF _Toc140589968 \h </w:instrText>
      </w:r>
      <w:r w:rsidR="0028650E">
        <w:rPr>
          <w:noProof/>
        </w:rPr>
      </w:r>
      <w:r w:rsidR="0028650E">
        <w:rPr>
          <w:noProof/>
        </w:rPr>
        <w:fldChar w:fldCharType="separate"/>
      </w:r>
      <w:r w:rsidR="001B689F">
        <w:rPr>
          <w:noProof/>
        </w:rPr>
        <w:t>3</w:t>
      </w:r>
      <w:r w:rsidR="0028650E">
        <w:rPr>
          <w:noProof/>
        </w:rPr>
        <w:fldChar w:fldCharType="end"/>
      </w:r>
    </w:p>
    <w:p w14:paraId="5D983482" w14:textId="08D14CCF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1.1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_Toc140589969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3</w:t>
      </w:r>
      <w:r>
        <w:rPr>
          <w:noProof/>
        </w:rPr>
        <w:fldChar w:fldCharType="end"/>
      </w:r>
    </w:p>
    <w:p w14:paraId="33233B04" w14:textId="1B287546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_Toc140589970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699BCF7C" w14:textId="631F9D93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2.1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Release content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_Toc140589971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1973A962" w14:textId="77525F99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2.1.1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_Toc140589972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4</w:t>
      </w:r>
      <w:r>
        <w:rPr>
          <w:noProof/>
        </w:rPr>
        <w:fldChar w:fldCharType="end"/>
      </w:r>
    </w:p>
    <w:p w14:paraId="0535C635" w14:textId="2D2FE107" w:rsidR="0028650E" w:rsidRPr="00A516D8" w:rsidRDefault="0028650E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</w:pPr>
      <w:r w:rsidRPr="00061E50">
        <w:rPr>
          <w:rFonts w:ascii="Arial" w:hAnsi="Arial" w:cs="Times New Roman"/>
          <w:noProof/>
        </w:rPr>
        <w:t>2.1.2</w:t>
      </w:r>
      <w:r w:rsidRPr="00A516D8">
        <w:rPr>
          <w:rFonts w:eastAsiaTheme="minorEastAsia" w:cstheme="minorBidi"/>
          <w:i w:val="0"/>
          <w:iCs w:val="0"/>
          <w:noProof/>
          <w:sz w:val="22"/>
          <w:szCs w:val="22"/>
          <w:lang w:val="en-US" w:eastAsia="es-ES"/>
        </w:rPr>
        <w:tab/>
      </w:r>
      <w:r w:rsidRPr="00061E5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_Toc140589973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5</w:t>
      </w:r>
      <w:r>
        <w:rPr>
          <w:noProof/>
        </w:rPr>
        <w:fldChar w:fldCharType="end"/>
      </w:r>
    </w:p>
    <w:p w14:paraId="7B019C2B" w14:textId="2E774103" w:rsidR="0028650E" w:rsidRPr="00A516D8" w:rsidRDefault="0028650E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</w:t>
      </w:r>
      <w:r w:rsidRPr="00A516D8">
        <w:rPr>
          <w:rFonts w:eastAsiaTheme="minorEastAsia" w:cstheme="minorBidi"/>
          <w:b w:val="0"/>
          <w:bCs w:val="0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_Toc140589974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07D11150" w14:textId="6CEC4CA4" w:rsidR="0028650E" w:rsidRPr="00A516D8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US"/>
        </w:rPr>
        <w:t>3.1</w:t>
      </w:r>
      <w:r w:rsidRPr="00A516D8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_Toc140589975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11</w:t>
      </w:r>
      <w:r>
        <w:rPr>
          <w:noProof/>
        </w:rPr>
        <w:fldChar w:fldCharType="end"/>
      </w:r>
    </w:p>
    <w:p w14:paraId="7A91EEEB" w14:textId="36AEDB34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3.2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_Toc140589976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12</w:t>
      </w:r>
      <w:r>
        <w:rPr>
          <w:noProof/>
        </w:rPr>
        <w:fldChar w:fldCharType="end"/>
      </w:r>
    </w:p>
    <w:p w14:paraId="4B87AACD" w14:textId="6CD70BAA" w:rsidR="0028650E" w:rsidRPr="0025254A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25254A">
        <w:rPr>
          <w:rFonts w:cs="Times New Roman"/>
          <w:noProof/>
          <w:lang w:val="en-US"/>
        </w:rPr>
        <w:t>3.3</w:t>
      </w:r>
      <w:r w:rsidRPr="0025254A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25254A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_Toc140589977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14</w:t>
      </w:r>
      <w:r>
        <w:rPr>
          <w:noProof/>
        </w:rPr>
        <w:fldChar w:fldCharType="end"/>
      </w:r>
    </w:p>
    <w:p w14:paraId="2EB05703" w14:textId="1A2C91B9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  <w:lang w:val="en-GB"/>
        </w:rPr>
        <w:t>3.4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 w:rsidRPr="00061E5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_Toc140589978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15</w:t>
      </w:r>
      <w:r>
        <w:rPr>
          <w:noProof/>
        </w:rPr>
        <w:fldChar w:fldCharType="end"/>
      </w:r>
    </w:p>
    <w:p w14:paraId="3E06CE14" w14:textId="1BC981AC" w:rsidR="0028650E" w:rsidRPr="004F597F" w:rsidRDefault="0028650E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es-ES"/>
        </w:rPr>
      </w:pPr>
      <w:r w:rsidRPr="00061E50">
        <w:rPr>
          <w:rFonts w:cs="Times New Roman"/>
          <w:noProof/>
        </w:rPr>
        <w:t>3.5</w:t>
      </w:r>
      <w:r w:rsidRPr="004F597F">
        <w:rPr>
          <w:rFonts w:eastAsiaTheme="minorEastAsia" w:cstheme="minorBidi"/>
          <w:noProof/>
          <w:sz w:val="22"/>
          <w:szCs w:val="22"/>
          <w:lang w:val="en-US" w:eastAsia="es-ES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_Toc140589979 \h </w:instrText>
      </w:r>
      <w:r>
        <w:rPr>
          <w:noProof/>
        </w:rPr>
      </w:r>
      <w:r>
        <w:rPr>
          <w:noProof/>
        </w:rPr>
        <w:fldChar w:fldCharType="separate"/>
      </w:r>
      <w:r w:rsidR="001B689F">
        <w:rPr>
          <w:noProof/>
        </w:rPr>
        <w:t>22</w:t>
      </w:r>
      <w:r>
        <w:rPr>
          <w:noProof/>
        </w:rPr>
        <w:fldChar w:fldCharType="end"/>
      </w:r>
    </w:p>
    <w:p w14:paraId="30D55E40" w14:textId="3CDA982B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1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2" w:name="_Toc512522479"/>
      <w:bookmarkStart w:id="3" w:name="_Toc512525823"/>
      <w:bookmarkStart w:id="4" w:name="_Toc512525891"/>
      <w:bookmarkStart w:id="5" w:name="_Toc140589968"/>
      <w:r w:rsidRPr="00F957BD">
        <w:rPr>
          <w:lang w:val="en-US"/>
        </w:rPr>
        <w:lastRenderedPageBreak/>
        <w:t>Introduction</w:t>
      </w:r>
      <w:bookmarkEnd w:id="2"/>
      <w:bookmarkEnd w:id="3"/>
      <w:bookmarkEnd w:id="4"/>
      <w:bookmarkEnd w:id="5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51D67675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>on</w:t>
      </w:r>
      <w:r w:rsidR="00AC26C3">
        <w:rPr>
          <w:rFonts w:ascii="Arial" w:hAnsi="Arial" w:cs="Arial"/>
          <w:sz w:val="22"/>
          <w:szCs w:val="22"/>
          <w:lang w:val="en-US"/>
        </w:rPr>
        <w:t xml:space="preserve"> </w:t>
      </w:r>
      <w:r w:rsidR="00141349" w:rsidRPr="00A14D54">
        <w:rPr>
          <w:rFonts w:ascii="Arial" w:hAnsi="Arial" w:cs="Arial"/>
          <w:b/>
          <w:bCs/>
          <w:sz w:val="22"/>
          <w:szCs w:val="22"/>
          <w:lang w:val="en-US"/>
        </w:rPr>
        <w:t>22</w:t>
      </w:r>
      <w:r w:rsidR="001D1D39" w:rsidRPr="00A14D54">
        <w:rPr>
          <w:rFonts w:ascii="Arial" w:hAnsi="Arial" w:cs="Arial"/>
          <w:b/>
          <w:bCs/>
          <w:sz w:val="22"/>
          <w:szCs w:val="22"/>
          <w:lang w:val="en-US"/>
        </w:rPr>
        <w:t>/</w:t>
      </w:r>
      <w:r w:rsidR="003A1B03" w:rsidRPr="00A14D54">
        <w:rPr>
          <w:rFonts w:ascii="Arial" w:hAnsi="Arial" w:cs="Arial"/>
          <w:b/>
          <w:bCs/>
          <w:sz w:val="22"/>
          <w:szCs w:val="22"/>
          <w:lang w:val="en-US"/>
        </w:rPr>
        <w:t>0</w:t>
      </w:r>
      <w:r w:rsidR="001A6272" w:rsidRPr="00A14D54">
        <w:rPr>
          <w:rFonts w:ascii="Arial" w:hAnsi="Arial" w:cs="Arial"/>
          <w:b/>
          <w:bCs/>
          <w:sz w:val="22"/>
          <w:szCs w:val="22"/>
          <w:lang w:val="en-US"/>
        </w:rPr>
        <w:t>2</w:t>
      </w:r>
      <w:r w:rsidR="003D569B" w:rsidRPr="00A14D54">
        <w:rPr>
          <w:rFonts w:ascii="Arial" w:hAnsi="Arial" w:cs="Arial"/>
          <w:b/>
          <w:bCs/>
          <w:sz w:val="22"/>
          <w:szCs w:val="22"/>
          <w:lang w:val="en-US"/>
        </w:rPr>
        <w:t>/202</w:t>
      </w:r>
      <w:r w:rsidR="003A1B03" w:rsidRPr="00A14D54">
        <w:rPr>
          <w:rFonts w:ascii="Arial" w:hAnsi="Arial" w:cs="Arial"/>
          <w:b/>
          <w:bCs/>
          <w:sz w:val="22"/>
          <w:szCs w:val="22"/>
          <w:lang w:val="en-US"/>
        </w:rPr>
        <w:t>5</w:t>
      </w:r>
      <w:r w:rsidR="00A14D54" w:rsidRPr="00A14D54">
        <w:rPr>
          <w:rFonts w:ascii="Arial" w:hAnsi="Arial" w:cs="Arial"/>
          <w:b/>
          <w:bCs/>
          <w:sz w:val="22"/>
          <w:szCs w:val="22"/>
          <w:lang w:val="en-US"/>
        </w:rPr>
        <w:t xml:space="preserve"> in APPR</w:t>
      </w:r>
      <w:r w:rsidR="00A14D54">
        <w:rPr>
          <w:rFonts w:ascii="Arial" w:hAnsi="Arial" w:cs="Arial"/>
          <w:sz w:val="22"/>
          <w:szCs w:val="22"/>
          <w:lang w:val="en-US"/>
        </w:rPr>
        <w:t xml:space="preserve"> and on </w:t>
      </w:r>
      <w:r w:rsidR="00A14D54" w:rsidRPr="00A14D54">
        <w:rPr>
          <w:rFonts w:ascii="Arial" w:hAnsi="Arial" w:cs="Arial"/>
          <w:b/>
          <w:bCs/>
          <w:sz w:val="22"/>
          <w:szCs w:val="22"/>
          <w:lang w:val="en-US"/>
        </w:rPr>
        <w:t>26/02/2025 in EAC</w:t>
      </w:r>
      <w:r w:rsidR="00A14D54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6" w:name="_Toc160875868"/>
      <w:bookmarkStart w:id="7" w:name="_Toc378771745"/>
      <w:bookmarkStart w:id="8" w:name="_Toc512522480"/>
      <w:bookmarkStart w:id="9" w:name="_Toc512525824"/>
      <w:bookmarkStart w:id="10" w:name="_Toc512525892"/>
      <w:bookmarkStart w:id="11" w:name="_Toc140589969"/>
      <w:r w:rsidRPr="00F957BD">
        <w:rPr>
          <w:lang w:val="en-US"/>
        </w:rPr>
        <w:t xml:space="preserve">Release </w:t>
      </w:r>
      <w:bookmarkEnd w:id="6"/>
      <w:bookmarkEnd w:id="7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8"/>
      <w:bookmarkEnd w:id="9"/>
      <w:bookmarkEnd w:id="10"/>
      <w:r w:rsidR="00941A4E" w:rsidRPr="00F957BD">
        <w:rPr>
          <w:lang w:val="en-US"/>
        </w:rPr>
        <w:t xml:space="preserve"> and software version</w:t>
      </w:r>
      <w:bookmarkEnd w:id="11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40F05D14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F63E7">
        <w:rPr>
          <w:rFonts w:ascii="Arial" w:hAnsi="Arial" w:cs="Arial"/>
          <w:b/>
          <w:sz w:val="22"/>
          <w:szCs w:val="22"/>
          <w:lang w:val="en-US"/>
        </w:rPr>
        <w:t>4</w:t>
      </w:r>
      <w:r w:rsidR="001A6272">
        <w:rPr>
          <w:rFonts w:ascii="Arial" w:hAnsi="Arial" w:cs="Arial"/>
          <w:b/>
          <w:sz w:val="22"/>
          <w:szCs w:val="22"/>
          <w:lang w:val="en-US"/>
        </w:rPr>
        <w:t>2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141349">
        <w:rPr>
          <w:rFonts w:ascii="Arial" w:hAnsi="Arial" w:cs="Arial"/>
          <w:b/>
          <w:sz w:val="22"/>
          <w:szCs w:val="22"/>
          <w:lang w:val="en-US"/>
        </w:rPr>
        <w:t>2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1A6272">
        <w:rPr>
          <w:rFonts w:ascii="Arial" w:hAnsi="Arial" w:cs="Arial"/>
          <w:b/>
          <w:sz w:val="22"/>
          <w:szCs w:val="22"/>
          <w:lang w:val="en-US"/>
        </w:rPr>
        <w:t>7</w:t>
      </w:r>
      <w:r w:rsidR="003A1B03">
        <w:rPr>
          <w:rFonts w:ascii="Arial" w:hAnsi="Arial" w:cs="Arial"/>
          <w:b/>
          <w:sz w:val="22"/>
          <w:szCs w:val="22"/>
          <w:lang w:val="en-US"/>
        </w:rPr>
        <w:t>.</w:t>
      </w:r>
      <w:r w:rsidR="00DB7116">
        <w:rPr>
          <w:rFonts w:ascii="Arial" w:hAnsi="Arial" w:cs="Arial"/>
          <w:b/>
          <w:sz w:val="22"/>
          <w:szCs w:val="22"/>
          <w:lang w:val="en-US"/>
        </w:rPr>
        <w:t>3</w:t>
      </w:r>
    </w:p>
    <w:p w14:paraId="3C862713" w14:textId="63A156C3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B22019">
        <w:rPr>
          <w:rFonts w:ascii="Arial" w:hAnsi="Arial" w:cs="Arial"/>
          <w:b/>
          <w:sz w:val="22"/>
          <w:szCs w:val="22"/>
          <w:lang w:val="en-US"/>
        </w:rPr>
        <w:t>14.</w:t>
      </w:r>
      <w:r w:rsidR="001A6272">
        <w:rPr>
          <w:rFonts w:ascii="Arial" w:hAnsi="Arial" w:cs="Arial"/>
          <w:b/>
          <w:sz w:val="22"/>
          <w:szCs w:val="22"/>
          <w:lang w:val="en-US"/>
        </w:rPr>
        <w:t>7.</w:t>
      </w:r>
      <w:r w:rsidR="00141349">
        <w:rPr>
          <w:rFonts w:ascii="Arial" w:hAnsi="Arial" w:cs="Arial"/>
          <w:b/>
          <w:sz w:val="22"/>
          <w:szCs w:val="22"/>
          <w:lang w:val="en-US"/>
        </w:rPr>
        <w:t>3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2" w:name="_Toc378771746"/>
      <w:bookmarkStart w:id="13" w:name="_Toc512522481"/>
      <w:bookmarkStart w:id="14" w:name="_Toc512525825"/>
      <w:bookmarkStart w:id="15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6" w:name="_Toc140589970"/>
      <w:r w:rsidRPr="00F957BD">
        <w:rPr>
          <w:lang w:val="en-US"/>
        </w:rPr>
        <w:lastRenderedPageBreak/>
        <w:t>Release information</w:t>
      </w:r>
      <w:bookmarkStart w:id="17" w:name="_Toc512522485"/>
      <w:bookmarkStart w:id="18" w:name="_Toc512525829"/>
      <w:bookmarkStart w:id="19" w:name="_Toc512525897"/>
      <w:bookmarkStart w:id="20" w:name="_Toc126869563"/>
      <w:bookmarkEnd w:id="12"/>
      <w:bookmarkEnd w:id="13"/>
      <w:bookmarkEnd w:id="14"/>
      <w:bookmarkEnd w:id="15"/>
      <w:bookmarkEnd w:id="16"/>
    </w:p>
    <w:p w14:paraId="280799BE" w14:textId="074E91E4" w:rsidR="003576A8" w:rsidRDefault="005333DF" w:rsidP="003576A8">
      <w:pPr>
        <w:pStyle w:val="Titre3"/>
        <w:tabs>
          <w:tab w:val="clear" w:pos="5966"/>
        </w:tabs>
        <w:ind w:left="709"/>
        <w:rPr>
          <w:rFonts w:ascii="Arial" w:hAnsi="Arial"/>
        </w:rPr>
      </w:pPr>
      <w:r>
        <w:rPr>
          <w:rFonts w:ascii="Arial" w:hAnsi="Arial"/>
        </w:rPr>
        <w:t>Change requests</w:t>
      </w:r>
    </w:p>
    <w:p w14:paraId="513D3F43" w14:textId="590082CA" w:rsidR="00E50469" w:rsidRPr="008921F5" w:rsidRDefault="00E50469" w:rsidP="008921F5">
      <w:pPr>
        <w:rPr>
          <w:rFonts w:ascii="Arial" w:hAnsi="Arial" w:cs="Arial"/>
          <w:sz w:val="22"/>
          <w:szCs w:val="22"/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1" w:name="_Toc140589973"/>
      <w:r w:rsidRPr="00712A06">
        <w:rPr>
          <w:rFonts w:ascii="Arial" w:hAnsi="Arial"/>
        </w:rPr>
        <w:t>Defect information</w:t>
      </w:r>
      <w:bookmarkEnd w:id="17"/>
      <w:bookmarkEnd w:id="18"/>
      <w:bookmarkEnd w:id="19"/>
      <w:bookmarkEnd w:id="20"/>
      <w:bookmarkEnd w:id="21"/>
    </w:p>
    <w:p w14:paraId="51D0E377" w14:textId="778133DB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DC5959">
        <w:rPr>
          <w:rFonts w:ascii="Arial" w:hAnsi="Arial" w:cs="Arial"/>
          <w:sz w:val="22"/>
          <w:szCs w:val="22"/>
          <w:lang w:val="en-US"/>
        </w:rPr>
        <w:t>7</w:t>
      </w:r>
      <w:r w:rsidR="00AA13F7">
        <w:rPr>
          <w:rFonts w:ascii="Arial" w:hAnsi="Arial" w:cs="Arial"/>
          <w:sz w:val="22"/>
          <w:szCs w:val="22"/>
          <w:lang w:val="en-US"/>
        </w:rPr>
        <w:t>9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0A02F4" w:rsidRPr="005F7FC4" w14:paraId="1E3DC023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BEDD67" w14:textId="2DCBAEE1" w:rsidR="000A02F4" w:rsidRPr="005F7FC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143577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40AFA0" w14:textId="08ADC4B2" w:rsidR="000A02F4" w:rsidRPr="005F7FC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9E8D07" w14:textId="25980834" w:rsidR="000A02F4" w:rsidRPr="005F7FC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[EAC][Multipooling] [FTD after cutoff]: Received leg is queued then rejected (settlement date greater than BD)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9521C8" w14:textId="3772AB37" w:rsidR="000A02F4" w:rsidRPr="005F7FC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A02F4" w:rsidRPr="005F7FC4" w14:paraId="0459A159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6447AB" w14:textId="5A8F5C10" w:rsidR="000A02F4" w:rsidRPr="006F0F97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143816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1E4FBF" w14:textId="4920305B" w:rsidR="000A02F4" w:rsidRDefault="000A02F4" w:rsidP="000A02F4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E6506C" w14:textId="60FFF8CF" w:rsidR="000A02F4" w:rsidRPr="006F0F97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Validity end date changed by Operational Day must be only one day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A7E06E" w14:textId="2C125F4D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A02F4" w:rsidRPr="005F7FC4" w14:paraId="1A2C8F6F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505FC6" w14:textId="45920DC7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145081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7702D9" w14:textId="774E04C7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9B52975" w14:textId="1340A838" w:rsidR="000A02F4" w:rsidRPr="00EF759A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[APPR][Pool Position &amp; Pool Projection]: Pool Projection report showing Failed for counterparty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04332F" w14:textId="4530EB48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IE </w:t>
            </w:r>
          </w:p>
        </w:tc>
      </w:tr>
      <w:tr w:rsidR="000A02F4" w:rsidRPr="005F7FC4" w14:paraId="613C86AA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358596" w14:textId="3889FD57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145217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5284F7" w14:textId="4F1F13AA" w:rsidR="000A02F4" w:rsidRPr="0089470A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0C3B76C" w14:textId="694FA8E7" w:rsidR="000A02F4" w:rsidRPr="0089470A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[EAC] CC- U2A check allowed characters for Inst reference - incorrect error text displayed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606CD8" w14:textId="60626797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6A6BD500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97A05F" w14:textId="6BECBBDD" w:rsidR="000A02F4" w:rsidRPr="0089470A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145358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F02E09" w14:textId="56DB78DA" w:rsidR="000A02F4" w:rsidRDefault="000A02F4" w:rsidP="000A02F4"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22DAB8" w14:textId="7FDCA151" w:rsidR="000A02F4" w:rsidRPr="0089470A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 CC-Close link Validity start date and Validity end date = Business Date &gt;&gt; Attribute isCloseLinked still No even after Valo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2DC1AE" w14:textId="11CCF20D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0A02F4" w:rsidRPr="005F7FC4" w14:paraId="218E2C05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8B3026" w14:textId="7CFD59ED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149392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C2E948" w14:textId="433DF8BD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7C7A4D" w14:textId="28629F6D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Not all MA positions are displayed in the transfer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6C9B4A" w14:textId="6BAF5075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A02F4" w:rsidRPr="005F7FC4" w14:paraId="2184A7A0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EB3B94" w14:textId="46862B83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150392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5990AF" w14:textId="4A318069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1053FB" w14:textId="7CF3CE87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CC transfers - CC instrument once mobilized onto the receiving account wrongly shows Position Date = Origination 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7285D3" w14:textId="327BA37A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0A02F4" w:rsidRPr="005F7FC4" w14:paraId="23A21DD3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857D03" w14:textId="03DD9712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150916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19C36B" w14:textId="03E6C0A1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6AA5DA" w14:textId="196CCC71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LegalArchiving_LargeFile Event running is failed not blocking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698F10" w14:textId="59BF3E48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0A02F4" w:rsidRPr="005F7FC4" w14:paraId="4992A001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997C16" w14:textId="5EFFEC46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150935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3A3307" w14:textId="0665C735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BC487FB" w14:textId="243F3155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Pending movements triggered by CA events not reflected on semt.002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A18C5D" w14:textId="690FB7B5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0B785329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744941" w14:textId="3D1AA5DB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151988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2B1410" w14:textId="01EBD114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AD6E4D" w14:textId="4C55E95F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Duplicated CCR (same CC ref and counterparty) confirmed - Second should be rejected with BRCCR02 :A credit claim with same counterparty and same credit claim reference is already registered in ECMS.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6D3433" w14:textId="2FFE3738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7AD529E3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179C91" w14:textId="7B2BA02C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152110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DE1D73" w14:textId="219098E1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ECMS.Application.Message subscription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1CA3CE" w14:textId="614B69E2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Remove the access to notification between ECMS-CLM and ECMS-ECONS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C4F419" w14:textId="55ED8E9B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</w:t>
            </w:r>
          </w:p>
        </w:tc>
      </w:tr>
      <w:tr w:rsidR="000A02F4" w:rsidRPr="005F7FC4" w14:paraId="7E07B3F6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80C3AC" w14:textId="1D15EA44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152615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DF790D" w14:textId="71FCA6D6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3399D9" w14:textId="0B309698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PALM-01471 error when validating a user update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A20787" w14:textId="4FA29876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0A02F4" w:rsidRPr="005F7FC4" w14:paraId="56FE87E1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35138E" w14:textId="775085EA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152788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3C1A43" w14:textId="76304954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C83091" w14:textId="27865F2D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[Multipooling]: Error when trying to transfer a USD OMO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FBF54E" w14:textId="76E477ED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3BE4FA9D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9420D0" w14:textId="7C872A69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152924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BB74A0" w14:textId="1D389DCE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75E649" w14:textId="53F7A696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Error when trying to transfer or validate an MRO draft – Variable Rate – Multiple Rate Auction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102EEC" w14:textId="5104D875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6163FEB5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215217" w14:textId="511D4652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153383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5717B2" w14:textId="34B28434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34CB3F" w14:textId="2AA683B6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Change in the process in charge of the generation of notifications related to provision of reference data.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6629F1" w14:textId="10AE21E9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0A02F4" w:rsidRPr="005F7FC4" w14:paraId="75C00A9D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681059" w14:textId="53FAB984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153501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47F993" w14:textId="633E8EAB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3E7509" w14:textId="3FCC6BB9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[EAC][EAC_LU_MegaLend_Credit Claims_CCMOB_eligibility STOP RULE_NCB User Unable to recycle CCMOB File]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1CC50C" w14:textId="5565104F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0A02F4" w:rsidRPr="005F7FC4" w14:paraId="414E146E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C0C6A3" w14:textId="1A5CFB06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154243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912910" w14:textId="1560F590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E14073" w14:textId="372733AD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Recycle CC file screen [ status = Failed and Waiting Cut off time]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725C5C" w14:textId="02630965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0A02F4" w:rsidRPr="005F7FC4" w14:paraId="40592FF8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3A3704" w14:textId="47CBAFC8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154297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5D6453" w14:textId="256F6582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DEB61F" w14:textId="3D122744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[4EYES] Update of an ELA Operation stucks in Instruction Status WaitingValidation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FD8161" w14:textId="4FA936F2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A02F4" w:rsidRPr="005F7FC4" w14:paraId="3A4C5CC9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5235FB" w14:textId="0992A695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154408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EDA9A3" w14:textId="4BA2B81A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91A8B0" w14:textId="3A6F0E31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CCOL accrued interest record in screen “Display Collateral Movement” wrongly flagged to “Cash rejected”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010C93" w14:textId="3E918F8C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EE </w:t>
            </w:r>
          </w:p>
        </w:tc>
      </w:tr>
      <w:tr w:rsidR="000A02F4" w:rsidRPr="005F7FC4" w14:paraId="46EEA422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2D1C13" w14:textId="43AEF0BC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154607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9AD274" w14:textId="6A8D3837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C8885E7" w14:textId="4758D2E0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 Post Check Report Details screen is no aligned with UHB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85DFFC" w14:textId="225BEA85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A02F4" w:rsidRPr="005F7FC4" w14:paraId="0BD31DA7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5CFFB9" w14:textId="3C90151F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154919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CB2BA3" w14:textId="20DBD7A3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55AE02" w14:textId="0027AB0B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when modifying the number of displayed ICAS rating records on ICAS Feeds screen--&gt; Internal error is generated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01597E" w14:textId="0CB359DC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 </w:t>
            </w:r>
          </w:p>
        </w:tc>
      </w:tr>
      <w:tr w:rsidR="000A02F4" w:rsidRPr="005F7FC4" w14:paraId="0F958563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66B0D8" w14:textId="0BCD4C26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9B54BE" w14:textId="340884BA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0EC3AE" w14:textId="23C3AF5B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ES9039 Global Interest Instruction Discrepancy - granularity for field amount required in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75CF11" w14:textId="7AC0F944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0A02F4" w:rsidRPr="005F7FC4" w14:paraId="304DDFB2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790B6D" w14:textId="024E5B77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155075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B8211A" w14:textId="0BF5A2FE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ECMS.Application.MultiPooling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DAA761" w14:textId="1E8CF13D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[AEAC] [Operational Day] The event Reject instruction should be moved from DTP to EOD in all the operational day setups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541246" w14:textId="094F95FF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0A02F4" w:rsidRPr="005F7FC4" w14:paraId="0A1B1918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6B7D24" w14:textId="444B05EB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155430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ACB8EC" w14:textId="59B78E27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3F36B0" w14:textId="1E4985A0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CC-DEMOB instruction Collateral Insufficiency =Yes rejected no BR tracked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21C8A4" w14:textId="350914DB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</w:t>
            </w:r>
          </w:p>
        </w:tc>
      </w:tr>
      <w:tr w:rsidR="000A02F4" w:rsidRPr="005F7FC4" w14:paraId="03AD16BC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C3134C" w14:textId="62A2DB42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155545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AC80BA6" w14:textId="6925D043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73AC42" w14:textId="0559ADE6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 Official pdf is empty.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A4285C" w14:textId="76E8363F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34E803E6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901185" w14:textId="5C03A4D0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155707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FCD875" w14:textId="4EFE481F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08F9BD" w14:textId="044D8884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After reasubmiting 3 CC File with same CC Ref and not existant debtor, the 3 CCR are confirmed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619D9A" w14:textId="5CD5D741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0A0050BF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9F7B51" w14:textId="7BFE7F8C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155768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4ABB06" w14:textId="0063A764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3F5C4E6" w14:textId="0BABCC45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OMO not matured in case of Netting Full ER for LTRO with interest 0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8F7ECD" w14:textId="10D45FB0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A02F4" w:rsidRPr="005F7FC4" w14:paraId="07C72452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ACD929" w14:textId="29103A84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155770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13CA24" w14:textId="48A150C7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83EB585" w14:textId="1CE0C0E4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The event recheck collateral insufficiency should not create a pool position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C6A57A" w14:textId="4A60E6F9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5CD33C64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715655" w14:textId="7933847C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155840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09EFC5" w14:textId="51C299E0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4019D4" w14:textId="6376256F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[Accounting] [Acc Report] - Accruals - mobilization transaction for Cash collateral seen twice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2BBBDF" w14:textId="4427F4B1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0A02F4" w:rsidRPr="005F7FC4" w14:paraId="421E641B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BF638D" w14:textId="61533188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155917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5AF74E" w14:textId="49A587D8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CE586E" w14:textId="6FEE3116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the MegaCommon menu , the US taxaction configuration option must be available to a user linked to a group with the role NCB - U2A GENERAL REFERENCE DATA EXECUTION - #13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235FC9" w14:textId="24CA3850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0A02F4" w:rsidRPr="005F7FC4" w14:paraId="3D79E731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2D7CCC" w14:textId="14F8350E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155951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19A210" w14:textId="652E8391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66AEE57" w14:textId="1F206A67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[AEAC] Outgoing Seev.034 does not contain the processing status fields when the status is “pending”.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467817" w14:textId="1725AB7C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0A02F4" w:rsidRPr="005F7FC4" w14:paraId="4C6B2B68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9DEE10" w14:textId="2E13EDEB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155995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C2DBF0" w14:textId="521FC8C6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ECMS.Application.FTDs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7C7767" w14:textId="75B9D06C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FTD with Interest 0 not Matured in case of Netting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FD95DD" w14:textId="14A21A68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0A02F4" w:rsidRPr="005F7FC4" w14:paraId="79261590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AF5520" w14:textId="6F049520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156036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618CFC" w14:textId="4CEF0C4C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ECMS.Application.Standing Facilities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6A69A6" w14:textId="625E8FC5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MLOR-Wrong ECB Rate applied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63F7CC" w14:textId="00B9CDF7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0A02F4" w:rsidRPr="005F7FC4" w14:paraId="711A37B5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11F2D3" w14:textId="0F0A8D1C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156338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9D7419" w14:textId="414939B7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97BCF0F" w14:textId="4AD6D44A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Client payment stuck in status “Waiting margin call resolution”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C31C1B" w14:textId="0A8B64CC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0A02F4" w:rsidRPr="005F7FC4" w14:paraId="5EA2FE83" w14:textId="77777777" w:rsidTr="00655D02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7B44C3" w14:textId="36E2A3D6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156591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09CD1F" w14:textId="2C8E4094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0F07C2" w14:textId="68BB6F4B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 instruction collateral notification impact failed with the error cannot unlock pool already locked by a another object.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A99417" w14:textId="7465D381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0A02F4" w:rsidRPr="005F7FC4" w14:paraId="5CC07F33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A9D4180" w14:textId="3F84F12A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156859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E68232" w14:textId="1DE259EF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1DA8EF" w14:textId="2C0A4AA0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Task "REDM_UPDATE_OBLIGORS" (Event "RIAD Entity File Reception" &lt; Period "NTP3" &lt; BD 27/01/2025) stuck on status Executing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E69A76" w14:textId="4E30BDB8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0A02F4" w:rsidRPr="005F7FC4" w14:paraId="55B8F51F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A41825" w14:textId="59A083C8" w:rsidR="000A02F4" w:rsidRPr="005C3439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156870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3F0E38" w14:textId="74B15B1D" w:rsidR="000A02F4" w:rsidRPr="00FA2871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115ED3" w14:textId="742FBADC" w:rsidR="000A02F4" w:rsidRPr="005C3439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[EAC] CC-when ECAI rating file is failing , the ECAI ratings should not be closed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6F8E75" w14:textId="05241035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0A02F4" w:rsidRPr="005F7FC4" w14:paraId="0CBC5F79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39CF34" w14:textId="7A28DB60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157262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CF08F5" w14:textId="7BD12DF2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977DA4" w14:textId="033F8857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[Operational Day]: Task executing not finished in EAC and APPR environment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BBBFDE" w14:textId="2ED32A0F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0A02F4" w:rsidRPr="005F7FC4" w14:paraId="6BB7060F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4B4B0A2" w14:textId="30938D9E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157277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E9163D" w14:textId="271E8F71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06DE67" w14:textId="53FD9CA5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[APPR][Billing]Calculation for Non Marketable asset fees rounding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98EF0C2" w14:textId="1CD4FA01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0A02F4" w:rsidRPr="005F7FC4" w14:paraId="7196443E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0A56E9" w14:textId="3FCF06A3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157315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9B51763" w14:textId="68FB4454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4F1CCA" w14:textId="66BEEE59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[PROD] Counterparty CAS preference screen is no more visbile for NCB USER&amp;Counterparty User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10338B" w14:textId="0AC2F2BF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0A02F4" w:rsidRPr="005F7FC4" w14:paraId="6AB05C28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490C564" w14:textId="088CC22B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157371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0F1399C" w14:textId="291BC9ED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3BFCED" w14:textId="69C3AE7F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increase of the Credit line when the absolute credit limit is set to 0 or null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62CF1C" w14:textId="090C780B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0A02F4" w:rsidRPr="005F7FC4" w14:paraId="436C6D7B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F83177" w14:textId="6752479C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157438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8E8FDA" w14:textId="33739004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0316E11" w14:textId="12BD4114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[MT] Pool Id  MTPL000020022001 is locked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587425" w14:textId="3602D97C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MT </w:t>
            </w:r>
          </w:p>
        </w:tc>
      </w:tr>
      <w:tr w:rsidR="000A02F4" w:rsidRPr="005F7FC4" w14:paraId="032AB657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6B5C82" w14:textId="5FF46EBA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157790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C8CBEF" w14:textId="6327B92F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444819" w14:textId="1DC42C9E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CC- Force reject Failed CC File with CCR instruction &gt;&gt; Generation of Processing Report failed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38EAA5E" w14:textId="6666E0B1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0A02F4" w:rsidRPr="005F7FC4" w14:paraId="2A2D460C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20D3D9" w14:textId="4B24D27B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157800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6C1A47" w14:textId="79AD72FE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38FCAA" w14:textId="331CE63F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Second CTPY user is unable to validate a 4-eyes instruction cancellation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421505" w14:textId="518E56D2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HR </w:t>
            </w:r>
          </w:p>
        </w:tc>
      </w:tr>
      <w:tr w:rsidR="000A02F4" w:rsidRPr="005F7FC4" w14:paraId="5C96B79B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3F1C83" w14:textId="5823C1D0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157958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35C792" w14:textId="1C59103B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6362127" w14:textId="170E7063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Securities debit doesn’t impact the pool when there is one single record and its quantity is equal to the previously mobilized quantity.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A2AB69" w14:textId="618B06E8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0A02F4" w:rsidRPr="005F7FC4" w14:paraId="6A508FAD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19C0CB" w14:textId="40FD0C35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157970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06146B" w14:textId="569ABAC0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4A438F" w14:textId="26DB48D7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Entitlement wrongly calculated due to wrong mapping fields in Consolidation Setup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0E9400" w14:textId="47D19CF3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0A02F4" w:rsidRPr="005F7FC4" w14:paraId="5A4ABCE1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033BF2" w14:textId="5532F088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158098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1F8A5B" w14:textId="78F03553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0B9DEC" w14:textId="1222B141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 Processing report has been generated.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B650E8" w14:textId="32514E39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0A02F4" w:rsidRPr="005F7FC4" w14:paraId="3FB364D2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5D6514" w14:textId="588D45A5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158220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FB6C10" w14:textId="58E9E50D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6D5358" w14:textId="7DCD68F6" w:rsidR="000A02F4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Stopped Mobilisation remains under the status Received instead of Waiting NCB Validation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230CEB" w14:textId="63B2CB19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0A02F4" w:rsidRPr="005F7FC4" w14:paraId="2D1A4010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8A0CAD" w14:textId="27C7B3B4" w:rsidR="000A02F4" w:rsidRPr="002F1696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158303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1510EF" w14:textId="1739D8FC" w:rsidR="000A02F4" w:rsidRPr="002F1696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374A42" w14:textId="11CD37EB" w:rsidR="000A02F4" w:rsidRPr="002F1696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Seev.036 cannot be processed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28B0FA" w14:textId="1C1DF23E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0A02F4" w:rsidRPr="005F7FC4" w14:paraId="794C53A0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FBC78F" w14:textId="725E4002" w:rsidR="000A02F4" w:rsidRPr="002F1696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158355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2384C6" w14:textId="054069AB" w:rsidR="000A02F4" w:rsidRPr="002F1696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A9993D" w14:textId="2D39EE97" w:rsidR="000A02F4" w:rsidRPr="002F1696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[APPR] CC Reference duplicated but no CC registered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6895EC" w14:textId="13251C2D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</w:t>
            </w:r>
          </w:p>
        </w:tc>
      </w:tr>
      <w:tr w:rsidR="000A02F4" w:rsidRPr="005F7FC4" w14:paraId="44821CE8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80A29E1" w14:textId="28977962" w:rsidR="000A02F4" w:rsidRPr="002F1696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158527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8F584D0" w14:textId="01958ACF" w:rsidR="000A02F4" w:rsidRPr="002F1696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F504F1" w14:textId="1267933D" w:rsidR="000A02F4" w:rsidRPr="002F1696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seev.035 REVR fails when received with only one leg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CB622C" w14:textId="4AF6E0EF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NL</w:t>
            </w:r>
          </w:p>
        </w:tc>
      </w:tr>
      <w:tr w:rsidR="000A02F4" w:rsidRPr="005F7FC4" w14:paraId="7173B0F0" w14:textId="77777777" w:rsidTr="00A7331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881419" w14:textId="74FDE526" w:rsidR="000A02F4" w:rsidRPr="002F1696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158755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277FE7D" w14:textId="605A0DB6" w:rsidR="000A02F4" w:rsidRPr="002F1696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6AE18B" w14:textId="46D670B2" w:rsidR="000A02F4" w:rsidRPr="002F1696" w:rsidRDefault="000A02F4" w:rsidP="000A02F4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seev.035 for reversal failed MegaCor-0106: No Market Cash entitlement found to reverse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5B6D0E" w14:textId="5636FB7B" w:rsidR="000A02F4" w:rsidRDefault="000A02F4" w:rsidP="000A02F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</w:tbl>
    <w:p w14:paraId="1E69D530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  <w:bookmarkStart w:id="22" w:name="_Toc512522486"/>
      <w:bookmarkStart w:id="23" w:name="_Toc512525830"/>
      <w:bookmarkStart w:id="24" w:name="_Toc512525898"/>
      <w:bookmarkStart w:id="25" w:name="_Toc140589974"/>
      <w:bookmarkEnd w:id="1"/>
    </w:p>
    <w:p w14:paraId="56F94CE1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73CD65FF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22AEEA6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3222E6E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4C8C563A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1F05E0E" w14:textId="1F68F179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180462CF" w14:textId="6EA5CC9D" w:rsidR="00181BC5" w:rsidRDefault="00181BC5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69A79586" w14:textId="5555CBEE" w:rsidR="00181BC5" w:rsidRDefault="00181BC5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577D4925" w14:textId="46706A0E" w:rsidR="00181BC5" w:rsidRDefault="00181BC5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61A16D48" w14:textId="77777777" w:rsidR="00181BC5" w:rsidRDefault="00181BC5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4103D7CE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3F3786A1" w14:textId="68058BDC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37D35DCD" w14:textId="5A02EA38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3CE05936" w14:textId="113EC995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30C80171" w14:textId="2BADB3E3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41DAC456" w14:textId="439CFBC8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787410C7" w14:textId="5AA0111F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49BDC906" w14:textId="5028F0D8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4DAC5F77" w14:textId="69ED0966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458E6B6A" w14:textId="5E3F0C4B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33C77F73" w14:textId="46FAF07A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23E8437A" w14:textId="0F1E51CE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1935109F" w14:textId="77777777" w:rsidR="00A776A1" w:rsidRDefault="00A776A1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0C395213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57D8101D" w14:textId="77777777" w:rsidR="00DC5959" w:rsidRDefault="00DC5959" w:rsidP="00051769">
      <w:pPr>
        <w:pStyle w:val="Paragraphedeliste"/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2"/>
          <w:szCs w:val="22"/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r w:rsidRPr="00727E90">
        <w:rPr>
          <w:lang w:val="en-US"/>
        </w:rPr>
        <w:lastRenderedPageBreak/>
        <w:t>Additional Information</w:t>
      </w:r>
      <w:bookmarkEnd w:id="22"/>
      <w:bookmarkEnd w:id="23"/>
      <w:bookmarkEnd w:id="24"/>
      <w:bookmarkEnd w:id="25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6" w:name="_Toc98151595"/>
      <w:bookmarkStart w:id="27" w:name="_Toc140589975"/>
      <w:r w:rsidRPr="00F957BD">
        <w:rPr>
          <w:lang w:val="en-US"/>
        </w:rPr>
        <w:t>XSD version</w:t>
      </w:r>
      <w:bookmarkEnd w:id="26"/>
      <w:bookmarkEnd w:id="27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5177C4D4" w:rsidR="00304EBD" w:rsidRPr="001C6D8F" w:rsidRDefault="00DC49F1" w:rsidP="00DC49F1">
      <w:pPr>
        <w:pStyle w:val="Titre2"/>
        <w:rPr>
          <w:lang w:val="en-US"/>
        </w:rPr>
      </w:pPr>
      <w:bookmarkStart w:id="28" w:name="_Toc140589976"/>
      <w:r w:rsidRPr="001C6D8F">
        <w:rPr>
          <w:lang w:val="en-US"/>
        </w:rPr>
        <w:lastRenderedPageBreak/>
        <w:t>Message usage guidelines</w:t>
      </w:r>
      <w:bookmarkEnd w:id="28"/>
    </w:p>
    <w:p w14:paraId="63F76068" w14:textId="77777777" w:rsidR="00105819" w:rsidRPr="00105819" w:rsidRDefault="00105819" w:rsidP="00474734">
      <w:pPr>
        <w:rPr>
          <w:lang w:val="en-US"/>
        </w:rPr>
      </w:pPr>
    </w:p>
    <w:p w14:paraId="43B3BD06" w14:textId="77777777" w:rsidR="00740692" w:rsidRPr="000D3262" w:rsidRDefault="00740692" w:rsidP="00474734">
      <w:pPr>
        <w:rPr>
          <w:lang w:val="en-GB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A776A1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6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A776A1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7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4607626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F2F7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2456433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https://www2.swift.com/mystandards/#/mp/mx/_BZ3LAPciEe6RPaUhR4Kiuw/_d4yNQPcjEe6Xoe_xKtvjoQ!content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5DDBEF6D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1C5D40E4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https://www2.swift.com/mystandards/#/mp/mx/_BZ3LAPciEe6RPaUhR4Kiuw/__lyv4PciEe6Xoe_xKtvjoQ!content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43F7782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seev.034.001.1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50140AC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https://www2.swift.com/mystandards/#/mp/mx/_BZ3LAPciEe6RPaUhR4Kiuw/_PQxEIB2oEe-1O_AyFpsc3Q!content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18210A64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2BEE6968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https://www2.swift.com/mystandards/#/mp/mx/_BZ3LAPciEe6RPaUhR4Kiuw/_k6foMPvTEe6YEdYhorsJ1Q!content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8B0C656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744E90F2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https://www2.swift.com/mystandards/#/mp/mx/_BZ3LAPciEe6RPaUhR4Kiuw/_7TMTEPvUEe6Xoe_xKtvjoQ!content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761BE23A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051B8FC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https://www2.swift.com/mystandards/#/mp/mx/_BZ3LAPciEe6RPaUhR4Kiuw/_QRROsPcjEe6Xoe_xKtvjoQ!content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758F15D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seev.042.001.1</w:t>
            </w:r>
            <w:r w:rsidR="001F3B3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0D675C26" w:rsidR="00185A6D" w:rsidRPr="00087001" w:rsidRDefault="005F2F7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F2F7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https://www2.swift.com/mystandards/#/mp/mx/_BZ3LAPciEe6RPaUhR4Kiuw/_VygSYPv0Ee6YEdYhorsJ1Q!content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380794C5" w:rsidR="004C546E" w:rsidRDefault="004C546E" w:rsidP="00DC49F1">
      <w:pPr>
        <w:rPr>
          <w:rFonts w:ascii="Arial" w:hAnsi="Arial" w:cs="Arial"/>
        </w:rPr>
      </w:pPr>
    </w:p>
    <w:p w14:paraId="15E32761" w14:textId="1E4F7E2A" w:rsidR="00B22AB1" w:rsidRDefault="00B22AB1" w:rsidP="00DC49F1">
      <w:pPr>
        <w:rPr>
          <w:rFonts w:ascii="Arial" w:hAnsi="Arial" w:cs="Arial"/>
        </w:rPr>
      </w:pPr>
    </w:p>
    <w:p w14:paraId="6AA7D78A" w14:textId="16F7EDC4" w:rsidR="00B22AB1" w:rsidRDefault="00B22AB1" w:rsidP="00DC49F1">
      <w:pPr>
        <w:rPr>
          <w:rFonts w:ascii="Arial" w:hAnsi="Arial" w:cs="Arial"/>
        </w:rPr>
      </w:pPr>
    </w:p>
    <w:p w14:paraId="406947C7" w14:textId="7CBE9BB2" w:rsidR="00B22AB1" w:rsidRDefault="00B22AB1" w:rsidP="00DC49F1">
      <w:pPr>
        <w:rPr>
          <w:rFonts w:ascii="Arial" w:hAnsi="Arial" w:cs="Arial"/>
        </w:rPr>
      </w:pPr>
    </w:p>
    <w:p w14:paraId="3767F02E" w14:textId="3267C2F2" w:rsidR="00B22AB1" w:rsidRDefault="00B22AB1" w:rsidP="00DC49F1">
      <w:pPr>
        <w:rPr>
          <w:rFonts w:ascii="Arial" w:hAnsi="Arial" w:cs="Arial"/>
        </w:rPr>
      </w:pPr>
    </w:p>
    <w:p w14:paraId="51AE9355" w14:textId="032544B1" w:rsidR="00B22AB1" w:rsidRDefault="00B22AB1" w:rsidP="00DC49F1">
      <w:pPr>
        <w:rPr>
          <w:rFonts w:ascii="Arial" w:hAnsi="Arial" w:cs="Arial"/>
        </w:rPr>
      </w:pPr>
    </w:p>
    <w:p w14:paraId="47C8FA70" w14:textId="2C830831" w:rsidR="00B22AB1" w:rsidRDefault="00B22AB1" w:rsidP="00DC49F1">
      <w:pPr>
        <w:rPr>
          <w:rFonts w:ascii="Arial" w:hAnsi="Arial" w:cs="Arial"/>
        </w:rPr>
      </w:pPr>
    </w:p>
    <w:p w14:paraId="39DE0F9A" w14:textId="2244F1A2" w:rsidR="00B22AB1" w:rsidRDefault="00B22AB1" w:rsidP="00DC49F1">
      <w:pPr>
        <w:rPr>
          <w:rFonts w:ascii="Arial" w:hAnsi="Arial" w:cs="Arial"/>
        </w:rPr>
      </w:pPr>
    </w:p>
    <w:p w14:paraId="49F6A7FF" w14:textId="7B1929D5" w:rsidR="00B22AB1" w:rsidRDefault="00B22AB1" w:rsidP="00DC49F1">
      <w:pPr>
        <w:rPr>
          <w:rFonts w:ascii="Arial" w:hAnsi="Arial" w:cs="Arial"/>
        </w:rPr>
      </w:pPr>
    </w:p>
    <w:p w14:paraId="0F66C3FF" w14:textId="591A332F" w:rsidR="00B22AB1" w:rsidRDefault="00B22AB1" w:rsidP="00DC49F1">
      <w:pPr>
        <w:rPr>
          <w:rFonts w:ascii="Arial" w:hAnsi="Arial" w:cs="Arial"/>
        </w:rPr>
      </w:pPr>
    </w:p>
    <w:p w14:paraId="5D2A6D1C" w14:textId="7712025F" w:rsidR="00B22AB1" w:rsidRDefault="00B22AB1" w:rsidP="00DC49F1">
      <w:pPr>
        <w:rPr>
          <w:rFonts w:ascii="Arial" w:hAnsi="Arial" w:cs="Arial"/>
        </w:rPr>
      </w:pPr>
    </w:p>
    <w:p w14:paraId="08F1FBBD" w14:textId="77777777" w:rsidR="00B22AB1" w:rsidRDefault="00B22AB1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29" w:name="_Toc140589977"/>
      <w:r>
        <w:rPr>
          <w:lang w:val="en-US"/>
        </w:rPr>
        <w:lastRenderedPageBreak/>
        <w:t>Non-iso files</w:t>
      </w:r>
      <w:bookmarkEnd w:id="29"/>
    </w:p>
    <w:p w14:paraId="35C6FA6F" w14:textId="5FDEEE1C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A91B1F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A91B1F" w:rsidRPr="008F155B" w:rsidRDefault="00A91B1F" w:rsidP="00A91B1F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19AE06D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20240619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A91B1F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A91B1F" w:rsidRPr="00AB3A1C" w:rsidRDefault="00A91B1F" w:rsidP="00A91B1F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61F6F380" w14:textId="60BAB785" w:rsidR="00C02D4B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761F53DD" w14:textId="07147BC6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7DD15C0" w14:textId="1AE4327A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F713109" w14:textId="47B3CA52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765888D" w14:textId="38888C4D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97B2A88" w14:textId="2A90341E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92C2428" w14:textId="5E770459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6EEBCC0" w14:textId="6EA67630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310F26C" w14:textId="6866A63D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5046A58" w14:textId="2CC8C87E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DC06018" w14:textId="47082748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ED7D810" w14:textId="148AB2F8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009595" w14:textId="7F58CD75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CCEFECA" w14:textId="15796053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C710F04" w14:textId="6B97A7DE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40FEC8E" w14:textId="3B504942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2174B96" w14:textId="41F2F4C6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0A53203" w14:textId="5B970E42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0ADE28" w14:textId="42D71CE4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17C37B6" w14:textId="5B03F5E0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1FC895D" w14:textId="3DC889B7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1580E77" w14:textId="13C555F7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47FA3D3" w14:textId="773361AC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9370963" w14:textId="2B202EB3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CAC5EC0" w14:textId="77777777" w:rsidR="00A776A1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17FE461" w14:textId="77777777" w:rsidR="00A776A1" w:rsidRPr="005D30B5" w:rsidRDefault="00A776A1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724C13" w14:textId="09F48317" w:rsidR="004C546E" w:rsidRPr="009B6C21" w:rsidRDefault="001D3E7C" w:rsidP="004C546E">
      <w:pPr>
        <w:pStyle w:val="Titre2"/>
        <w:rPr>
          <w:lang w:val="en-GB"/>
        </w:rPr>
      </w:pPr>
      <w:bookmarkStart w:id="30" w:name="_Toc140589978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0"/>
    </w:p>
    <w:p w14:paraId="0F745AF0" w14:textId="77777777" w:rsidR="00176376" w:rsidRPr="00C50FF2" w:rsidRDefault="00176376" w:rsidP="00176376">
      <w:pPr>
        <w:pStyle w:val="Titre3"/>
        <w:tabs>
          <w:tab w:val="clear" w:pos="5966"/>
          <w:tab w:val="num" w:pos="5246"/>
        </w:tabs>
        <w:ind w:left="1276"/>
      </w:pPr>
      <w:r>
        <w:t>Restrictions coming from previous releases</w:t>
      </w:r>
    </w:p>
    <w:p w14:paraId="220DCC77" w14:textId="58E0112C" w:rsidR="00987261" w:rsidRPr="00414875" w:rsidRDefault="00176376" w:rsidP="00414875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in PDF format – pending ECMS-WG validation of fields</w:t>
      </w:r>
    </w:p>
    <w:p w14:paraId="5F3C3050" w14:textId="77777777" w:rsidR="00D72E9E" w:rsidRDefault="00D72E9E" w:rsidP="00D72E9E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23165990" w14:textId="0E7FDB29" w:rsidR="00D72E9E" w:rsidRDefault="00D72E9E" w:rsidP="00D72E9E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transfer of </w:t>
      </w:r>
      <w:r w:rsidR="009B6C21">
        <w:rPr>
          <w:rFonts w:ascii="Arial" w:hAnsi="Arial" w:cs="Arial"/>
          <w:sz w:val="22"/>
          <w:szCs w:val="22"/>
          <w:lang w:val="en-US"/>
        </w:rPr>
        <w:t xml:space="preserve">CC </w:t>
      </w:r>
      <w:r w:rsidR="00086057">
        <w:rPr>
          <w:rFonts w:ascii="Arial" w:hAnsi="Arial" w:cs="Arial"/>
          <w:sz w:val="22"/>
          <w:szCs w:val="22"/>
          <w:lang w:val="en-US"/>
        </w:rPr>
        <w:t xml:space="preserve">from a counterparty to an NCB account </w:t>
      </w:r>
      <w:r>
        <w:rPr>
          <w:rFonts w:ascii="Arial" w:hAnsi="Arial" w:cs="Arial"/>
          <w:sz w:val="22"/>
          <w:szCs w:val="22"/>
          <w:lang w:val="en-US"/>
        </w:rPr>
        <w:t>is not working properly</w:t>
      </w:r>
    </w:p>
    <w:p w14:paraId="42B1DC59" w14:textId="4E59D344" w:rsidR="003A1B03" w:rsidRDefault="003A1B03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997CCD6" w14:textId="77777777" w:rsidR="009A47BF" w:rsidRDefault="009A47BF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59454AE" w14:textId="77777777" w:rsidR="009A47BF" w:rsidRDefault="009A47BF" w:rsidP="003A1B03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F6CFAEE" w14:textId="77777777" w:rsidR="00C02D4B" w:rsidRDefault="00C02D4B" w:rsidP="00C02D4B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r>
        <w:t>New r</w:t>
      </w:r>
      <w:r w:rsidR="00B23861">
        <w:t xml:space="preserve">estrictions </w:t>
      </w:r>
      <w:r>
        <w:t>introduced with this Release</w:t>
      </w:r>
    </w:p>
    <w:p w14:paraId="2DE95E37" w14:textId="28DE2711" w:rsidR="00562D87" w:rsidRDefault="00141349" w:rsidP="0014134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1" w:name="_Toc140589979"/>
      <w:r>
        <w:rPr>
          <w:rFonts w:ascii="Arial" w:hAnsi="Arial" w:cs="Arial"/>
          <w:sz w:val="22"/>
          <w:szCs w:val="22"/>
          <w:lang w:val="en-US"/>
        </w:rPr>
        <w:t>None</w:t>
      </w:r>
    </w:p>
    <w:p w14:paraId="44BB4A01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E99A0C7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3938699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8C1C968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56C0BAF3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7873D16A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DB3F5CD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9FE4EB5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386D8E2" w14:textId="77777777" w:rsidR="00086057" w:rsidRDefault="00086057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5BFA9A9" w14:textId="77777777" w:rsidR="004B7605" w:rsidRDefault="004B7605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9D0E0BB" w14:textId="77777777" w:rsidR="00C02D4B" w:rsidRDefault="00C02D4B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CEA9A82" w14:textId="2F0ECF48" w:rsidR="008A411A" w:rsidRDefault="008A411A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632DCB0" w14:textId="0B03403F" w:rsidR="00A776A1" w:rsidRDefault="00A776A1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6C46604" w14:textId="2AD52D78" w:rsidR="00A776A1" w:rsidRDefault="00A776A1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4F3E1555" w14:textId="1383A87D" w:rsidR="00A776A1" w:rsidRDefault="00A776A1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3CE3881F" w14:textId="18BEC97D" w:rsidR="00A776A1" w:rsidRDefault="00A776A1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6A4472AF" w14:textId="26D38993" w:rsidR="00A776A1" w:rsidRDefault="00A776A1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1C518F04" w14:textId="77777777" w:rsidR="00A776A1" w:rsidRDefault="00A776A1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</w:p>
    <w:p w14:paraId="0D9843AB" w14:textId="7A312084" w:rsidR="00141349" w:rsidRPr="00763F82" w:rsidRDefault="00141349" w:rsidP="00FC7BA4">
      <w:pPr>
        <w:pStyle w:val="Paragraphedeliste"/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bookmarkStart w:id="32" w:name="_GoBack"/>
      <w:bookmarkEnd w:id="32"/>
    </w:p>
    <w:p w14:paraId="796E1F08" w14:textId="2F11773F" w:rsidR="00FC51B2" w:rsidRDefault="00FC51B2">
      <w:pPr>
        <w:pStyle w:val="Titre2"/>
      </w:pPr>
      <w:r>
        <w:lastRenderedPageBreak/>
        <w:t>Corporate Action Events</w:t>
      </w:r>
      <w:bookmarkEnd w:id="31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18"/>
      <w:headerReference w:type="default" r:id="rId19"/>
      <w:footerReference w:type="default" r:id="rId20"/>
      <w:headerReference w:type="first" r:id="rId21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22873" w14:textId="77777777" w:rsidR="00655D02" w:rsidRDefault="00655D02">
      <w:r>
        <w:separator/>
      </w:r>
    </w:p>
  </w:endnote>
  <w:endnote w:type="continuationSeparator" w:id="0">
    <w:p w14:paraId="46D85F8D" w14:textId="77777777" w:rsidR="00655D02" w:rsidRDefault="0065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655D02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655D02" w:rsidRPr="00EB543C" w:rsidRDefault="00655D02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655D02" w:rsidRDefault="00655D02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655D02" w:rsidRDefault="00655D02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655D02" w:rsidRDefault="00655D02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55D02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655D02" w:rsidRPr="00CE5D3A" w:rsidRDefault="00655D02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150D2D07" w:rsidR="00655D02" w:rsidRPr="00282B3E" w:rsidRDefault="00655D02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>page</w:t>
                                </w:r>
                                <w:proofErr w:type="gramEnd"/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A776A1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13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A776A1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15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150D2D07" w:rsidR="00655D02" w:rsidRPr="00282B3E" w:rsidRDefault="00655D02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proofErr w:type="gramStart"/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>page</w:t>
                          </w:r>
                          <w:proofErr w:type="gramEnd"/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A776A1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13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A776A1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15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655D02" w:rsidRDefault="00655D02" w:rsidP="009A351E">
          <w:pPr>
            <w:pStyle w:val="T2Head"/>
            <w:bidi/>
            <w:jc w:val="left"/>
          </w:pPr>
        </w:p>
      </w:tc>
    </w:tr>
  </w:tbl>
  <w:p w14:paraId="761B5062" w14:textId="77777777" w:rsidR="00655D02" w:rsidRDefault="00655D02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D90E" w14:textId="77777777" w:rsidR="00655D02" w:rsidRDefault="00655D02">
      <w:r>
        <w:separator/>
      </w:r>
    </w:p>
  </w:footnote>
  <w:footnote w:type="continuationSeparator" w:id="0">
    <w:p w14:paraId="4C9AA3EE" w14:textId="77777777" w:rsidR="00655D02" w:rsidRDefault="0065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655D02" w:rsidRDefault="00655D02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655D02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655D02" w:rsidRPr="00646CAA" w:rsidRDefault="00655D02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655D02" w:rsidRPr="00BE045D" w:rsidRDefault="00655D02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655D02" w:rsidRPr="00BE045D" w:rsidRDefault="00655D02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655D02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655D02" w:rsidRPr="00BE045D" w:rsidRDefault="00655D02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655D02" w:rsidRDefault="00655D02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655D02" w:rsidRDefault="00655D02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655D02" w:rsidRPr="00447A1B" w:rsidRDefault="00655D02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655D02" w:rsidRDefault="00655D02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655D02" w:rsidRDefault="00655D02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XT9AEAAMU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655D02" w:rsidRDefault="00655D02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776A1"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55D02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655D02" w:rsidRPr="00CE5D3A" w:rsidRDefault="00655D02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503938D1" w:rsidR="00655D02" w:rsidRDefault="00655D02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42.02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4.7.3</w:t>
                                </w:r>
                              </w:p>
                              <w:p w14:paraId="10F2A792" w14:textId="77777777" w:rsidR="00655D02" w:rsidRDefault="00655D02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5BCBE6F" w14:textId="77777777" w:rsidR="00655D02" w:rsidRPr="00E262BF" w:rsidRDefault="00655D02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" filled="f" stroked="f">
                    <v:textbox>
                      <w:txbxContent>
                        <w:p w14:paraId="029D91B1" w14:textId="503938D1" w:rsidR="00655D02" w:rsidRDefault="00655D02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Final </w:t>
                          </w:r>
                          <w:r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42.02</w:t>
                          </w:r>
                          <w:r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4.7.3</w:t>
                          </w:r>
                        </w:p>
                        <w:p w14:paraId="10F2A792" w14:textId="77777777" w:rsidR="00655D02" w:rsidRDefault="00655D02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5BCBE6F" w14:textId="77777777" w:rsidR="00655D02" w:rsidRPr="00E262BF" w:rsidRDefault="00655D02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655D02" w:rsidRDefault="00655D02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655D02" w:rsidRPr="00B31FA3" w:rsidRDefault="00655D02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655D02" w:rsidRDefault="00655D02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655D02" w:rsidRDefault="00655D02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655D02" w:rsidRDefault="00655D02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A776A1"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0F48654E"/>
    <w:multiLevelType w:val="hybridMultilevel"/>
    <w:tmpl w:val="38267976"/>
    <w:lvl w:ilvl="0" w:tplc="536CD3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85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1E4D34F7"/>
    <w:multiLevelType w:val="hybridMultilevel"/>
    <w:tmpl w:val="E0A8102A"/>
    <w:lvl w:ilvl="0" w:tplc="7D42F2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6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C916568"/>
    <w:multiLevelType w:val="hybridMultilevel"/>
    <w:tmpl w:val="3DB6FF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95CAF"/>
    <w:multiLevelType w:val="hybridMultilevel"/>
    <w:tmpl w:val="9AB22ED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CBD24"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876D6"/>
    <w:multiLevelType w:val="hybridMultilevel"/>
    <w:tmpl w:val="98F441A6"/>
    <w:lvl w:ilvl="0" w:tplc="72082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CC"/>
    <w:multiLevelType w:val="hybridMultilevel"/>
    <w:tmpl w:val="A6BCF1B6"/>
    <w:lvl w:ilvl="0" w:tplc="787A63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5E74"/>
    <w:multiLevelType w:val="hybridMultilevel"/>
    <w:tmpl w:val="C7884626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3A4706B8"/>
    <w:multiLevelType w:val="hybridMultilevel"/>
    <w:tmpl w:val="9224E2B4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5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6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7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20" w15:restartNumberingAfterBreak="0">
    <w:nsid w:val="72142AD9"/>
    <w:multiLevelType w:val="hybridMultilevel"/>
    <w:tmpl w:val="E4064A02"/>
    <w:lvl w:ilvl="0" w:tplc="0C0A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2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9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23"/>
  </w:num>
  <w:num w:numId="9">
    <w:abstractNumId w:val="2"/>
  </w:num>
  <w:num w:numId="10">
    <w:abstractNumId w:val="18"/>
  </w:num>
  <w:num w:numId="11">
    <w:abstractNumId w:val="21"/>
  </w:num>
  <w:num w:numId="12">
    <w:abstractNumId w:val="7"/>
  </w:num>
  <w:num w:numId="13">
    <w:abstractNumId w:val="22"/>
  </w:num>
  <w:num w:numId="14">
    <w:abstractNumId w:val="11"/>
  </w:num>
  <w:num w:numId="15">
    <w:abstractNumId w:val="11"/>
  </w:num>
  <w:num w:numId="16">
    <w:abstractNumId w:val="5"/>
  </w:num>
  <w:num w:numId="17">
    <w:abstractNumId w:val="15"/>
  </w:num>
  <w:num w:numId="18">
    <w:abstractNumId w:val="3"/>
  </w:num>
  <w:num w:numId="19">
    <w:abstractNumId w:val="12"/>
  </w:num>
  <w:num w:numId="20">
    <w:abstractNumId w:val="13"/>
  </w:num>
  <w:num w:numId="21">
    <w:abstractNumId w:val="8"/>
  </w:num>
  <w:num w:numId="22">
    <w:abstractNumId w:val="14"/>
  </w:num>
  <w:num w:numId="23">
    <w:abstractNumId w:val="20"/>
  </w:num>
  <w:num w:numId="24">
    <w:abstractNumId w:val="2"/>
  </w:num>
  <w:num w:numId="25">
    <w:abstractNumId w:val="14"/>
  </w:num>
  <w:num w:numId="26">
    <w:abstractNumId w:val="2"/>
  </w:num>
  <w:num w:numId="27">
    <w:abstractNumId w:val="14"/>
  </w:num>
  <w:num w:numId="28">
    <w:abstractNumId w:val="14"/>
  </w:num>
  <w:num w:numId="29">
    <w:abstractNumId w:val="14"/>
  </w:num>
  <w:num w:numId="30">
    <w:abstractNumId w:val="1"/>
  </w:num>
  <w:num w:numId="31">
    <w:abstractNumId w:val="4"/>
  </w:num>
  <w:num w:numId="32">
    <w:abstractNumId w:val="10"/>
  </w:num>
  <w:num w:numId="3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166E"/>
    <w:rsid w:val="00002837"/>
    <w:rsid w:val="00002915"/>
    <w:rsid w:val="00002F63"/>
    <w:rsid w:val="00002FC2"/>
    <w:rsid w:val="0000302C"/>
    <w:rsid w:val="00003EC2"/>
    <w:rsid w:val="0000477F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1797"/>
    <w:rsid w:val="00011AB0"/>
    <w:rsid w:val="00012974"/>
    <w:rsid w:val="00013A0C"/>
    <w:rsid w:val="00015226"/>
    <w:rsid w:val="00015BF2"/>
    <w:rsid w:val="000167D6"/>
    <w:rsid w:val="00017136"/>
    <w:rsid w:val="00017190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0CA8"/>
    <w:rsid w:val="00041676"/>
    <w:rsid w:val="00041703"/>
    <w:rsid w:val="000417DF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769"/>
    <w:rsid w:val="00051856"/>
    <w:rsid w:val="00051C0F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966"/>
    <w:rsid w:val="00074F6B"/>
    <w:rsid w:val="00075FAD"/>
    <w:rsid w:val="000765A8"/>
    <w:rsid w:val="00077DCB"/>
    <w:rsid w:val="00080943"/>
    <w:rsid w:val="00080DE5"/>
    <w:rsid w:val="00082060"/>
    <w:rsid w:val="00082B5F"/>
    <w:rsid w:val="00083122"/>
    <w:rsid w:val="00083BCA"/>
    <w:rsid w:val="0008429E"/>
    <w:rsid w:val="000846C5"/>
    <w:rsid w:val="000849DC"/>
    <w:rsid w:val="00084C31"/>
    <w:rsid w:val="00086057"/>
    <w:rsid w:val="00086CCA"/>
    <w:rsid w:val="00087983"/>
    <w:rsid w:val="00087A8B"/>
    <w:rsid w:val="00087F00"/>
    <w:rsid w:val="000900A2"/>
    <w:rsid w:val="00092D76"/>
    <w:rsid w:val="00094468"/>
    <w:rsid w:val="0009512D"/>
    <w:rsid w:val="00095E5E"/>
    <w:rsid w:val="00096096"/>
    <w:rsid w:val="00096EFD"/>
    <w:rsid w:val="000A02F4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370"/>
    <w:rsid w:val="000B0F46"/>
    <w:rsid w:val="000B0F4B"/>
    <w:rsid w:val="000B1047"/>
    <w:rsid w:val="000B1171"/>
    <w:rsid w:val="000B164E"/>
    <w:rsid w:val="000B1EE1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94A"/>
    <w:rsid w:val="000C0A0B"/>
    <w:rsid w:val="000C2669"/>
    <w:rsid w:val="000C3D75"/>
    <w:rsid w:val="000C4F61"/>
    <w:rsid w:val="000C5377"/>
    <w:rsid w:val="000C5CE7"/>
    <w:rsid w:val="000C69B4"/>
    <w:rsid w:val="000C7384"/>
    <w:rsid w:val="000D064B"/>
    <w:rsid w:val="000D0731"/>
    <w:rsid w:val="000D157C"/>
    <w:rsid w:val="000D182A"/>
    <w:rsid w:val="000D3262"/>
    <w:rsid w:val="000D375D"/>
    <w:rsid w:val="000D5795"/>
    <w:rsid w:val="000E12DD"/>
    <w:rsid w:val="000E1732"/>
    <w:rsid w:val="000E1EA3"/>
    <w:rsid w:val="000E2136"/>
    <w:rsid w:val="000E2AC9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81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6F1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0B40"/>
    <w:rsid w:val="001410DE"/>
    <w:rsid w:val="00141349"/>
    <w:rsid w:val="00141B82"/>
    <w:rsid w:val="00142CEB"/>
    <w:rsid w:val="00142EF6"/>
    <w:rsid w:val="00143A11"/>
    <w:rsid w:val="001447A5"/>
    <w:rsid w:val="001469AB"/>
    <w:rsid w:val="001469BF"/>
    <w:rsid w:val="001473C9"/>
    <w:rsid w:val="00150E0A"/>
    <w:rsid w:val="00151325"/>
    <w:rsid w:val="00153209"/>
    <w:rsid w:val="00153E53"/>
    <w:rsid w:val="00153EFA"/>
    <w:rsid w:val="00154994"/>
    <w:rsid w:val="00155A93"/>
    <w:rsid w:val="00156596"/>
    <w:rsid w:val="00157E75"/>
    <w:rsid w:val="001610A3"/>
    <w:rsid w:val="00163065"/>
    <w:rsid w:val="00163068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376"/>
    <w:rsid w:val="001767D0"/>
    <w:rsid w:val="001768DA"/>
    <w:rsid w:val="00176F46"/>
    <w:rsid w:val="0017770A"/>
    <w:rsid w:val="00177CE4"/>
    <w:rsid w:val="001805AB"/>
    <w:rsid w:val="001808BE"/>
    <w:rsid w:val="00180E86"/>
    <w:rsid w:val="0018110F"/>
    <w:rsid w:val="001815F8"/>
    <w:rsid w:val="00181BC5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06A"/>
    <w:rsid w:val="001A5959"/>
    <w:rsid w:val="001A6272"/>
    <w:rsid w:val="001A6C11"/>
    <w:rsid w:val="001B1A52"/>
    <w:rsid w:val="001B282E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2423"/>
    <w:rsid w:val="001C33B3"/>
    <w:rsid w:val="001C3B72"/>
    <w:rsid w:val="001C60C6"/>
    <w:rsid w:val="001C6B61"/>
    <w:rsid w:val="001C6D8F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A"/>
    <w:rsid w:val="001E23FB"/>
    <w:rsid w:val="001E2478"/>
    <w:rsid w:val="001E2E07"/>
    <w:rsid w:val="001E372C"/>
    <w:rsid w:val="001E4A76"/>
    <w:rsid w:val="001E6DFF"/>
    <w:rsid w:val="001E73E8"/>
    <w:rsid w:val="001E7AF8"/>
    <w:rsid w:val="001E7B08"/>
    <w:rsid w:val="001E7F1C"/>
    <w:rsid w:val="001E7F2B"/>
    <w:rsid w:val="001F0DE4"/>
    <w:rsid w:val="001F1263"/>
    <w:rsid w:val="001F3392"/>
    <w:rsid w:val="001F3722"/>
    <w:rsid w:val="001F3B30"/>
    <w:rsid w:val="001F43F6"/>
    <w:rsid w:val="001F47EB"/>
    <w:rsid w:val="001F4D83"/>
    <w:rsid w:val="001F57E2"/>
    <w:rsid w:val="001F59A7"/>
    <w:rsid w:val="001F6DDB"/>
    <w:rsid w:val="002007A2"/>
    <w:rsid w:val="0020112A"/>
    <w:rsid w:val="00201245"/>
    <w:rsid w:val="002015C1"/>
    <w:rsid w:val="00201636"/>
    <w:rsid w:val="0020177E"/>
    <w:rsid w:val="00202CFA"/>
    <w:rsid w:val="00204717"/>
    <w:rsid w:val="00204D17"/>
    <w:rsid w:val="00204ECF"/>
    <w:rsid w:val="002068EC"/>
    <w:rsid w:val="00206C2E"/>
    <w:rsid w:val="002070CF"/>
    <w:rsid w:val="00207CD0"/>
    <w:rsid w:val="00207F3D"/>
    <w:rsid w:val="00210B91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86F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458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2B8F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17E5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C7F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5CA3"/>
    <w:rsid w:val="002E5D28"/>
    <w:rsid w:val="002E6B7B"/>
    <w:rsid w:val="002E6CE0"/>
    <w:rsid w:val="002E6D42"/>
    <w:rsid w:val="002F0A55"/>
    <w:rsid w:val="002F0AA1"/>
    <w:rsid w:val="002F0F13"/>
    <w:rsid w:val="002F1696"/>
    <w:rsid w:val="002F279B"/>
    <w:rsid w:val="002F28E7"/>
    <w:rsid w:val="002F38DB"/>
    <w:rsid w:val="002F3B36"/>
    <w:rsid w:val="002F5DA9"/>
    <w:rsid w:val="002F7CA5"/>
    <w:rsid w:val="002F7D07"/>
    <w:rsid w:val="00300783"/>
    <w:rsid w:val="003009C3"/>
    <w:rsid w:val="00300B6B"/>
    <w:rsid w:val="00303995"/>
    <w:rsid w:val="00303B83"/>
    <w:rsid w:val="00304B3C"/>
    <w:rsid w:val="00304EBD"/>
    <w:rsid w:val="003055B2"/>
    <w:rsid w:val="00305729"/>
    <w:rsid w:val="003061AF"/>
    <w:rsid w:val="0030642A"/>
    <w:rsid w:val="00306EA8"/>
    <w:rsid w:val="00307941"/>
    <w:rsid w:val="00310713"/>
    <w:rsid w:val="00310760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180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0585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71E"/>
    <w:rsid w:val="003538A9"/>
    <w:rsid w:val="00353CD6"/>
    <w:rsid w:val="00353D47"/>
    <w:rsid w:val="00353EFD"/>
    <w:rsid w:val="00354799"/>
    <w:rsid w:val="00355156"/>
    <w:rsid w:val="003567C4"/>
    <w:rsid w:val="003576A8"/>
    <w:rsid w:val="00357F6F"/>
    <w:rsid w:val="00363BE3"/>
    <w:rsid w:val="00364B4E"/>
    <w:rsid w:val="00365206"/>
    <w:rsid w:val="00365881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3EE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28F6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1B03"/>
    <w:rsid w:val="003A20B0"/>
    <w:rsid w:val="003A20B9"/>
    <w:rsid w:val="003A2237"/>
    <w:rsid w:val="003A2526"/>
    <w:rsid w:val="003A28E6"/>
    <w:rsid w:val="003A2F57"/>
    <w:rsid w:val="003A3293"/>
    <w:rsid w:val="003A3452"/>
    <w:rsid w:val="003A3647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0BF6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514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3CC2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4785"/>
    <w:rsid w:val="004052EC"/>
    <w:rsid w:val="00406549"/>
    <w:rsid w:val="00407609"/>
    <w:rsid w:val="00410FB7"/>
    <w:rsid w:val="0041348C"/>
    <w:rsid w:val="004137C7"/>
    <w:rsid w:val="0041405D"/>
    <w:rsid w:val="004143BD"/>
    <w:rsid w:val="00414875"/>
    <w:rsid w:val="00415C53"/>
    <w:rsid w:val="004162B6"/>
    <w:rsid w:val="0041722E"/>
    <w:rsid w:val="00417368"/>
    <w:rsid w:val="0041782E"/>
    <w:rsid w:val="00417C2F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CED"/>
    <w:rsid w:val="00427401"/>
    <w:rsid w:val="00430F9E"/>
    <w:rsid w:val="00431427"/>
    <w:rsid w:val="004319ED"/>
    <w:rsid w:val="004319F9"/>
    <w:rsid w:val="00431FD0"/>
    <w:rsid w:val="004321CF"/>
    <w:rsid w:val="00432D0C"/>
    <w:rsid w:val="00432FC9"/>
    <w:rsid w:val="0043345E"/>
    <w:rsid w:val="00434129"/>
    <w:rsid w:val="00434F36"/>
    <w:rsid w:val="004354B8"/>
    <w:rsid w:val="00435EE2"/>
    <w:rsid w:val="004362C7"/>
    <w:rsid w:val="00436F4F"/>
    <w:rsid w:val="0043724A"/>
    <w:rsid w:val="00437C46"/>
    <w:rsid w:val="0044070F"/>
    <w:rsid w:val="00440B6B"/>
    <w:rsid w:val="00441E9C"/>
    <w:rsid w:val="004421A7"/>
    <w:rsid w:val="004423D3"/>
    <w:rsid w:val="00442CA6"/>
    <w:rsid w:val="00442CFE"/>
    <w:rsid w:val="0044311B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377A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1656"/>
    <w:rsid w:val="004827AF"/>
    <w:rsid w:val="00482D09"/>
    <w:rsid w:val="004838F0"/>
    <w:rsid w:val="004841AD"/>
    <w:rsid w:val="0048420B"/>
    <w:rsid w:val="0048445B"/>
    <w:rsid w:val="00485470"/>
    <w:rsid w:val="00485F0A"/>
    <w:rsid w:val="00486039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605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C7E63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615"/>
    <w:rsid w:val="004E09E2"/>
    <w:rsid w:val="004E0C0A"/>
    <w:rsid w:val="004E2D7D"/>
    <w:rsid w:val="004E37A3"/>
    <w:rsid w:val="004E4442"/>
    <w:rsid w:val="004E4DDF"/>
    <w:rsid w:val="004E54F1"/>
    <w:rsid w:val="004E559F"/>
    <w:rsid w:val="004E59B8"/>
    <w:rsid w:val="004E6CE9"/>
    <w:rsid w:val="004E77D7"/>
    <w:rsid w:val="004E7A9C"/>
    <w:rsid w:val="004F165D"/>
    <w:rsid w:val="004F1E4E"/>
    <w:rsid w:val="004F2242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983"/>
    <w:rsid w:val="00503C93"/>
    <w:rsid w:val="00505572"/>
    <w:rsid w:val="00506FF1"/>
    <w:rsid w:val="005073FB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5246"/>
    <w:rsid w:val="005253AC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5EAF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2D8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6BA"/>
    <w:rsid w:val="00580AC1"/>
    <w:rsid w:val="00581B72"/>
    <w:rsid w:val="0058249B"/>
    <w:rsid w:val="005826B7"/>
    <w:rsid w:val="0058277C"/>
    <w:rsid w:val="005847B9"/>
    <w:rsid w:val="005848E4"/>
    <w:rsid w:val="00584E79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3D02"/>
    <w:rsid w:val="005943E8"/>
    <w:rsid w:val="00594727"/>
    <w:rsid w:val="005A093A"/>
    <w:rsid w:val="005A1741"/>
    <w:rsid w:val="005A1873"/>
    <w:rsid w:val="005A1E80"/>
    <w:rsid w:val="005A1FA3"/>
    <w:rsid w:val="005A2699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439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6363"/>
    <w:rsid w:val="005C6816"/>
    <w:rsid w:val="005C7277"/>
    <w:rsid w:val="005C793B"/>
    <w:rsid w:val="005D0712"/>
    <w:rsid w:val="005D19CC"/>
    <w:rsid w:val="005D2615"/>
    <w:rsid w:val="005D2E09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3FB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2F70"/>
    <w:rsid w:val="005F3A48"/>
    <w:rsid w:val="005F3F97"/>
    <w:rsid w:val="005F45C6"/>
    <w:rsid w:val="005F4CDE"/>
    <w:rsid w:val="005F56A0"/>
    <w:rsid w:val="005F69D1"/>
    <w:rsid w:val="005F7108"/>
    <w:rsid w:val="005F7FC4"/>
    <w:rsid w:val="00601259"/>
    <w:rsid w:val="006015B4"/>
    <w:rsid w:val="00601D66"/>
    <w:rsid w:val="00602542"/>
    <w:rsid w:val="0060264C"/>
    <w:rsid w:val="00603354"/>
    <w:rsid w:val="0060347F"/>
    <w:rsid w:val="00603BDC"/>
    <w:rsid w:val="0060446E"/>
    <w:rsid w:val="00604788"/>
    <w:rsid w:val="0060496B"/>
    <w:rsid w:val="00604E59"/>
    <w:rsid w:val="006054CC"/>
    <w:rsid w:val="00605A38"/>
    <w:rsid w:val="00606846"/>
    <w:rsid w:val="00606CB4"/>
    <w:rsid w:val="006070A8"/>
    <w:rsid w:val="00607462"/>
    <w:rsid w:val="0061004B"/>
    <w:rsid w:val="00610175"/>
    <w:rsid w:val="00610380"/>
    <w:rsid w:val="006116E0"/>
    <w:rsid w:val="00611CA8"/>
    <w:rsid w:val="00611E22"/>
    <w:rsid w:val="006123DE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5ED0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5D02"/>
    <w:rsid w:val="00656259"/>
    <w:rsid w:val="006578A9"/>
    <w:rsid w:val="0066033C"/>
    <w:rsid w:val="0066054E"/>
    <w:rsid w:val="00660C02"/>
    <w:rsid w:val="00661CD9"/>
    <w:rsid w:val="006620B4"/>
    <w:rsid w:val="00662F1E"/>
    <w:rsid w:val="00663E55"/>
    <w:rsid w:val="006647FB"/>
    <w:rsid w:val="0066496E"/>
    <w:rsid w:val="00665372"/>
    <w:rsid w:val="00665995"/>
    <w:rsid w:val="00665ED8"/>
    <w:rsid w:val="006701CF"/>
    <w:rsid w:val="006706D1"/>
    <w:rsid w:val="00670C6F"/>
    <w:rsid w:val="0067228A"/>
    <w:rsid w:val="00673F3C"/>
    <w:rsid w:val="00676E76"/>
    <w:rsid w:val="0068100C"/>
    <w:rsid w:val="00681BE5"/>
    <w:rsid w:val="006822E5"/>
    <w:rsid w:val="00682B95"/>
    <w:rsid w:val="00686800"/>
    <w:rsid w:val="00686856"/>
    <w:rsid w:val="00687D89"/>
    <w:rsid w:val="00690402"/>
    <w:rsid w:val="00690694"/>
    <w:rsid w:val="006908F9"/>
    <w:rsid w:val="006919FD"/>
    <w:rsid w:val="00691F2C"/>
    <w:rsid w:val="0069263B"/>
    <w:rsid w:val="00695082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5D3E"/>
    <w:rsid w:val="006B77CE"/>
    <w:rsid w:val="006B7A92"/>
    <w:rsid w:val="006B7FFB"/>
    <w:rsid w:val="006C033F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0F97"/>
    <w:rsid w:val="006F27D9"/>
    <w:rsid w:val="006F4053"/>
    <w:rsid w:val="006F408F"/>
    <w:rsid w:val="006F4B65"/>
    <w:rsid w:val="006F4CD5"/>
    <w:rsid w:val="006F5FFF"/>
    <w:rsid w:val="006F6355"/>
    <w:rsid w:val="006F63E7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17726"/>
    <w:rsid w:val="007208F7"/>
    <w:rsid w:val="00722662"/>
    <w:rsid w:val="00722A7B"/>
    <w:rsid w:val="00722D46"/>
    <w:rsid w:val="00722DCB"/>
    <w:rsid w:val="00722F28"/>
    <w:rsid w:val="00723337"/>
    <w:rsid w:val="007236E7"/>
    <w:rsid w:val="00724784"/>
    <w:rsid w:val="00724E2B"/>
    <w:rsid w:val="00726088"/>
    <w:rsid w:val="0072687D"/>
    <w:rsid w:val="00727E90"/>
    <w:rsid w:val="00730005"/>
    <w:rsid w:val="00730AB0"/>
    <w:rsid w:val="00730B8C"/>
    <w:rsid w:val="00731171"/>
    <w:rsid w:val="00731983"/>
    <w:rsid w:val="00731FAF"/>
    <w:rsid w:val="0073272D"/>
    <w:rsid w:val="007332BD"/>
    <w:rsid w:val="007333B9"/>
    <w:rsid w:val="0073382E"/>
    <w:rsid w:val="00733A0D"/>
    <w:rsid w:val="00733FB0"/>
    <w:rsid w:val="0073410E"/>
    <w:rsid w:val="00734D6F"/>
    <w:rsid w:val="00735248"/>
    <w:rsid w:val="0073534E"/>
    <w:rsid w:val="007362F1"/>
    <w:rsid w:val="00736B10"/>
    <w:rsid w:val="0073746E"/>
    <w:rsid w:val="00740692"/>
    <w:rsid w:val="007415BD"/>
    <w:rsid w:val="0074167E"/>
    <w:rsid w:val="0074379E"/>
    <w:rsid w:val="0074489E"/>
    <w:rsid w:val="00747DAE"/>
    <w:rsid w:val="007515DD"/>
    <w:rsid w:val="00752563"/>
    <w:rsid w:val="00752DF1"/>
    <w:rsid w:val="00754DE2"/>
    <w:rsid w:val="007562BF"/>
    <w:rsid w:val="007563CB"/>
    <w:rsid w:val="00756507"/>
    <w:rsid w:val="007573E5"/>
    <w:rsid w:val="00760A82"/>
    <w:rsid w:val="00760D4B"/>
    <w:rsid w:val="00762F8D"/>
    <w:rsid w:val="007637E7"/>
    <w:rsid w:val="00763F82"/>
    <w:rsid w:val="00764280"/>
    <w:rsid w:val="007643F7"/>
    <w:rsid w:val="00765DE2"/>
    <w:rsid w:val="0076626F"/>
    <w:rsid w:val="00766422"/>
    <w:rsid w:val="0076654E"/>
    <w:rsid w:val="007665D0"/>
    <w:rsid w:val="007665DA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952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6F3D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5AE1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C2E"/>
    <w:rsid w:val="007F1C39"/>
    <w:rsid w:val="007F2527"/>
    <w:rsid w:val="007F2A8F"/>
    <w:rsid w:val="007F2D57"/>
    <w:rsid w:val="007F32DB"/>
    <w:rsid w:val="007F4DCC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778"/>
    <w:rsid w:val="00803980"/>
    <w:rsid w:val="00803A92"/>
    <w:rsid w:val="0080437D"/>
    <w:rsid w:val="00807055"/>
    <w:rsid w:val="0080717A"/>
    <w:rsid w:val="0081139F"/>
    <w:rsid w:val="00811D16"/>
    <w:rsid w:val="00812798"/>
    <w:rsid w:val="00812903"/>
    <w:rsid w:val="00812CA5"/>
    <w:rsid w:val="00812E44"/>
    <w:rsid w:val="008131C7"/>
    <w:rsid w:val="00813431"/>
    <w:rsid w:val="00813506"/>
    <w:rsid w:val="008135CB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88C"/>
    <w:rsid w:val="00826AE9"/>
    <w:rsid w:val="00826D97"/>
    <w:rsid w:val="008271AE"/>
    <w:rsid w:val="00827B32"/>
    <w:rsid w:val="00830742"/>
    <w:rsid w:val="008311B8"/>
    <w:rsid w:val="008325D5"/>
    <w:rsid w:val="00832690"/>
    <w:rsid w:val="0083340C"/>
    <w:rsid w:val="008338D9"/>
    <w:rsid w:val="008338F1"/>
    <w:rsid w:val="00833B1C"/>
    <w:rsid w:val="0083462F"/>
    <w:rsid w:val="00834645"/>
    <w:rsid w:val="008348D6"/>
    <w:rsid w:val="008352DF"/>
    <w:rsid w:val="00835859"/>
    <w:rsid w:val="00836062"/>
    <w:rsid w:val="008360E9"/>
    <w:rsid w:val="0083671B"/>
    <w:rsid w:val="00836DB9"/>
    <w:rsid w:val="00841BC4"/>
    <w:rsid w:val="00841C2A"/>
    <w:rsid w:val="0084291B"/>
    <w:rsid w:val="00842CAF"/>
    <w:rsid w:val="00844B73"/>
    <w:rsid w:val="008454CF"/>
    <w:rsid w:val="008461B3"/>
    <w:rsid w:val="00846445"/>
    <w:rsid w:val="008477EC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968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187"/>
    <w:rsid w:val="00875B3A"/>
    <w:rsid w:val="008763F9"/>
    <w:rsid w:val="00876F40"/>
    <w:rsid w:val="008819F8"/>
    <w:rsid w:val="00881F83"/>
    <w:rsid w:val="00882AB5"/>
    <w:rsid w:val="00882BFE"/>
    <w:rsid w:val="00883A97"/>
    <w:rsid w:val="00883C10"/>
    <w:rsid w:val="00884D6C"/>
    <w:rsid w:val="008855AC"/>
    <w:rsid w:val="0088686A"/>
    <w:rsid w:val="0088751F"/>
    <w:rsid w:val="00887810"/>
    <w:rsid w:val="0089030F"/>
    <w:rsid w:val="00891099"/>
    <w:rsid w:val="008912E7"/>
    <w:rsid w:val="008921F5"/>
    <w:rsid w:val="008926FF"/>
    <w:rsid w:val="008942C8"/>
    <w:rsid w:val="0089470A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11A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211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C50ED"/>
    <w:rsid w:val="008D0029"/>
    <w:rsid w:val="008D1606"/>
    <w:rsid w:val="008D18E3"/>
    <w:rsid w:val="008D1B35"/>
    <w:rsid w:val="008D1C49"/>
    <w:rsid w:val="008D1D3E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783"/>
    <w:rsid w:val="008D59BF"/>
    <w:rsid w:val="008D6BAE"/>
    <w:rsid w:val="008D6FE2"/>
    <w:rsid w:val="008D793F"/>
    <w:rsid w:val="008D7992"/>
    <w:rsid w:val="008D79D5"/>
    <w:rsid w:val="008D7B69"/>
    <w:rsid w:val="008D7E9E"/>
    <w:rsid w:val="008E0F1B"/>
    <w:rsid w:val="008E139E"/>
    <w:rsid w:val="008E1861"/>
    <w:rsid w:val="008E18FB"/>
    <w:rsid w:val="008E1E9E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4A6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27D"/>
    <w:rsid w:val="008F6389"/>
    <w:rsid w:val="008F6A62"/>
    <w:rsid w:val="008F7894"/>
    <w:rsid w:val="008F7927"/>
    <w:rsid w:val="00900293"/>
    <w:rsid w:val="00901508"/>
    <w:rsid w:val="00901E4C"/>
    <w:rsid w:val="009029E1"/>
    <w:rsid w:val="009034B5"/>
    <w:rsid w:val="009043E8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110D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1F"/>
    <w:rsid w:val="00947299"/>
    <w:rsid w:val="009473FD"/>
    <w:rsid w:val="0094759D"/>
    <w:rsid w:val="0095007A"/>
    <w:rsid w:val="00951F19"/>
    <w:rsid w:val="009521D0"/>
    <w:rsid w:val="009527AE"/>
    <w:rsid w:val="00953472"/>
    <w:rsid w:val="00953D2B"/>
    <w:rsid w:val="009543E0"/>
    <w:rsid w:val="0095474A"/>
    <w:rsid w:val="009551BA"/>
    <w:rsid w:val="00955FCF"/>
    <w:rsid w:val="00956CA2"/>
    <w:rsid w:val="00957267"/>
    <w:rsid w:val="00960880"/>
    <w:rsid w:val="00960EDB"/>
    <w:rsid w:val="009614D2"/>
    <w:rsid w:val="00961A60"/>
    <w:rsid w:val="00962476"/>
    <w:rsid w:val="00962891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07B"/>
    <w:rsid w:val="009742FE"/>
    <w:rsid w:val="00974FB5"/>
    <w:rsid w:val="009752F1"/>
    <w:rsid w:val="00975387"/>
    <w:rsid w:val="009754B4"/>
    <w:rsid w:val="00976635"/>
    <w:rsid w:val="009767F0"/>
    <w:rsid w:val="00977D18"/>
    <w:rsid w:val="00980F32"/>
    <w:rsid w:val="00981F0C"/>
    <w:rsid w:val="00981F5B"/>
    <w:rsid w:val="00982A7F"/>
    <w:rsid w:val="0098361C"/>
    <w:rsid w:val="00983E76"/>
    <w:rsid w:val="00985410"/>
    <w:rsid w:val="009858A6"/>
    <w:rsid w:val="009870DF"/>
    <w:rsid w:val="00987261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47BF"/>
    <w:rsid w:val="009A59DF"/>
    <w:rsid w:val="009A649A"/>
    <w:rsid w:val="009A6892"/>
    <w:rsid w:val="009A6EA0"/>
    <w:rsid w:val="009B0C89"/>
    <w:rsid w:val="009B15BA"/>
    <w:rsid w:val="009B1804"/>
    <w:rsid w:val="009B1934"/>
    <w:rsid w:val="009B1C6F"/>
    <w:rsid w:val="009B3BF1"/>
    <w:rsid w:val="009B4266"/>
    <w:rsid w:val="009B4293"/>
    <w:rsid w:val="009B429B"/>
    <w:rsid w:val="009B56FF"/>
    <w:rsid w:val="009B598E"/>
    <w:rsid w:val="009B5CEA"/>
    <w:rsid w:val="009B61A3"/>
    <w:rsid w:val="009B6C21"/>
    <w:rsid w:val="009B6CD8"/>
    <w:rsid w:val="009B71B2"/>
    <w:rsid w:val="009B795F"/>
    <w:rsid w:val="009C0C57"/>
    <w:rsid w:val="009C2EB0"/>
    <w:rsid w:val="009C3E7D"/>
    <w:rsid w:val="009C48F6"/>
    <w:rsid w:val="009C5169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55C6"/>
    <w:rsid w:val="009D6369"/>
    <w:rsid w:val="009D7677"/>
    <w:rsid w:val="009D78AD"/>
    <w:rsid w:val="009E0AD4"/>
    <w:rsid w:val="009E173F"/>
    <w:rsid w:val="009E1FF9"/>
    <w:rsid w:val="009E327B"/>
    <w:rsid w:val="009E3617"/>
    <w:rsid w:val="009E3943"/>
    <w:rsid w:val="009E3F7B"/>
    <w:rsid w:val="009E5313"/>
    <w:rsid w:val="009E54C2"/>
    <w:rsid w:val="009E6ACB"/>
    <w:rsid w:val="009E7B0E"/>
    <w:rsid w:val="009F1168"/>
    <w:rsid w:val="009F1D02"/>
    <w:rsid w:val="009F2610"/>
    <w:rsid w:val="009F316F"/>
    <w:rsid w:val="009F31B5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4D54"/>
    <w:rsid w:val="00A15798"/>
    <w:rsid w:val="00A15801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0326"/>
    <w:rsid w:val="00A41DFD"/>
    <w:rsid w:val="00A41E98"/>
    <w:rsid w:val="00A450CF"/>
    <w:rsid w:val="00A45CB5"/>
    <w:rsid w:val="00A46136"/>
    <w:rsid w:val="00A46398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43A"/>
    <w:rsid w:val="00A56800"/>
    <w:rsid w:val="00A56833"/>
    <w:rsid w:val="00A57098"/>
    <w:rsid w:val="00A60017"/>
    <w:rsid w:val="00A6064B"/>
    <w:rsid w:val="00A60788"/>
    <w:rsid w:val="00A607B8"/>
    <w:rsid w:val="00A60D92"/>
    <w:rsid w:val="00A617D6"/>
    <w:rsid w:val="00A61F91"/>
    <w:rsid w:val="00A644D0"/>
    <w:rsid w:val="00A65410"/>
    <w:rsid w:val="00A654F3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7F2"/>
    <w:rsid w:val="00A75815"/>
    <w:rsid w:val="00A76320"/>
    <w:rsid w:val="00A77510"/>
    <w:rsid w:val="00A776A1"/>
    <w:rsid w:val="00A80A32"/>
    <w:rsid w:val="00A80C56"/>
    <w:rsid w:val="00A81238"/>
    <w:rsid w:val="00A822D5"/>
    <w:rsid w:val="00A82324"/>
    <w:rsid w:val="00A8331D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1B1F"/>
    <w:rsid w:val="00A92167"/>
    <w:rsid w:val="00A9233D"/>
    <w:rsid w:val="00A92877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13F7"/>
    <w:rsid w:val="00AA1898"/>
    <w:rsid w:val="00AA4573"/>
    <w:rsid w:val="00AA49CE"/>
    <w:rsid w:val="00AA5339"/>
    <w:rsid w:val="00AA5C60"/>
    <w:rsid w:val="00AA6741"/>
    <w:rsid w:val="00AA6F3F"/>
    <w:rsid w:val="00AB020D"/>
    <w:rsid w:val="00AB3525"/>
    <w:rsid w:val="00AB39B4"/>
    <w:rsid w:val="00AB3A1C"/>
    <w:rsid w:val="00AB3FA9"/>
    <w:rsid w:val="00AB6861"/>
    <w:rsid w:val="00AB7F89"/>
    <w:rsid w:val="00AC08E2"/>
    <w:rsid w:val="00AC0D21"/>
    <w:rsid w:val="00AC0EA0"/>
    <w:rsid w:val="00AC12BF"/>
    <w:rsid w:val="00AC1BFD"/>
    <w:rsid w:val="00AC26A9"/>
    <w:rsid w:val="00AC26C3"/>
    <w:rsid w:val="00AC2C16"/>
    <w:rsid w:val="00AC33C6"/>
    <w:rsid w:val="00AC3747"/>
    <w:rsid w:val="00AC3AE4"/>
    <w:rsid w:val="00AC58D3"/>
    <w:rsid w:val="00AC6307"/>
    <w:rsid w:val="00AC66C3"/>
    <w:rsid w:val="00AC6EC5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D707B"/>
    <w:rsid w:val="00AE0138"/>
    <w:rsid w:val="00AE0B90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9F6"/>
    <w:rsid w:val="00AF1D77"/>
    <w:rsid w:val="00AF1DFB"/>
    <w:rsid w:val="00AF339B"/>
    <w:rsid w:val="00AF3F58"/>
    <w:rsid w:val="00AF43C9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17F66"/>
    <w:rsid w:val="00B20691"/>
    <w:rsid w:val="00B22019"/>
    <w:rsid w:val="00B222A1"/>
    <w:rsid w:val="00B2233D"/>
    <w:rsid w:val="00B22AB1"/>
    <w:rsid w:val="00B2310F"/>
    <w:rsid w:val="00B23861"/>
    <w:rsid w:val="00B23E7D"/>
    <w:rsid w:val="00B2579C"/>
    <w:rsid w:val="00B31371"/>
    <w:rsid w:val="00B31FA3"/>
    <w:rsid w:val="00B322A9"/>
    <w:rsid w:val="00B32729"/>
    <w:rsid w:val="00B327CA"/>
    <w:rsid w:val="00B33FC7"/>
    <w:rsid w:val="00B344DC"/>
    <w:rsid w:val="00B349EA"/>
    <w:rsid w:val="00B35A81"/>
    <w:rsid w:val="00B3624E"/>
    <w:rsid w:val="00B368D5"/>
    <w:rsid w:val="00B37258"/>
    <w:rsid w:val="00B4064E"/>
    <w:rsid w:val="00B415A7"/>
    <w:rsid w:val="00B431C5"/>
    <w:rsid w:val="00B434B3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33C"/>
    <w:rsid w:val="00B61695"/>
    <w:rsid w:val="00B63F57"/>
    <w:rsid w:val="00B65171"/>
    <w:rsid w:val="00B653DA"/>
    <w:rsid w:val="00B66127"/>
    <w:rsid w:val="00B66D61"/>
    <w:rsid w:val="00B66F70"/>
    <w:rsid w:val="00B6749B"/>
    <w:rsid w:val="00B678C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AB9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97739"/>
    <w:rsid w:val="00BA0F04"/>
    <w:rsid w:val="00BA1092"/>
    <w:rsid w:val="00BA15C7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2A5"/>
    <w:rsid w:val="00BC1C6E"/>
    <w:rsid w:val="00BC1F3A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2117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B6A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D4B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53F7"/>
    <w:rsid w:val="00C26924"/>
    <w:rsid w:val="00C269FC"/>
    <w:rsid w:val="00C272C4"/>
    <w:rsid w:val="00C30DB0"/>
    <w:rsid w:val="00C321F9"/>
    <w:rsid w:val="00C35210"/>
    <w:rsid w:val="00C3546E"/>
    <w:rsid w:val="00C354D3"/>
    <w:rsid w:val="00C35AC2"/>
    <w:rsid w:val="00C35C33"/>
    <w:rsid w:val="00C369AD"/>
    <w:rsid w:val="00C37AEC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1F53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21EA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283B"/>
    <w:rsid w:val="00CA5378"/>
    <w:rsid w:val="00CA56EE"/>
    <w:rsid w:val="00CA5B84"/>
    <w:rsid w:val="00CA6C3D"/>
    <w:rsid w:val="00CA7CA2"/>
    <w:rsid w:val="00CB15B3"/>
    <w:rsid w:val="00CB1BF2"/>
    <w:rsid w:val="00CB2054"/>
    <w:rsid w:val="00CB2511"/>
    <w:rsid w:val="00CB2F0C"/>
    <w:rsid w:val="00CB359B"/>
    <w:rsid w:val="00CB42E5"/>
    <w:rsid w:val="00CB48E4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6A1"/>
    <w:rsid w:val="00CC6A9C"/>
    <w:rsid w:val="00CC72C6"/>
    <w:rsid w:val="00CC7A97"/>
    <w:rsid w:val="00CD02E1"/>
    <w:rsid w:val="00CD0AF0"/>
    <w:rsid w:val="00CD319D"/>
    <w:rsid w:val="00CD3D6A"/>
    <w:rsid w:val="00CD3F20"/>
    <w:rsid w:val="00CD5076"/>
    <w:rsid w:val="00CD56CD"/>
    <w:rsid w:val="00CD5818"/>
    <w:rsid w:val="00CD608A"/>
    <w:rsid w:val="00CD65D8"/>
    <w:rsid w:val="00CD682A"/>
    <w:rsid w:val="00CD7D02"/>
    <w:rsid w:val="00CE005A"/>
    <w:rsid w:val="00CE0522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27E0C"/>
    <w:rsid w:val="00D27E70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4195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CD0"/>
    <w:rsid w:val="00D52E26"/>
    <w:rsid w:val="00D53B17"/>
    <w:rsid w:val="00D54733"/>
    <w:rsid w:val="00D567CD"/>
    <w:rsid w:val="00D5792B"/>
    <w:rsid w:val="00D60310"/>
    <w:rsid w:val="00D6141C"/>
    <w:rsid w:val="00D6352D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2E9E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849"/>
    <w:rsid w:val="00D91A0D"/>
    <w:rsid w:val="00D91D07"/>
    <w:rsid w:val="00D91F20"/>
    <w:rsid w:val="00D9282E"/>
    <w:rsid w:val="00D92C3E"/>
    <w:rsid w:val="00D9386B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367A"/>
    <w:rsid w:val="00DA4954"/>
    <w:rsid w:val="00DA64AA"/>
    <w:rsid w:val="00DB007A"/>
    <w:rsid w:val="00DB08FF"/>
    <w:rsid w:val="00DB0BA7"/>
    <w:rsid w:val="00DB0D76"/>
    <w:rsid w:val="00DB1D88"/>
    <w:rsid w:val="00DB28F9"/>
    <w:rsid w:val="00DB3104"/>
    <w:rsid w:val="00DB387E"/>
    <w:rsid w:val="00DB45D4"/>
    <w:rsid w:val="00DB7116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959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BA8"/>
    <w:rsid w:val="00DF5E4A"/>
    <w:rsid w:val="00DF633B"/>
    <w:rsid w:val="00DF6700"/>
    <w:rsid w:val="00DF6B73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004B"/>
    <w:rsid w:val="00E113CF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7E9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92"/>
    <w:rsid w:val="00E321D5"/>
    <w:rsid w:val="00E3253D"/>
    <w:rsid w:val="00E33E0F"/>
    <w:rsid w:val="00E34230"/>
    <w:rsid w:val="00E35723"/>
    <w:rsid w:val="00E368EE"/>
    <w:rsid w:val="00E36CB3"/>
    <w:rsid w:val="00E37719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0469"/>
    <w:rsid w:val="00E51230"/>
    <w:rsid w:val="00E5172F"/>
    <w:rsid w:val="00E51827"/>
    <w:rsid w:val="00E53178"/>
    <w:rsid w:val="00E53695"/>
    <w:rsid w:val="00E540F4"/>
    <w:rsid w:val="00E548C8"/>
    <w:rsid w:val="00E54D11"/>
    <w:rsid w:val="00E54F67"/>
    <w:rsid w:val="00E55AC5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01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23AA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27AE"/>
    <w:rsid w:val="00EC3152"/>
    <w:rsid w:val="00EC39CE"/>
    <w:rsid w:val="00EC3C7F"/>
    <w:rsid w:val="00EC414C"/>
    <w:rsid w:val="00EC4318"/>
    <w:rsid w:val="00EC4B86"/>
    <w:rsid w:val="00EC5024"/>
    <w:rsid w:val="00EC527E"/>
    <w:rsid w:val="00EC5400"/>
    <w:rsid w:val="00EC585B"/>
    <w:rsid w:val="00EC6119"/>
    <w:rsid w:val="00EC6251"/>
    <w:rsid w:val="00EC65FF"/>
    <w:rsid w:val="00EC74AF"/>
    <w:rsid w:val="00EC78F7"/>
    <w:rsid w:val="00ED0D0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2A1D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CFC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59A"/>
    <w:rsid w:val="00EF766C"/>
    <w:rsid w:val="00F015AB"/>
    <w:rsid w:val="00F01E02"/>
    <w:rsid w:val="00F021AB"/>
    <w:rsid w:val="00F0272A"/>
    <w:rsid w:val="00F03A05"/>
    <w:rsid w:val="00F03F1F"/>
    <w:rsid w:val="00F04FF8"/>
    <w:rsid w:val="00F051F1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75D"/>
    <w:rsid w:val="00F24F63"/>
    <w:rsid w:val="00F257FF"/>
    <w:rsid w:val="00F26E22"/>
    <w:rsid w:val="00F27470"/>
    <w:rsid w:val="00F27FA9"/>
    <w:rsid w:val="00F32A1D"/>
    <w:rsid w:val="00F33301"/>
    <w:rsid w:val="00F33B3F"/>
    <w:rsid w:val="00F34334"/>
    <w:rsid w:val="00F35296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5ED6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1C92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44E"/>
    <w:rsid w:val="00F75C9A"/>
    <w:rsid w:val="00F80641"/>
    <w:rsid w:val="00F82C5D"/>
    <w:rsid w:val="00F8302C"/>
    <w:rsid w:val="00F840C9"/>
    <w:rsid w:val="00F8431A"/>
    <w:rsid w:val="00F84BE0"/>
    <w:rsid w:val="00F84D5D"/>
    <w:rsid w:val="00F850B9"/>
    <w:rsid w:val="00F85E39"/>
    <w:rsid w:val="00F86D71"/>
    <w:rsid w:val="00F91C13"/>
    <w:rsid w:val="00F91C8D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871"/>
    <w:rsid w:val="00FA2A43"/>
    <w:rsid w:val="00FA3AAC"/>
    <w:rsid w:val="00FA41BC"/>
    <w:rsid w:val="00FA594D"/>
    <w:rsid w:val="00FA5BF0"/>
    <w:rsid w:val="00FA60C1"/>
    <w:rsid w:val="00FA6ABF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3F1D"/>
    <w:rsid w:val="00FC40DA"/>
    <w:rsid w:val="00FC51B2"/>
    <w:rsid w:val="00FC7BA4"/>
    <w:rsid w:val="00FD2056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043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016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qFormat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  <w:style w:type="paragraph" w:customStyle="1" w:styleId="annotation-detail">
    <w:name w:val="annotation-detail"/>
    <w:basedOn w:val="Normal"/>
    <w:rsid w:val="0074069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s-ES_tradnl" w:eastAsia="es-ES_tradnl"/>
    </w:rPr>
  </w:style>
  <w:style w:type="character" w:customStyle="1" w:styleId="annotation-field-name">
    <w:name w:val="annotation-field-name"/>
    <w:basedOn w:val="Policepardfaut"/>
    <w:rsid w:val="00740692"/>
  </w:style>
  <w:style w:type="character" w:styleId="Accentuation">
    <w:name w:val="Emphasis"/>
    <w:basedOn w:val="Policepardfaut"/>
    <w:uiPriority w:val="20"/>
    <w:qFormat/>
    <w:rsid w:val="007406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swift.com/mystand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swift.com/mystandard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01B169-FA26-4A22-8F1B-C6798B90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15</Pages>
  <Words>1888</Words>
  <Characters>19051</Characters>
  <Application>Microsoft Office Word</Application>
  <DocSecurity>0</DocSecurity>
  <Lines>158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ROULEAU Elzbieta (DGSO DMPM)</cp:lastModifiedBy>
  <cp:revision>4</cp:revision>
  <cp:lastPrinted>2023-07-21T10:47:00Z</cp:lastPrinted>
  <dcterms:created xsi:type="dcterms:W3CDTF">2025-02-21T15:00:00Z</dcterms:created>
  <dcterms:modified xsi:type="dcterms:W3CDTF">2025-02-24T17:47:00Z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2025-02-24T08:44:40Z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307787f1-0e0a-46c4-b6ff-43ef262fb177</vt:lpwstr>
  </property>
  <property fmtid="{D5CDD505-2E9C-101B-9397-08002B2CF9AE}" pid="16" name="MSIP_Label_23da18b0-dae3-4c1e-8278-86f688a3028c_ContentBits">
    <vt:lpwstr>0</vt:lpwstr>
  </property>
</Properties>
</file>