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Default ContentType="image/jpeg" Extension="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57BC8039" w14:textId="14D11C47" w:rsidP="00A5643A" w:rsidR="00F051F1" w:rsidRDefault="004704B5">
      <w:pPr>
        <w:pStyle w:val="T2Base"/>
        <w:rPr>
          <w:rFonts w:asciiTheme="majorHAnsi" w:cs="Arial" w:hAnsiTheme="majorHAnsi"/>
          <w:lang w:val="en-US"/>
        </w:rPr>
      </w:pP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</w:r>
      <w:r>
        <w:rPr>
          <w:rFonts w:asciiTheme="majorHAnsi" w:cs="Arial" w:hAnsiTheme="majorHAnsi"/>
          <w:lang w:val="en-US"/>
        </w:rPr>
        <w:tab/>
        <w:t xml:space="preserve">                  BDF - Public</w:t>
      </w:r>
    </w:p>
    <w:p w14:paraId="0A173CC4" w14:textId="65467D27" w:rsidP="004704B5" w:rsidR="002F0AA1" w:rsidRDefault="000849DC" w:rsidRPr="000849DC">
      <w:pPr>
        <w:pStyle w:val="T2Base"/>
        <w:ind w:firstLine="709" w:left="3545"/>
        <w:rPr>
          <w:rFonts w:asciiTheme="majorHAnsi" w:cs="Arial" w:hAnsiTheme="majorHAnsi"/>
          <w:lang w:val="en-US"/>
        </w:rPr>
      </w:pPr>
      <w:r>
        <w:rPr>
          <w:noProof/>
          <w:lang w:val="fr-FR"/>
        </w:rPr>
        <w:drawing>
          <wp:anchor allowOverlap="1" behindDoc="0" distB="0" distL="114300" distR="114300" distT="0" layoutInCell="1" locked="0" relativeHeight="251660800" simplePos="0" wp14:anchorId="30D9375C" wp14:editId="49FD3A14">
            <wp:simplePos x="1351966" y="1178061"/>
            <wp:positionH relativeFrom="column">
              <wp:align>left</wp:align>
            </wp:positionH>
            <wp:positionV relativeFrom="paragraph">
              <wp:align>top</wp:align>
            </wp:positionV>
            <wp:extent cx="2472856" cy="799307"/>
            <wp:effectExtent b="1270" l="0" r="3810" t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4B5">
        <w:rPr>
          <w:rFonts w:asciiTheme="majorHAnsi" w:cs="Arial" w:hAnsiTheme="majorHAnsi"/>
          <w:lang w:val="en-US"/>
        </w:rPr>
        <w:br w:clear="all" w:type="textWrapping"/>
      </w:r>
    </w:p>
    <w:p w14:paraId="3882EDAA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7728" simplePos="0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b="16510" l="13335" r="15240" t="12065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8752" simplePos="0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b="16510" l="13335" r="15240" t="12065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11E47105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03D093A1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73BC2D8D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152C5E8E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2342974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06272601" w14:textId="77777777" w:rsidP="00F658D8" w:rsidR="004910B2" w:rsidRDefault="00F658D8" w:rsidRPr="000849DC">
      <w:pPr>
        <w:pStyle w:val="T2Base"/>
        <w:tabs>
          <w:tab w:pos="3469" w:val="left"/>
        </w:tabs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lang w:val="en-US"/>
        </w:rPr>
        <w:tab/>
      </w:r>
    </w:p>
    <w:p w14:paraId="26E9A631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C99779F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568EF616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4583966A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42E33FA" w14:textId="77777777" w:rsidP="007039CC" w:rsidR="007039CC" w:rsidRDefault="007039CC" w:rsidRPr="000849DC">
      <w:pPr>
        <w:pStyle w:val="T2DOCTitle"/>
        <w:ind w:left="3544" w:right="-2"/>
        <w:jc w:val="left"/>
        <w:rPr>
          <w:rFonts w:asciiTheme="majorHAnsi" w:cs="Arial" w:hAnsiTheme="majorHAnsi"/>
          <w:lang w:val="en-US"/>
        </w:rPr>
      </w:pPr>
    </w:p>
    <w:p w14:paraId="5B8CE4FF" w14:textId="77777777" w:rsidP="004910B2" w:rsidR="007039CC" w:rsidRDefault="007039CC" w:rsidRPr="000849DC">
      <w:pPr>
        <w:pStyle w:val="T2DOCTitle"/>
        <w:ind w:left="3544" w:right="-2"/>
        <w:jc w:val="right"/>
        <w:rPr>
          <w:rFonts w:asciiTheme="majorHAnsi" w:cs="Arial" w:hAnsiTheme="majorHAnsi"/>
          <w:lang w:val="en-US"/>
        </w:rPr>
      </w:pPr>
    </w:p>
    <w:p w14:paraId="4739E90C" w14:textId="77777777" w:rsidP="00863612" w:rsidR="004910B2" w:rsidRDefault="007039CC" w:rsidRPr="000849DC">
      <w:pPr>
        <w:pStyle w:val="T2DOCTitle"/>
        <w:ind w:firstLine="708" w:left="2124" w:right="-2"/>
        <w:jc w:val="right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lang w:val="en-US"/>
        </w:rPr>
        <w:t xml:space="preserve"> </w:t>
      </w:r>
      <w:r w:rsidR="000849DC">
        <w:rPr>
          <w:rFonts w:asciiTheme="majorHAnsi" w:cs="Arial" w:hAnsiTheme="majorHAnsi"/>
          <w:lang w:val="en-US"/>
        </w:rPr>
        <w:t xml:space="preserve">    </w:t>
      </w:r>
      <w:r w:rsidR="00C85189">
        <w:rPr>
          <w:rFonts w:asciiTheme="majorHAnsi" w:cs="Arial" w:hAnsiTheme="majorHAnsi"/>
          <w:lang w:val="en-US"/>
        </w:rPr>
        <w:t xml:space="preserve">   </w:t>
      </w:r>
      <w:r w:rsidR="00C85189">
        <w:rPr>
          <w:rFonts w:asciiTheme="majorHAnsi" w:cs="Arial" w:hAnsiTheme="majorHAnsi"/>
          <w:lang w:val="en-US"/>
        </w:rPr>
        <w:tab/>
      </w:r>
      <w:r w:rsidR="00C85189">
        <w:rPr>
          <w:rFonts w:asciiTheme="majorHAnsi" w:cs="Arial" w:hAnsiTheme="majorHAnsi"/>
          <w:lang w:val="en-US"/>
        </w:rPr>
        <w:tab/>
      </w:r>
      <w:r w:rsidR="00C85189">
        <w:rPr>
          <w:rFonts w:asciiTheme="majorHAnsi" w:cs="Arial" w:hAnsiTheme="majorHAnsi"/>
          <w:lang w:val="en-US"/>
        </w:rPr>
        <w:tab/>
      </w:r>
      <w:r w:rsidR="00C85189">
        <w:rPr>
          <w:rFonts w:asciiTheme="majorHAnsi" w:cs="Arial" w:hAnsiTheme="majorHAnsi"/>
          <w:lang w:val="en-US"/>
        </w:rPr>
        <w:tab/>
      </w:r>
      <w:r w:rsidR="00863612">
        <w:rPr>
          <w:rFonts w:asciiTheme="majorHAnsi" w:cs="Arial" w:hAnsiTheme="majorHAnsi"/>
          <w:lang w:val="en-US"/>
        </w:rPr>
        <w:t>ECMS</w:t>
      </w:r>
    </w:p>
    <w:p w14:paraId="13AE461B" w14:textId="4F9AFCAF" w:rsidP="00EC6251" w:rsidR="00EC6251" w:rsidRDefault="00E37719">
      <w:pPr>
        <w:pStyle w:val="T2DOCSubSubject"/>
        <w:spacing w:after="0"/>
        <w:ind w:left="3544"/>
        <w:jc w:val="right"/>
        <w:rPr>
          <w:rFonts w:asciiTheme="majorHAnsi" w:cs="Arial" w:hAnsiTheme="majorHAnsi"/>
          <w:lang w:val="en-US"/>
        </w:rPr>
      </w:pPr>
      <w:r>
        <w:rPr>
          <w:rFonts w:asciiTheme="majorHAnsi" w:cs="Arial" w:hAnsiTheme="majorHAnsi"/>
          <w:lang w:val="en-US"/>
        </w:rPr>
        <w:t>Final</w:t>
      </w:r>
      <w:r w:rsidR="00A56833">
        <w:rPr>
          <w:rFonts w:asciiTheme="majorHAnsi" w:cs="Arial" w:hAnsiTheme="majorHAnsi"/>
          <w:lang w:val="en-US"/>
        </w:rPr>
        <w:t xml:space="preserve"> </w:t>
      </w:r>
      <w:r w:rsidR="003E62E4" w:rsidRPr="000849DC">
        <w:rPr>
          <w:rFonts w:asciiTheme="majorHAnsi" w:cs="Arial" w:hAnsiTheme="majorHAnsi"/>
          <w:lang w:val="en-US"/>
        </w:rPr>
        <w:t>Release Note</w:t>
      </w:r>
    </w:p>
    <w:p w14:paraId="1FC43DFF" w14:textId="77954BA5" w:rsidP="00735248" w:rsidR="004910B2" w:rsidRDefault="00735248" w:rsidRPr="000849DC">
      <w:pPr>
        <w:pStyle w:val="T2DOCSubSubject"/>
        <w:spacing w:after="0"/>
        <w:ind w:left="3544"/>
        <w:jc w:val="right"/>
        <w:rPr>
          <w:rFonts w:asciiTheme="majorHAnsi" w:cs="Arial" w:hAnsiTheme="majorHAnsi"/>
          <w:lang w:val="en-US"/>
        </w:rPr>
      </w:pPr>
      <w:r>
        <w:rPr>
          <w:rFonts w:asciiTheme="majorHAnsi" w:cs="Arial" w:hAnsiTheme="majorHAnsi"/>
          <w:sz w:val="22"/>
          <w:szCs w:val="22"/>
          <w:lang w:val="en-US"/>
        </w:rPr>
        <w:tab/>
      </w:r>
      <w:r>
        <w:rPr>
          <w:rFonts w:asciiTheme="majorHAnsi" w:cs="Arial" w:hAnsiTheme="majorHAnsi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cs="Arial" w:hAnsiTheme="majorHAnsi"/>
          <w:sz w:val="22"/>
          <w:szCs w:val="22"/>
          <w:lang w:val="en-US"/>
        </w:rPr>
        <w:t>RN-</w:t>
      </w:r>
      <w:r w:rsidR="006F63E7">
        <w:rPr>
          <w:rFonts w:asciiTheme="majorHAnsi" w:cs="Arial" w:hAnsiTheme="majorHAnsi"/>
          <w:sz w:val="22"/>
          <w:szCs w:val="22"/>
          <w:lang w:val="en-US"/>
        </w:rPr>
        <w:t>4</w:t>
      </w:r>
      <w:r w:rsidR="003A1B03">
        <w:rPr>
          <w:rFonts w:asciiTheme="majorHAnsi" w:cs="Arial" w:hAnsiTheme="majorHAnsi"/>
          <w:sz w:val="22"/>
          <w:szCs w:val="22"/>
          <w:lang w:val="en-US"/>
        </w:rPr>
        <w:t>1</w:t>
      </w:r>
      <w:r w:rsidR="001808BE" w:rsidRPr="00066F64">
        <w:rPr>
          <w:rFonts w:asciiTheme="majorHAnsi" w:cs="Arial" w:hAnsiTheme="majorHAnsi"/>
          <w:sz w:val="22"/>
          <w:szCs w:val="22"/>
          <w:lang w:val="en-US"/>
        </w:rPr>
        <w:t>.0</w:t>
      </w:r>
      <w:r w:rsidR="005C6363">
        <w:rPr>
          <w:rFonts w:asciiTheme="majorHAnsi" w:cs="Arial" w:hAnsiTheme="majorHAnsi"/>
          <w:sz w:val="22"/>
          <w:szCs w:val="22"/>
          <w:lang w:val="en-US"/>
        </w:rPr>
        <w:t>2</w:t>
      </w:r>
      <w:r w:rsidR="00066F64">
        <w:rPr>
          <w:rFonts w:asciiTheme="majorHAnsi" w:cs="Arial" w:hAnsiTheme="majorHAnsi"/>
          <w:sz w:val="22"/>
          <w:szCs w:val="22"/>
          <w:lang w:val="en-US"/>
        </w:rPr>
        <w:t>-1</w:t>
      </w:r>
      <w:r w:rsidR="00646F18">
        <w:rPr>
          <w:rFonts w:asciiTheme="majorHAnsi" w:cs="Arial" w:hAnsiTheme="majorHAnsi"/>
          <w:sz w:val="22"/>
          <w:szCs w:val="22"/>
          <w:lang w:val="en-US"/>
        </w:rPr>
        <w:t>4</w:t>
      </w:r>
      <w:r w:rsidR="003D569B">
        <w:rPr>
          <w:rFonts w:asciiTheme="majorHAnsi" w:cs="Arial" w:hAnsiTheme="majorHAnsi"/>
          <w:sz w:val="22"/>
          <w:szCs w:val="22"/>
          <w:lang w:val="en-US"/>
        </w:rPr>
        <w:t>.</w:t>
      </w:r>
      <w:bookmarkEnd w:id="0"/>
      <w:r w:rsidR="003A1B03">
        <w:rPr>
          <w:rFonts w:asciiTheme="majorHAnsi" w:cs="Arial" w:hAnsiTheme="majorHAnsi"/>
          <w:sz w:val="22"/>
          <w:szCs w:val="22"/>
          <w:lang w:val="en-US"/>
        </w:rPr>
        <w:t>6</w:t>
      </w:r>
      <w:r w:rsidR="00D53B17">
        <w:rPr>
          <w:rFonts w:asciiTheme="majorHAnsi" w:cs="Arial" w:hAnsiTheme="majorHAnsi"/>
          <w:sz w:val="22"/>
          <w:szCs w:val="22"/>
          <w:lang w:val="en-US"/>
        </w:rPr>
        <w:t>.</w:t>
      </w:r>
      <w:r w:rsidR="005C6363">
        <w:rPr>
          <w:rFonts w:asciiTheme="majorHAnsi" w:cs="Arial" w:hAnsiTheme="majorHAnsi"/>
          <w:sz w:val="22"/>
          <w:szCs w:val="22"/>
          <w:lang w:val="en-US"/>
        </w:rPr>
        <w:t>2</w:t>
      </w:r>
    </w:p>
    <w:p w14:paraId="468B1E5A" w14:textId="77777777" w:rsidP="004910B2" w:rsidR="004910B2" w:rsidRDefault="004910B2" w:rsidRPr="000849DC">
      <w:pPr>
        <w:pStyle w:val="T2DOCVersion"/>
        <w:pBdr>
          <w:bottom w:color="auto" w:space="0" w:sz="0" w:val="none"/>
        </w:pBdr>
        <w:ind w:left="3544" w:right="-2"/>
        <w:jc w:val="right"/>
        <w:rPr>
          <w:rFonts w:asciiTheme="majorHAnsi" w:cs="Arial" w:hAnsiTheme="majorHAnsi"/>
          <w:b/>
          <w:sz w:val="22"/>
          <w:u w:val="none"/>
          <w:lang w:val="en-US"/>
        </w:rPr>
      </w:pPr>
    </w:p>
    <w:p w14:paraId="62183DCE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5680" simplePos="0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b="15875" l="13335" r="15240" t="1270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5708033E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9714194" w14:textId="77777777" w:rsidP="004910B2" w:rsidR="004910B2" w:rsidRDefault="007039CC" w:rsidRPr="000849DC">
      <w:pPr>
        <w:pStyle w:val="T2Base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</w:p>
    <w:tbl>
      <w:tblPr>
        <w:tblW w:type="auto" w:w="0"/>
        <w:tblInd w:type="dxa" w:w="212"/>
        <w:tblLayout w:type="fixed"/>
        <w:tblCellMar>
          <w:left w:type="dxa" w:w="70"/>
          <w:right w:type="dxa" w:w="70"/>
        </w:tblCellMar>
        <w:tblLook w:firstColumn="1" w:firstRow="1" w:lastColumn="1" w:lastRow="1" w:noHBand="0" w:noVBand="0" w:val="01E0"/>
      </w:tblPr>
      <w:tblGrid>
        <w:gridCol w:w="1696"/>
        <w:gridCol w:w="2976"/>
      </w:tblGrid>
      <w:tr w14:paraId="37290D3F" w14:textId="77777777" w:rsidR="004910B2" w:rsidRPr="00AF1DFB" w:rsidTr="007039CC">
        <w:tc>
          <w:tcPr>
            <w:tcW w:type="dxa" w:w="1696"/>
          </w:tcPr>
          <w:p w14:paraId="38EDC5B9" w14:textId="77777777" w:rsidP="005D5A72" w:rsidR="004910B2" w:rsidRDefault="004910B2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</w:p>
        </w:tc>
        <w:tc>
          <w:tcPr>
            <w:tcW w:type="dxa" w:w="2976"/>
          </w:tcPr>
          <w:p w14:paraId="14C726D2" w14:textId="77777777" w:rsidP="005D5A72" w:rsidR="004910B2" w:rsidRDefault="004910B2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</w:p>
        </w:tc>
      </w:tr>
      <w:tr w14:paraId="5328B126" w14:textId="77777777" w:rsidR="004910B2" w:rsidRPr="000849DC" w:rsidTr="007039CC">
        <w:tc>
          <w:tcPr>
            <w:tcW w:type="dxa" w:w="1696"/>
          </w:tcPr>
          <w:p w14:paraId="3CEE0440" w14:textId="77777777" w:rsidP="005D5A72" w:rsidR="004910B2" w:rsidRDefault="004910B2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</w:p>
        </w:tc>
        <w:tc>
          <w:tcPr>
            <w:tcW w:type="dxa" w:w="2976"/>
          </w:tcPr>
          <w:p w14:paraId="1225E757" w14:textId="77777777" w:rsidP="0093734F" w:rsidR="004910B2" w:rsidRDefault="004910B2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</w:p>
        </w:tc>
      </w:tr>
      <w:tr w14:paraId="4DA9D48B" w14:textId="77777777" w:rsidR="004910B2" w:rsidRPr="000849DC" w:rsidTr="007039CC">
        <w:tc>
          <w:tcPr>
            <w:tcW w:type="dxa" w:w="1696"/>
          </w:tcPr>
          <w:p w14:paraId="5B20CFA7" w14:textId="77777777" w:rsidP="005D5A72" w:rsidR="004910B2" w:rsidRDefault="004910B2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</w:p>
        </w:tc>
        <w:tc>
          <w:tcPr>
            <w:tcW w:type="dxa" w:w="2976"/>
          </w:tcPr>
          <w:p w14:paraId="14CB1323" w14:textId="77777777" w:rsidP="005D5A72" w:rsidR="004910B2" w:rsidRDefault="007039CC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                                                                     </w:t>
            </w:r>
          </w:p>
        </w:tc>
      </w:tr>
      <w:tr w14:paraId="0F1454FD" w14:textId="77777777" w:rsidR="004910B2" w:rsidRPr="000849DC" w:rsidTr="007039CC">
        <w:tc>
          <w:tcPr>
            <w:tcW w:type="dxa" w:w="1696"/>
          </w:tcPr>
          <w:p w14:paraId="074BC67F" w14:textId="77777777" w:rsidP="005D5A72" w:rsidR="004910B2" w:rsidRDefault="007039CC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</w:t>
            </w:r>
          </w:p>
        </w:tc>
        <w:tc>
          <w:tcPr>
            <w:tcW w:type="dxa" w:w="2976"/>
          </w:tcPr>
          <w:p w14:paraId="010A9C21" w14:textId="77777777" w:rsidP="007039CC" w:rsidR="004910B2" w:rsidRDefault="004910B2" w:rsidRPr="000849DC">
            <w:pPr>
              <w:pStyle w:val="Classification"/>
              <w:ind w:firstLine="1636" w:left="1636" w:right="-1352"/>
              <w:rPr>
                <w:rFonts w:asciiTheme="majorHAnsi" w:cs="Arial" w:hAnsiTheme="majorHAnsi"/>
                <w:lang w:val="en-US"/>
              </w:rPr>
            </w:pPr>
          </w:p>
        </w:tc>
      </w:tr>
      <w:tr w14:paraId="5708C09A" w14:textId="77777777" w:rsidR="004910B2" w:rsidRPr="000849DC" w:rsidTr="007039CC">
        <w:tc>
          <w:tcPr>
            <w:tcW w:type="dxa" w:w="1696"/>
          </w:tcPr>
          <w:p w14:paraId="1A0D2DD4" w14:textId="77777777" w:rsidP="007039CC" w:rsidR="004910B2" w:rsidRDefault="007039CC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</w:t>
            </w:r>
          </w:p>
        </w:tc>
        <w:tc>
          <w:tcPr>
            <w:tcW w:type="dxa" w:w="2976"/>
          </w:tcPr>
          <w:p w14:paraId="06A3DAAD" w14:textId="77777777" w:rsidP="007039CC" w:rsidR="004910B2" w:rsidRDefault="007039CC" w:rsidRPr="000849DC">
            <w:pPr>
              <w:pStyle w:val="T2BaseArray"/>
              <w:ind w:firstLine="2016" w:right="-4328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                                                                         </w:t>
            </w:r>
          </w:p>
        </w:tc>
      </w:tr>
      <w:tr w14:paraId="6011A754" w14:textId="77777777" w:rsidR="004910B2" w:rsidRPr="000849DC" w:rsidTr="007039CC">
        <w:tc>
          <w:tcPr>
            <w:tcW w:type="dxa" w:w="1696"/>
          </w:tcPr>
          <w:p w14:paraId="05D1BA6A" w14:textId="77777777" w:rsidP="005D5A72" w:rsidR="004910B2" w:rsidRDefault="007039CC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                       </w:t>
            </w:r>
          </w:p>
        </w:tc>
        <w:tc>
          <w:tcPr>
            <w:tcW w:type="dxa" w:w="2976"/>
          </w:tcPr>
          <w:p w14:paraId="59E923DC" w14:textId="77777777" w:rsidP="005D5A72" w:rsidR="004910B2" w:rsidRDefault="004910B2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</w:p>
        </w:tc>
      </w:tr>
    </w:tbl>
    <w:p w14:paraId="204D3DC0" w14:textId="77777777" w:rsidP="004910B2" w:rsidR="007039CC" w:rsidRDefault="007039CC" w:rsidRPr="000849DC">
      <w:pPr>
        <w:pStyle w:val="T2Base"/>
        <w:rPr>
          <w:rFonts w:asciiTheme="majorHAnsi" w:cs="Arial" w:hAnsiTheme="majorHAnsi"/>
          <w:lang w:val="en-US"/>
        </w:rPr>
      </w:pPr>
    </w:p>
    <w:p w14:paraId="4E46A85F" w14:textId="77777777" w:rsidP="004910B2" w:rsidR="007039CC" w:rsidRDefault="007039CC" w:rsidRPr="000849DC">
      <w:pPr>
        <w:pStyle w:val="T2Base"/>
        <w:rPr>
          <w:rFonts w:asciiTheme="majorHAnsi" w:cs="Arial" w:hAnsiTheme="majorHAnsi"/>
          <w:lang w:val="en-US"/>
        </w:rPr>
      </w:pPr>
    </w:p>
    <w:p w14:paraId="35F04C28" w14:textId="256EC5AB" w:rsidP="00DF05D2" w:rsidR="004910B2" w:rsidRDefault="00DD656A" w:rsidRPr="00DF05D2">
      <w:pPr>
        <w:pStyle w:val="T2Base"/>
        <w:ind w:left="6372"/>
        <w:rPr>
          <w:rFonts w:asciiTheme="majorHAnsi" w:cs="Arial" w:hAnsiTheme="majorHAnsi"/>
          <w:lang w:val="en-US"/>
        </w:rPr>
        <w:sectPr w:rsidR="004910B2" w:rsidRPr="00DF05D2">
          <w:headerReference r:id="rId12" w:type="default"/>
          <w:footerReference r:id="rId13" w:type="default"/>
          <w:footerReference r:id="rId14" w:type="first"/>
          <w:pgSz w:code="9" w:h="16838" w:w="11906"/>
          <w:pgMar w:bottom="1418" w:footer="720" w:gutter="0" w:header="720" w:left="1418" w:right="1418" w:top="1418"/>
          <w:cols w:space="720"/>
          <w:titlePg/>
        </w:sectPr>
      </w:pPr>
      <w:r w:rsidRPr="00DF05D2">
        <w:rPr>
          <w:rFonts w:asciiTheme="majorHAnsi" w:cs="Arial" w:hAnsiTheme="majorHAnsi"/>
          <w:b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b="19050" l="0" r="19050" t="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="007039CC" w:rsidRPr="00DF05D2">
        <w:rPr>
          <w:rFonts w:asciiTheme="majorHAnsi" w:cs="Arial" w:hAnsiTheme="majorHAnsi"/>
          <w:b/>
          <w:lang w:val="en-US"/>
        </w:rPr>
        <w:t xml:space="preserve"> </w:t>
      </w:r>
      <w:bookmarkStart w:id="1" w:name="_GoBack"/>
      <w:bookmarkEnd w:id="1"/>
    </w:p>
    <w:p w14:paraId="6EE2A972" w14:textId="77777777" w:rsidP="005A768C" w:rsidR="00EF7030" w:rsidRDefault="00EF7030" w:rsidRPr="0078263D">
      <w:pPr>
        <w:rPr>
          <w:rFonts w:ascii="Arial" w:cs="Arial" w:hAnsi="Arial"/>
          <w:b/>
          <w:sz w:val="28"/>
          <w:szCs w:val="28"/>
          <w:lang w:val="en-US"/>
        </w:rPr>
      </w:pPr>
      <w:r w:rsidRPr="0078263D">
        <w:rPr>
          <w:rFonts w:ascii="Arial" w:cs="Arial" w:hAnsi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Default="003D7CA3" w:rsidRPr="0078263D">
      <w:pPr>
        <w:rPr>
          <w:rFonts w:ascii="Arial" w:cs="Arial" w:eastAsiaTheme="majorEastAsia" w:hAnsi="Arial"/>
          <w:b/>
          <w:bCs/>
          <w:color w:themeColor="accent1" w:themeShade="BF" w:val="365F91"/>
          <w:sz w:val="28"/>
          <w:szCs w:val="28"/>
          <w:lang w:eastAsia="it-IT" w:val="en-US"/>
        </w:rPr>
      </w:pPr>
    </w:p>
    <w:p w14:paraId="67091274" w14:textId="77777777" w:rsidR="0085581F" w:rsidRDefault="0085581F" w:rsidRPr="0078263D">
      <w:pPr>
        <w:rPr>
          <w:rFonts w:ascii="Arial" w:cs="Arial" w:hAnsi="Arial"/>
          <w:sz w:val="20"/>
          <w:szCs w:val="20"/>
          <w:lang w:val="en-GB"/>
        </w:rPr>
      </w:pPr>
    </w:p>
    <w:p w14:paraId="290C72AE" w14:textId="2C9DE816" w:rsidR="0028650E" w:rsidRDefault="00F177E1" w:rsidRPr="00A516D8">
      <w:pPr>
        <w:pStyle w:val="TM1"/>
        <w:tabs>
          <w:tab w:pos="480" w:val="left"/>
          <w:tab w:leader="dot" w:pos="14732" w:val="right"/>
        </w:tabs>
        <w:rPr>
          <w:rFonts w:cstheme="minorBidi" w:eastAsiaTheme="minorEastAsia"/>
          <w:b w:val="0"/>
          <w:bCs w:val="0"/>
          <w:noProof/>
          <w:sz w:val="22"/>
          <w:szCs w:val="22"/>
          <w:lang w:eastAsia="es-ES" w:val="en-US"/>
        </w:rPr>
      </w:pPr>
      <w:r w:rsidRPr="009B5CEA">
        <w:rPr>
          <w:rFonts w:ascii="Arial" w:cs="Arial" w:hAnsi="Arial"/>
          <w:bCs w:val="0"/>
          <w:caps/>
          <w:lang w:val="en-US"/>
        </w:rPr>
        <w:fldChar w:fldCharType="begin"/>
      </w:r>
      <w:r w:rsidRPr="009B5CEA">
        <w:rPr>
          <w:rFonts w:ascii="Arial" w:cs="Arial" w:hAnsi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cs="Arial" w:hAnsi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cstheme="minorBidi" w:eastAsiaTheme="minorEastAsia"/>
          <w:b w:val="0"/>
          <w:bCs w:val="0"/>
          <w:noProof/>
          <w:sz w:val="22"/>
          <w:szCs w:val="22"/>
          <w:lang w:eastAsia="es-ES" w:val="en-U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Default="0028650E" w:rsidRPr="00A516D8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Default="0028650E" w:rsidRPr="00A516D8">
      <w:pPr>
        <w:pStyle w:val="TM1"/>
        <w:tabs>
          <w:tab w:pos="480" w:val="left"/>
          <w:tab w:leader="dot" w:pos="14732" w:val="right"/>
        </w:tabs>
        <w:rPr>
          <w:rFonts w:cstheme="minorBidi" w:eastAsiaTheme="minorEastAsia"/>
          <w:b w:val="0"/>
          <w:bCs w:val="0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cstheme="minorBidi" w:eastAsiaTheme="minorEastAsia"/>
          <w:b w:val="0"/>
          <w:bCs w:val="0"/>
          <w:noProof/>
          <w:sz w:val="22"/>
          <w:szCs w:val="22"/>
          <w:lang w:eastAsia="es-ES" w:val="en-U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Default="0028650E" w:rsidRPr="00A516D8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Default="0028650E" w:rsidRPr="00A516D8">
      <w:pPr>
        <w:pStyle w:val="TM3"/>
        <w:tabs>
          <w:tab w:pos="1200" w:val="left"/>
          <w:tab w:leader="dot" w:pos="14732" w:val="right"/>
        </w:tabs>
        <w:rPr>
          <w:rFonts w:cstheme="minorBidi" w:eastAsiaTheme="minorEastAsia"/>
          <w:i w:val="0"/>
          <w:iCs w:val="0"/>
          <w:noProof/>
          <w:sz w:val="22"/>
          <w:szCs w:val="22"/>
          <w:lang w:eastAsia="es-ES" w:val="en-US"/>
        </w:rPr>
      </w:pPr>
      <w:r w:rsidRPr="00061E50">
        <w:rPr>
          <w:rFonts w:ascii="Arial" w:cs="Times New Roman" w:hAnsi="Arial"/>
          <w:noProof/>
        </w:rPr>
        <w:t>2.1.1</w:t>
      </w:r>
      <w:r w:rsidRPr="00A516D8">
        <w:rPr>
          <w:rFonts w:cstheme="minorBidi" w:eastAsiaTheme="minorEastAsia"/>
          <w:i w:val="0"/>
          <w:iCs w:val="0"/>
          <w:noProof/>
          <w:sz w:val="22"/>
          <w:szCs w:val="22"/>
          <w:lang w:eastAsia="es-ES" w:val="en-U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Default="0028650E" w:rsidRPr="00A516D8">
      <w:pPr>
        <w:pStyle w:val="TM3"/>
        <w:tabs>
          <w:tab w:pos="1200" w:val="left"/>
          <w:tab w:leader="dot" w:pos="14732" w:val="right"/>
        </w:tabs>
        <w:rPr>
          <w:rFonts w:cstheme="minorBidi" w:eastAsiaTheme="minorEastAsia"/>
          <w:i w:val="0"/>
          <w:iCs w:val="0"/>
          <w:noProof/>
          <w:sz w:val="22"/>
          <w:szCs w:val="22"/>
          <w:lang w:eastAsia="es-ES" w:val="en-US"/>
        </w:rPr>
      </w:pPr>
      <w:r w:rsidRPr="00061E50">
        <w:rPr>
          <w:rFonts w:ascii="Arial" w:cs="Times New Roman" w:hAnsi="Arial"/>
          <w:noProof/>
        </w:rPr>
        <w:t>2.1.2</w:t>
      </w:r>
      <w:r w:rsidRPr="00A516D8">
        <w:rPr>
          <w:rFonts w:cstheme="minorBidi" w:eastAsiaTheme="minorEastAsia"/>
          <w:i w:val="0"/>
          <w:iCs w:val="0"/>
          <w:noProof/>
          <w:sz w:val="22"/>
          <w:szCs w:val="22"/>
          <w:lang w:eastAsia="es-ES" w:val="en-U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Default="0028650E" w:rsidRPr="00A516D8">
      <w:pPr>
        <w:pStyle w:val="TM1"/>
        <w:tabs>
          <w:tab w:pos="480" w:val="left"/>
          <w:tab w:leader="dot" w:pos="14732" w:val="right"/>
        </w:tabs>
        <w:rPr>
          <w:rFonts w:cstheme="minorBidi" w:eastAsiaTheme="minorEastAsia"/>
          <w:b w:val="0"/>
          <w:bCs w:val="0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cstheme="minorBidi" w:eastAsiaTheme="minorEastAsia"/>
          <w:b w:val="0"/>
          <w:bCs w:val="0"/>
          <w:noProof/>
          <w:sz w:val="22"/>
          <w:szCs w:val="22"/>
          <w:lang w:eastAsia="es-ES" w:val="en-U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Default="0028650E" w:rsidRPr="00A516D8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Default="0028650E" w:rsidRPr="0025254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Default="0028650E" w:rsidRPr="0025254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Default="0028650E" w:rsidRPr="004F597F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Default="0028650E" w:rsidRPr="004F597F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es-ES" w:val="en-US"/>
        </w:rPr>
      </w:pPr>
      <w:r w:rsidRPr="00061E50">
        <w:rPr>
          <w:rFonts w:cs="Times New Roman"/>
          <w:noProof/>
        </w:rPr>
        <w:t>3.5</w:t>
      </w:r>
      <w:r w:rsidRPr="004F597F">
        <w:rPr>
          <w:rFonts w:cstheme="minorBidi" w:eastAsiaTheme="minorEastAsia"/>
          <w:noProof/>
          <w:sz w:val="22"/>
          <w:szCs w:val="22"/>
          <w:lang w:eastAsia="es-ES" w:val="en-U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P="00CE7F9C" w:rsidR="00EF7030" w:rsidRDefault="00F177E1" w:rsidRPr="004F597F">
      <w:pPr>
        <w:spacing w:line="480" w:lineRule="auto"/>
        <w:rPr>
          <w:rFonts w:ascii="Arial" w:cs="Arial" w:hAnsi="Arial"/>
          <w:b/>
          <w:sz w:val="20"/>
          <w:szCs w:val="20"/>
          <w:lang w:val="en-US"/>
        </w:rPr>
      </w:pPr>
      <w:r w:rsidRPr="009B5CEA">
        <w:rPr>
          <w:rFonts w:ascii="Arial" w:cs="Arial" w:hAnsi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P="00F21CD7" w:rsidR="00EF7030" w:rsidRDefault="00EF7030" w:rsidRPr="004F597F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P="00D01079" w:rsidR="00D01079" w:rsidRDefault="00D01079" w:rsidRPr="00F957BD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40589968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P="00D01079" w:rsidR="00D01079" w:rsidRDefault="00D01079" w:rsidRPr="00F957BD">
      <w:pPr>
        <w:jc w:val="both"/>
        <w:rPr>
          <w:rFonts w:ascii="Arial" w:cs="Arial" w:hAnsi="Arial"/>
          <w:sz w:val="22"/>
          <w:szCs w:val="22"/>
          <w:lang w:val="en-US"/>
        </w:rPr>
      </w:pPr>
    </w:p>
    <w:p w14:paraId="6181D015" w14:textId="0AE50250" w:rsidP="00D01079" w:rsidR="00D01079" w:rsidRDefault="00D01079" w:rsidRPr="00F957BD">
      <w:pPr>
        <w:jc w:val="both"/>
        <w:rPr>
          <w:rFonts w:ascii="Arial" w:cs="Arial" w:hAnsi="Arial"/>
          <w:sz w:val="22"/>
          <w:szCs w:val="22"/>
          <w:lang w:val="en-US"/>
        </w:rPr>
      </w:pPr>
      <w:r w:rsidRPr="00F957BD">
        <w:rPr>
          <w:rFonts w:ascii="Arial" w:cs="Arial" w:hAnsi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cs="Arial" w:hAnsi="Arial"/>
          <w:sz w:val="22"/>
          <w:szCs w:val="22"/>
          <w:lang w:val="en-US"/>
        </w:rPr>
        <w:t>provides</w:t>
      </w:r>
      <w:r w:rsidRPr="00F957BD">
        <w:rPr>
          <w:rFonts w:ascii="Arial" w:cs="Arial" w:hAnsi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cs="Arial" w:hAnsi="Arial"/>
          <w:sz w:val="22"/>
          <w:szCs w:val="22"/>
          <w:lang w:val="en-US"/>
        </w:rPr>
        <w:t xml:space="preserve">provided </w:t>
      </w:r>
      <w:r w:rsidRPr="00F957BD">
        <w:rPr>
          <w:rFonts w:ascii="Arial" w:cs="Arial" w:hAnsi="Arial"/>
          <w:sz w:val="22"/>
          <w:szCs w:val="22"/>
          <w:lang w:val="en-US"/>
        </w:rPr>
        <w:t>on</w:t>
      </w:r>
      <w:r w:rsidR="00AC26C3">
        <w:rPr>
          <w:rFonts w:ascii="Arial" w:cs="Arial" w:hAnsi="Arial"/>
          <w:sz w:val="22"/>
          <w:szCs w:val="22"/>
          <w:lang w:val="en-US"/>
        </w:rPr>
        <w:t xml:space="preserve"> </w:t>
      </w:r>
      <w:r w:rsidR="005C6363">
        <w:rPr>
          <w:rFonts w:ascii="Arial" w:cs="Arial" w:hAnsi="Arial"/>
          <w:b/>
          <w:sz w:val="22"/>
          <w:szCs w:val="22"/>
          <w:lang w:val="en-US"/>
        </w:rPr>
        <w:t>25</w:t>
      </w:r>
      <w:r w:rsidR="001D1D39" w:rsidRPr="005F7FC4">
        <w:rPr>
          <w:rFonts w:ascii="Arial" w:cs="Arial" w:hAnsi="Arial"/>
          <w:b/>
          <w:sz w:val="22"/>
          <w:szCs w:val="22"/>
          <w:lang w:val="en-US"/>
        </w:rPr>
        <w:t>/</w:t>
      </w:r>
      <w:r w:rsidR="003A1B03">
        <w:rPr>
          <w:rFonts w:ascii="Arial" w:cs="Arial" w:hAnsi="Arial"/>
          <w:b/>
          <w:sz w:val="22"/>
          <w:szCs w:val="22"/>
          <w:lang w:val="en-US"/>
        </w:rPr>
        <w:t>01</w:t>
      </w:r>
      <w:r w:rsidR="003D569B" w:rsidRPr="005F7FC4">
        <w:rPr>
          <w:rFonts w:ascii="Arial" w:cs="Arial" w:hAnsi="Arial"/>
          <w:b/>
          <w:sz w:val="22"/>
          <w:szCs w:val="22"/>
          <w:lang w:val="en-US"/>
        </w:rPr>
        <w:t>/202</w:t>
      </w:r>
      <w:r w:rsidR="003A1B03">
        <w:rPr>
          <w:rFonts w:ascii="Arial" w:cs="Arial" w:hAnsi="Arial"/>
          <w:b/>
          <w:sz w:val="22"/>
          <w:szCs w:val="22"/>
          <w:lang w:val="en-US"/>
        </w:rPr>
        <w:t>5</w:t>
      </w:r>
      <w:r w:rsidRPr="005F7FC4">
        <w:rPr>
          <w:rFonts w:ascii="Arial" w:cs="Arial" w:hAnsi="Arial"/>
          <w:sz w:val="22"/>
          <w:szCs w:val="22"/>
          <w:lang w:val="en-US"/>
        </w:rPr>
        <w:t>.</w:t>
      </w:r>
    </w:p>
    <w:p w14:paraId="4C18AFD6" w14:textId="77777777" w:rsidP="00D01079" w:rsidR="00D01079" w:rsidRDefault="00D01079" w:rsidRPr="00F957BD">
      <w:pPr>
        <w:rPr>
          <w:rFonts w:ascii="Arial" w:cs="Arial" w:hAnsi="Arial"/>
          <w:lang w:val="en-US"/>
        </w:rPr>
      </w:pPr>
    </w:p>
    <w:p w14:paraId="6A1E8865" w14:textId="77777777" w:rsidP="00D01079" w:rsidR="00D01079" w:rsidRDefault="00D01079" w:rsidRPr="00F957BD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40589969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P="00D01079" w:rsidR="00D01079" w:rsidRDefault="00D01079" w:rsidRPr="00F957BD">
      <w:pPr>
        <w:rPr>
          <w:rFonts w:ascii="Arial" w:cs="Arial" w:hAnsi="Arial"/>
          <w:lang w:val="en-US"/>
        </w:rPr>
      </w:pPr>
    </w:p>
    <w:p w14:paraId="736D2089" w14:textId="22393A0B" w:rsidP="00D01079" w:rsidR="00941A4E" w:rsidRDefault="00D01079" w:rsidRPr="00066F64">
      <w:pPr>
        <w:spacing w:line="360" w:lineRule="auto"/>
        <w:rPr>
          <w:rFonts w:ascii="Arial" w:cs="Arial" w:hAnsi="Arial"/>
          <w:sz w:val="22"/>
          <w:szCs w:val="22"/>
          <w:lang w:val="en-US"/>
        </w:rPr>
      </w:pPr>
      <w:r w:rsidRPr="00066F64">
        <w:rPr>
          <w:rFonts w:ascii="Arial" w:cs="Arial" w:hAnsi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cs="Arial" w:hAnsi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cs="Arial" w:hAnsi="Arial"/>
          <w:sz w:val="22"/>
          <w:szCs w:val="22"/>
          <w:lang w:val="en-US"/>
        </w:rPr>
        <w:t xml:space="preserve"> </w:t>
      </w:r>
      <w:r w:rsidR="0093311D">
        <w:rPr>
          <w:rFonts w:ascii="Arial" w:cs="Arial" w:hAnsi="Arial"/>
          <w:b/>
          <w:sz w:val="22"/>
          <w:szCs w:val="22"/>
          <w:lang w:val="en-US"/>
        </w:rPr>
        <w:t>RN-</w:t>
      </w:r>
      <w:r w:rsidR="006F63E7">
        <w:rPr>
          <w:rFonts w:ascii="Arial" w:cs="Arial" w:hAnsi="Arial"/>
          <w:b/>
          <w:sz w:val="22"/>
          <w:szCs w:val="22"/>
          <w:lang w:val="en-US"/>
        </w:rPr>
        <w:t>4</w:t>
      </w:r>
      <w:r w:rsidR="003A1B03">
        <w:rPr>
          <w:rFonts w:ascii="Arial" w:cs="Arial" w:hAnsi="Arial"/>
          <w:b/>
          <w:sz w:val="22"/>
          <w:szCs w:val="22"/>
          <w:lang w:val="en-US"/>
        </w:rPr>
        <w:t>1</w:t>
      </w:r>
      <w:r w:rsidR="00D22DD6">
        <w:rPr>
          <w:rFonts w:ascii="Arial" w:cs="Arial" w:hAnsi="Arial"/>
          <w:b/>
          <w:sz w:val="22"/>
          <w:szCs w:val="22"/>
          <w:lang w:val="en-US"/>
        </w:rPr>
        <w:t>.0</w:t>
      </w:r>
      <w:r w:rsidR="005C6363">
        <w:rPr>
          <w:rFonts w:ascii="Arial" w:cs="Arial" w:hAnsi="Arial"/>
          <w:b/>
          <w:sz w:val="22"/>
          <w:szCs w:val="22"/>
          <w:lang w:val="en-US"/>
        </w:rPr>
        <w:t>2</w:t>
      </w:r>
      <w:r w:rsidR="003D569B">
        <w:rPr>
          <w:rFonts w:ascii="Arial" w:cs="Arial" w:hAnsi="Arial"/>
          <w:b/>
          <w:sz w:val="22"/>
          <w:szCs w:val="22"/>
          <w:lang w:val="en-US"/>
        </w:rPr>
        <w:t>-</w:t>
      </w:r>
      <w:r w:rsidR="00066F64" w:rsidRPr="00066F64">
        <w:rPr>
          <w:rFonts w:ascii="Arial" w:cs="Arial" w:hAnsi="Arial"/>
          <w:b/>
          <w:sz w:val="22"/>
          <w:szCs w:val="22"/>
          <w:lang w:val="en-US"/>
        </w:rPr>
        <w:t>1</w:t>
      </w:r>
      <w:r w:rsidR="00646F18">
        <w:rPr>
          <w:rFonts w:ascii="Arial" w:cs="Arial" w:hAnsi="Arial"/>
          <w:b/>
          <w:sz w:val="22"/>
          <w:szCs w:val="22"/>
          <w:lang w:val="en-US"/>
        </w:rPr>
        <w:t>4</w:t>
      </w:r>
      <w:r w:rsidR="003D569B">
        <w:rPr>
          <w:rFonts w:ascii="Arial" w:cs="Arial" w:hAnsi="Arial"/>
          <w:b/>
          <w:sz w:val="22"/>
          <w:szCs w:val="22"/>
          <w:lang w:val="en-US"/>
        </w:rPr>
        <w:t>.</w:t>
      </w:r>
      <w:r w:rsidR="003A1B03">
        <w:rPr>
          <w:rFonts w:ascii="Arial" w:cs="Arial" w:hAnsi="Arial"/>
          <w:b/>
          <w:sz w:val="22"/>
          <w:szCs w:val="22"/>
          <w:lang w:val="en-US"/>
        </w:rPr>
        <w:t>6.</w:t>
      </w:r>
      <w:r w:rsidR="005C6363">
        <w:rPr>
          <w:rFonts w:ascii="Arial" w:cs="Arial" w:hAnsi="Arial"/>
          <w:b/>
          <w:sz w:val="22"/>
          <w:szCs w:val="22"/>
          <w:lang w:val="en-US"/>
        </w:rPr>
        <w:t>2</w:t>
      </w:r>
    </w:p>
    <w:p w14:paraId="3C862713" w14:textId="217055B1" w:rsidP="00D01079" w:rsidR="00D01079" w:rsidRDefault="00941A4E" w:rsidRPr="00F957BD">
      <w:pPr>
        <w:spacing w:line="360" w:lineRule="auto"/>
        <w:rPr>
          <w:rFonts w:ascii="Arial" w:cs="Arial" w:hAnsi="Arial"/>
          <w:sz w:val="22"/>
          <w:szCs w:val="22"/>
          <w:lang w:val="en-US"/>
        </w:rPr>
      </w:pPr>
      <w:r w:rsidRPr="00066F64">
        <w:rPr>
          <w:rFonts w:ascii="Arial" w:cs="Arial" w:hAnsi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cs="Arial" w:hAnsi="Arial"/>
          <w:b/>
          <w:sz w:val="22"/>
          <w:szCs w:val="22"/>
          <w:lang w:val="en-US"/>
        </w:rPr>
        <w:t>V.</w:t>
      </w:r>
      <w:r w:rsidR="00B22019">
        <w:rPr>
          <w:rFonts w:ascii="Arial" w:cs="Arial" w:hAnsi="Arial"/>
          <w:b/>
          <w:sz w:val="22"/>
          <w:szCs w:val="22"/>
          <w:lang w:val="en-US"/>
        </w:rPr>
        <w:t>14.</w:t>
      </w:r>
      <w:r w:rsidR="003A1B03">
        <w:rPr>
          <w:rFonts w:ascii="Arial" w:cs="Arial" w:hAnsi="Arial"/>
          <w:b/>
          <w:sz w:val="22"/>
          <w:szCs w:val="22"/>
          <w:lang w:val="en-US"/>
        </w:rPr>
        <w:t>6.</w:t>
      </w:r>
      <w:r w:rsidR="005C6363">
        <w:rPr>
          <w:rFonts w:ascii="Arial" w:cs="Arial" w:hAnsi="Arial"/>
          <w:b/>
          <w:sz w:val="22"/>
          <w:szCs w:val="22"/>
          <w:lang w:val="en-US"/>
        </w:rPr>
        <w:t>2</w:t>
      </w:r>
    </w:p>
    <w:p w14:paraId="0195CEC3" w14:textId="77777777" w:rsidP="00D01079" w:rsidR="00D01079" w:rsidRDefault="00D01079" w:rsidRPr="000849DC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cs="Arial" w:hAnsiTheme="majorHAnsi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P="00C07612" w:rsidR="005352A1" w:rsidRDefault="00D01079" w:rsidRPr="005D30B5">
      <w:pPr>
        <w:pStyle w:val="Titre1"/>
        <w:rPr>
          <w:lang w:val="en-US"/>
        </w:rPr>
      </w:pPr>
      <w:bookmarkStart w:id="17" w:name="_Toc140589970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280799BE" w14:textId="074E91E4" w:rsidP="003576A8" w:rsidR="003576A8" w:rsidRDefault="005333DF">
      <w:pPr>
        <w:pStyle w:val="Titre3"/>
        <w:tabs>
          <w:tab w:pos="5966" w:val="clear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522AAD0" w14:textId="77777777" w:rsidP="003576A8" w:rsidR="003576A8" w:rsidRDefault="003576A8">
      <w:pPr>
        <w:rPr>
          <w:lang w:val="en-US"/>
        </w:rPr>
      </w:pPr>
    </w:p>
    <w:p w14:paraId="2C83A427" w14:textId="1DB5800C" w:rsidP="00E50469" w:rsidR="00E50469" w:rsidRDefault="00E50469" w:rsidRPr="00E50469">
      <w:pPr>
        <w:pStyle w:val="Paragraphedeliste"/>
        <w:numPr>
          <w:ilvl w:val="0"/>
          <w:numId w:val="32"/>
        </w:numPr>
        <w:spacing w:before="60"/>
        <w:rPr>
          <w:rFonts w:ascii="Arial" w:cs="Arial" w:hAnsi="Arial"/>
          <w:sz w:val="22"/>
          <w:szCs w:val="22"/>
          <w:lang w:val="en-US"/>
        </w:rPr>
      </w:pPr>
      <w:r w:rsidRPr="00E50469">
        <w:rPr>
          <w:rFonts w:ascii="Arial" w:cs="Arial" w:hAnsi="Arial"/>
          <w:sz w:val="22"/>
          <w:szCs w:val="22"/>
          <w:lang w:val="en-US"/>
        </w:rPr>
        <w:t>CR ECMS-0092-UDFS – Triparty enh</w:t>
      </w:r>
      <w:r>
        <w:rPr>
          <w:rFonts w:ascii="Arial" w:cs="Arial" w:hAnsi="Arial"/>
          <w:sz w:val="22"/>
          <w:szCs w:val="22"/>
          <w:lang w:val="en-US"/>
        </w:rPr>
        <w:t>ancements for ECMS Go Live</w:t>
      </w:r>
    </w:p>
    <w:p w14:paraId="219129E2" w14:textId="4129B941" w:rsidP="00E50469" w:rsidR="00E50469" w:rsidRDefault="00E50469" w:rsidRPr="00E50469">
      <w:pPr>
        <w:pStyle w:val="Paragraphedeliste"/>
        <w:numPr>
          <w:ilvl w:val="1"/>
          <w:numId w:val="32"/>
        </w:numPr>
        <w:rPr>
          <w:rFonts w:ascii="Arial" w:cs="Arial" w:hAnsi="Arial"/>
          <w:sz w:val="22"/>
          <w:szCs w:val="22"/>
          <w:lang w:val="en-US"/>
        </w:rPr>
      </w:pPr>
      <w:r w:rsidRPr="00E50469">
        <w:rPr>
          <w:rFonts w:ascii="Arial" w:cs="Arial" w:hAnsi="Arial"/>
          <w:sz w:val="22"/>
          <w:szCs w:val="22"/>
          <w:lang w:val="en-US"/>
        </w:rPr>
        <w:t>Part 9: NCB access to contingency screen for amending TPA transaction amounts.</w:t>
      </w:r>
    </w:p>
    <w:p w14:paraId="513D3F43" w14:textId="590082CA" w:rsidP="00E50469" w:rsidR="00E50469" w:rsidRDefault="00E50469" w:rsidRPr="00B66D61">
      <w:pPr>
        <w:pStyle w:val="Paragraphedeliste"/>
        <w:ind w:left="1440"/>
        <w:rPr>
          <w:rFonts w:ascii="Arial" w:cs="Arial" w:hAnsi="Arial"/>
          <w:sz w:val="22"/>
          <w:szCs w:val="22"/>
          <w:lang w:val="en-US"/>
        </w:rPr>
      </w:pPr>
    </w:p>
    <w:p w14:paraId="07880F1C" w14:textId="0573FCB4" w:rsidP="00E50469" w:rsidR="003576A8" w:rsidRDefault="003576A8" w:rsidRPr="00E504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cs="Arial" w:hAnsi="Arial"/>
          <w:sz w:val="22"/>
          <w:szCs w:val="22"/>
          <w:lang w:val="en-US"/>
        </w:rPr>
      </w:pPr>
    </w:p>
    <w:p w14:paraId="22D1E6F0" w14:textId="47DA6C97" w:rsidP="006B0F2D" w:rsidR="006B0F2D" w:rsidRDefault="00712A06">
      <w:pPr>
        <w:pStyle w:val="Titre3"/>
        <w:tabs>
          <w:tab w:pos="5966" w:val="clear"/>
        </w:tabs>
        <w:ind w:left="709"/>
        <w:rPr>
          <w:rFonts w:ascii="Arial" w:hAnsi="Arial"/>
        </w:rPr>
      </w:pPr>
      <w:bookmarkStart w:id="22" w:name="_Toc140589973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2"/>
    </w:p>
    <w:p w14:paraId="51D0E377" w14:textId="0DE5FB17" w:rsidP="00827B32" w:rsidR="00827B32" w:rsidRDefault="00827B32">
      <w:pPr>
        <w:rPr>
          <w:rFonts w:ascii="Arial" w:cs="Arial" w:hAnsi="Arial"/>
          <w:sz w:val="22"/>
          <w:szCs w:val="22"/>
          <w:lang w:val="en-US"/>
        </w:rPr>
      </w:pPr>
      <w:r w:rsidRPr="00E262BF">
        <w:rPr>
          <w:rFonts w:ascii="Arial" w:cs="Arial" w:hAnsi="Arial"/>
          <w:sz w:val="22"/>
          <w:szCs w:val="22"/>
          <w:lang w:val="en-US"/>
        </w:rPr>
        <w:t>This release</w:t>
      </w:r>
      <w:r>
        <w:rPr>
          <w:rFonts w:ascii="Arial" w:cs="Arial" w:hAnsi="Arial"/>
          <w:sz w:val="22"/>
          <w:szCs w:val="22"/>
          <w:lang w:val="en-US"/>
        </w:rPr>
        <w:t xml:space="preserve"> provides the fixes for the </w:t>
      </w:r>
      <w:r w:rsidR="001B1A52">
        <w:rPr>
          <w:rFonts w:ascii="Arial" w:cs="Arial" w:hAnsi="Arial"/>
          <w:sz w:val="22"/>
          <w:szCs w:val="22"/>
          <w:lang w:val="en-US"/>
        </w:rPr>
        <w:t>5</w:t>
      </w:r>
      <w:r w:rsidR="00140B40">
        <w:rPr>
          <w:rFonts w:ascii="Arial" w:cs="Arial" w:hAnsi="Arial"/>
          <w:sz w:val="22"/>
          <w:szCs w:val="22"/>
          <w:lang w:val="en-US"/>
        </w:rPr>
        <w:t>0</w:t>
      </w:r>
      <w:r>
        <w:rPr>
          <w:rFonts w:ascii="Arial" w:cs="Arial" w:hAnsi="Arial"/>
          <w:sz w:val="22"/>
          <w:szCs w:val="22"/>
          <w:lang w:val="en-US"/>
        </w:rPr>
        <w:t xml:space="preserve"> following Problems:</w:t>
      </w:r>
    </w:p>
    <w:p w14:paraId="55B331FB" w14:textId="77777777" w:rsidP="00827B32" w:rsidR="00827B32" w:rsidRDefault="00827B32">
      <w:pPr>
        <w:rPr>
          <w:rFonts w:ascii="Arial" w:cs="Arial" w:hAnsi="Arial"/>
          <w:sz w:val="22"/>
          <w:szCs w:val="22"/>
          <w:lang w:val="en-US"/>
        </w:rPr>
      </w:pPr>
    </w:p>
    <w:tbl>
      <w:tblPr>
        <w:tblW w:type="dxa" w:w="15441"/>
        <w:tblInd w:type="dxa" w:w="-10"/>
        <w:tblBorders>
          <w:top w:color="DBE5F1" w:space="0" w:sz="4" w:themeColor="accent1" w:themeTint="33" w:val="single"/>
          <w:left w:color="DBE5F1" w:space="0" w:sz="4" w:themeColor="accent1" w:themeTint="33" w:val="single"/>
          <w:bottom w:color="DBE5F1" w:space="0" w:sz="4" w:themeColor="accent1" w:themeTint="33" w:val="single"/>
          <w:right w:color="DBE5F1" w:space="0" w:sz="4" w:themeColor="accent1" w:themeTint="33" w:val="single"/>
          <w:insideH w:color="DBE5F1" w:space="0" w:sz="4" w:themeColor="accent1" w:themeTint="33" w:val="single"/>
          <w:insideV w:color="DBE5F1" w:space="0" w:sz="4" w:themeColor="accent1" w:themeTint="33" w:val="single"/>
        </w:tblBorders>
        <w:tblCellMar>
          <w:left w:type="dxa" w:w="70"/>
          <w:right w:type="dxa" w:w="70"/>
        </w:tblCellMar>
        <w:tblLook w:firstColumn="1" w:firstRow="1" w:lastColumn="0" w:lastRow="0" w:noHBand="0" w:noVBand="1" w:val="04A0"/>
      </w:tblPr>
      <w:tblGrid>
        <w:gridCol w:w="1516"/>
        <w:gridCol w:w="3969"/>
        <w:gridCol w:w="8930"/>
        <w:gridCol w:w="1026"/>
      </w:tblGrid>
      <w:tr w14:paraId="2DEAF9CB" w14:textId="77777777" w:rsidR="00827B32" w:rsidRPr="000E49CB" w:rsidTr="0050118A">
        <w:trPr>
          <w:trHeight w:val="270"/>
          <w:tblHeader/>
        </w:trPr>
        <w:tc>
          <w:tcPr>
            <w:tcW w:type="dxa" w:w="1516"/>
            <w:shd w:color="000000" w:fill="8497B0" w:val="clear"/>
            <w:noWrap/>
            <w:hideMark/>
          </w:tcPr>
          <w:p w14:paraId="56915DA6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PBI</w:t>
            </w:r>
          </w:p>
        </w:tc>
        <w:tc>
          <w:tcPr>
            <w:tcW w:type="dxa" w:w="3969"/>
            <w:shd w:color="000000" w:fill="8497B0" w:val="clear"/>
            <w:noWrap/>
            <w:hideMark/>
          </w:tcPr>
          <w:p w14:paraId="21C27FA0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Category</w:t>
            </w:r>
          </w:p>
        </w:tc>
        <w:tc>
          <w:tcPr>
            <w:tcW w:type="dxa" w:w="8930"/>
            <w:shd w:color="000000" w:fill="8497B0" w:val="clear"/>
            <w:noWrap/>
            <w:hideMark/>
          </w:tcPr>
          <w:p w14:paraId="3DA6DA31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Summary</w:t>
            </w:r>
          </w:p>
        </w:tc>
        <w:tc>
          <w:tcPr>
            <w:tcW w:type="dxa" w:w="1026"/>
            <w:shd w:color="000000" w:fill="8497B0" w:val="clear"/>
            <w:noWrap/>
            <w:hideMark/>
          </w:tcPr>
          <w:p w14:paraId="450D6510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User</w:t>
            </w:r>
          </w:p>
        </w:tc>
      </w:tr>
      <w:tr w14:paraId="0CA5D128" w14:textId="77777777" w:rsidR="00086057" w:rsidRPr="005F7FC4" w:rsidTr="00C942F5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33D596" w14:textId="074CF9F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120328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D95C824" w14:textId="1D0102E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ECMS.Technical.ESMIG Connectivity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2BCF18" w14:textId="5ACEC913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 Time Out_Palm error_application seems upload something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9B4802C" w14:textId="32DE7C2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PT </w:t>
            </w:r>
          </w:p>
        </w:tc>
      </w:tr>
      <w:tr w14:paraId="18642797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D26EEC0" w14:textId="457A7151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133131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9A200E9" w14:textId="695CEEFA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709B739" w14:textId="608EDE4D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[EAC] [TOP] Netting failing after collateral insufficiency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AC6D19C" w14:textId="7EB7F7A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0EB7C7D9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029333F" w14:textId="0E789D5E" w:rsidP="00086057" w:rsidR="00086057" w:rsidRDefault="00086057" w:rsidRPr="005F7FC4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134628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79FC73D" w14:textId="7AFB82A7" w:rsidP="00086057" w:rsidR="00086057" w:rsidRDefault="00086057" w:rsidRPr="005F7FC4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7AB305A" w14:textId="59D9B6CF" w:rsidP="00086057" w:rsidR="00086057" w:rsidRDefault="00086057" w:rsidRPr="005F7FC4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 Only 10K out of 100K results on Monitor MA Price are downloaded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D6AA138" w14:textId="0FB68B2D" w:rsidP="00086057" w:rsidR="00086057" w:rsidRDefault="00086057" w:rsidRPr="005F7FC4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1E3DC023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CBEDD67" w14:textId="265EA485" w:rsidP="00086057" w:rsidR="00086057" w:rsidRDefault="00086057" w:rsidRPr="005F7FC4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135911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140AFA0" w14:textId="2E702351" w:rsidP="00086057" w:rsidR="00086057" w:rsidRDefault="00086057" w:rsidRPr="005F7FC4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99E8D07" w14:textId="05030D3C" w:rsidP="00086057" w:rsidR="00086057" w:rsidRDefault="00086057" w:rsidRPr="005F7FC4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An error occurs when trying to visualize the CCfile history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29521C8" w14:textId="0B68462F" w:rsidP="00086057" w:rsidR="00086057" w:rsidRDefault="00086057" w:rsidRPr="005F7FC4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FR </w:t>
            </w:r>
          </w:p>
        </w:tc>
      </w:tr>
      <w:tr w14:paraId="0459A159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46447AB" w14:textId="0CEBEDEB" w:rsidP="00086057" w:rsidR="00086057" w:rsidRDefault="00086057" w:rsidRPr="006F0F9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142261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61E4FBF" w14:textId="41F4260F" w:rsidP="00086057" w:rsidR="00086057" w:rsidRDefault="00086057"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3E6506C" w14:textId="115464AF" w:rsidP="00086057" w:rsidR="00086057" w:rsidRDefault="00086057" w:rsidRPr="006F0F9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[EAC] the task asses credit claim eligibility is failed not blocking for the VNCB tenant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5A7E06E" w14:textId="481D975D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OT</w:t>
            </w:r>
          </w:p>
        </w:tc>
      </w:tr>
      <w:tr w14:paraId="7EAE038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3AE95DB" w14:textId="0EDF5AA1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142366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BB7D5FD" w14:textId="25EDFAD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99262D" w14:textId="24885164" w:rsidP="00086057" w:rsidR="00086057" w:rsidRDefault="00086057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color="auto" w:fill="FFFFFF" w:val="clear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 MPO Expected Payment Status “Netted” instead of Instructed and settled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C5A48F8" w14:textId="52D2137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IT</w:t>
            </w:r>
          </w:p>
        </w:tc>
      </w:tr>
      <w:tr w14:paraId="6A01489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031567F" w14:textId="18CA235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146180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FD01317" w14:textId="108C0EC7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C7921BD" w14:textId="1E2C3750" w:rsidP="00086057" w:rsidR="00086057" w:rsidRDefault="00086057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color="auto" w:fill="FFFFFF" w:val="clear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[APPR][CTP2] Rejected_camt998 credit freezing messages for Non-NCB Non-compulsory are send to the wrong technical address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E1014F9" w14:textId="7C82D3A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NL </w:t>
            </w:r>
          </w:p>
        </w:tc>
      </w:tr>
      <w:tr w14:paraId="026F3F0C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EC34D89" w14:textId="092F56D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146262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582339B" w14:textId="4F4AFF9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F02B7A9" w14:textId="358FA45B" w:rsidP="00086057" w:rsidR="00086057" w:rsidRDefault="00086057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color="auto" w:fill="FFFFFF" w:val="clear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[EAC] [FRCB] CC- Credit claims demobilisations stay blocked in status Waiting for Global Collateral Position Update with pool capped by a max credit line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64C914E" w14:textId="53FBC84D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FR </w:t>
            </w:r>
          </w:p>
        </w:tc>
      </w:tr>
      <w:tr w14:paraId="613C86AA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8358596" w14:textId="3DEC7CC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148911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85284F7" w14:textId="0490F8DD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0C3B76C" w14:textId="6A138E4A" w:rsidP="00086057" w:rsidR="00086057" w:rsidRDefault="00086057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color="auto" w:fill="FFFFFF" w:val="clear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Ineligible asset is not being displayed within the obligation failure report, despite being part of a given counterparty pool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F606CD8" w14:textId="2EDB9427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0EDB291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79C2058" w14:textId="6350848F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149409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B91AB75" w14:textId="7A18A96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E6B7907" w14:textId="4E1325CB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Old transfer blocked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C0ECCFE" w14:textId="701F0DE9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ECB</w:t>
            </w:r>
          </w:p>
        </w:tc>
      </w:tr>
      <w:tr w14:paraId="111C2964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B451D9" w14:textId="40E3E6A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149764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EB4C706" w14:textId="60D5717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8441F2C" w14:textId="60BE4225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There are some ifferent typos in the Concentration Limit Check Report – List Screen.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86CCDB3" w14:textId="586F8157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7CF432C1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FEB5549" w14:textId="172F760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150536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233A4D8" w14:textId="61924B0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247A558" w14:textId="2FD91518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Client security payment is splitted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19F079E" w14:textId="61AF69F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CY </w:t>
            </w:r>
          </w:p>
        </w:tc>
      </w:tr>
      <w:tr w14:paraId="7CEB9531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F3A1B10" w14:textId="08C9302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151348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32D17A5" w14:textId="47C948D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3F0DED2" w14:textId="42CA5923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[TOP] APPR OMO in currency - Rounding issue in provisional and daily interest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AA0FBE0" w14:textId="5A36052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SK</w:t>
            </w:r>
          </w:p>
        </w:tc>
      </w:tr>
      <w:tr w14:paraId="4269AE1E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AD95E5" w14:textId="153C91C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151911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C5C6607" w14:textId="5669812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FC313B3" w14:textId="0B695D49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[EAC] Credit Claim is rejected, but no business error appears providing detail information about it 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9D7AF37" w14:textId="1741859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17D64A5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3D7E723" w14:textId="2964728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152360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CCAF0AC" w14:textId="3ADB840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07FD0D8" w14:textId="2F1B0E18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Pool Overview - Securities position details with a positive record and a negative record for the same ISIN and Account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27BF0EB" w14:textId="4725F86F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AT </w:t>
            </w:r>
          </w:p>
        </w:tc>
      </w:tr>
      <w:tr w14:paraId="1EDCCF25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0178815" w14:textId="58EA71D9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152583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1CC82F7" w14:textId="6C9985B2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DC928F4" w14:textId="2FE60156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Segregated Operation Name not cleared after changing of Operation Name field.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934EFB6" w14:textId="6A6D3B9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ECB</w:t>
            </w:r>
          </w:p>
        </w:tc>
      </w:tr>
      <w:tr w14:paraId="66456235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4351C94" w14:textId="0FED472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152854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49621ED" w14:textId="4436BBB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ECMS.Application.Message subscription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EA04881" w14:textId="69DF593E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On Message subscription screen of Megacor, the component for selecting NCB Participant does not show the short name/description of the RIAD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0A5AAC" w14:textId="2A4D2DE8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5DF49CE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CA58470" w14:textId="4DFFB05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152931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4D68DE8" w14:textId="0842876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0EF997" w14:textId="1D2865E5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[EAC] ECONS - MA manual increase did not update CF position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789D671" w14:textId="0BA789E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SI </w:t>
            </w:r>
          </w:p>
        </w:tc>
      </w:tr>
      <w:tr w14:paraId="0AB9D53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B449467" w14:textId="377F600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153077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0FE1BCA" w14:textId="28C74EC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F7D158F" w14:textId="7FB54D21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‘Delete/History/Deactivate/Edit/View’ buttons should not appear in every ‘Display/Update SCP Pool’ and ‘Pool Creation’ screens they are displayed.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CB0EE7B" w14:textId="2E33030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NL </w:t>
            </w:r>
          </w:p>
        </w:tc>
      </w:tr>
      <w:tr w14:paraId="17780DF8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044AE59" w14:textId="1A1A9361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153083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5E18F76" w14:textId="49877315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949508D" w14:textId="5995696B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 CA Event Report; typos and improvements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CA3EAEB" w14:textId="3AF817ED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16E892D6" w14:textId="77777777" w:rsidR="00086057" w:rsidRPr="005F7FC4" w:rsidTr="00C942F5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93FB4FC" w14:textId="4821E33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153180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C0F14CB" w14:textId="6EC0B4A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99D834B" w14:textId="07F8B6F4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[Credit Claim ] - Not possible to register a CC with guarantee when the guarantor is to be created automatically via CC registration.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AC29C06" w14:textId="79828A3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3CA74974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5434F83" w14:textId="75252D2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153582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24E164E" w14:textId="21BF0E8A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8BA6D48" w14:textId="6B557292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[EAC] MegaLend - CC transfers - CC instrument history skipped status Demobilised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2FF0672" w14:textId="0BFB4BA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ECB</w:t>
            </w:r>
          </w:p>
        </w:tc>
      </w:tr>
      <w:tr w14:paraId="27D917E8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07BB553" w14:textId="2A355605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153732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4E7E394" w14:textId="20B56A85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F1287F9" w14:textId="0158F787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[Credit Claim - CCR+RR+MOB : CCR Confirmed , RR rejected but when MOB recycled it remains  in status Waiting Manual Intervention-  Eligibility executed for a CC coming from another Counterparty Mob with same Instruction Reference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4F721D0" w14:textId="5D2201B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5DF2FF01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51CB1B9" w14:textId="5655B265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153779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8DAC992" w14:textId="7AB95AC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C73A4D4" w14:textId="45EC785A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 CFNCB Decrease Did Not Increase ECON position During Contingency Mode - It should be treated same way as Increase of Collateral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B873B1A" w14:textId="5DAAC71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ES </w:t>
            </w:r>
          </w:p>
        </w:tc>
      </w:tr>
      <w:tr w14:paraId="23DB66E8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022073C" w14:textId="0EFF972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153789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47C590C" w14:textId="72E971D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170E970" w14:textId="7B5CB8FE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APPR TOP LTRO-Provisional interest wrongly calculated after introducing negative interest rate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3B863DA" w14:textId="2571B2E9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HR </w:t>
            </w:r>
          </w:p>
        </w:tc>
      </w:tr>
      <w:tr w14:paraId="0CF47364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1DCAA46" w14:textId="31893E8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154046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97D35F8" w14:textId="7385CCD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38C2C5C" w14:textId="3492265F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Regeneretion of CSD/TPA invoices for cross NCB payment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38E80EB" w14:textId="7C9949A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06A19445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5ACC3B5" w14:textId="3954C3C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154063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FDCD89C" w14:textId="79026AA8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6EBB0E" w14:textId="000C2DB0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 Allocated amount wrongly duplicated due to several records selected when allocating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10ACE85" w14:textId="5FA0E7E7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6748F14B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14C968B" w14:textId="42AA1EDA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154196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2382CB7" w14:textId="0E018A7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0181045" w14:textId="122E19F8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A counterparty user should not be able to see banking group managers from other tenants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634EBDA" w14:textId="58B49CB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717AC63D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A9D336D" w14:textId="4E48087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154215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BCADDC7" w14:textId="0C49BE2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0AAD477" w14:textId="287D2162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[APPE] CA event status not updated to “Cancelled”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4A5A369" w14:textId="546F75F7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FR </w:t>
            </w:r>
          </w:p>
        </w:tc>
      </w:tr>
      <w:tr w14:paraId="771EF588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1E09BE0" w14:textId="42F7987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154244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0C8B9C5" w14:textId="3840C4D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F8B626D" w14:textId="7C383FFA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Outgoing seev.035 function inconsistent with the incoming one.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14BE1B7" w14:textId="0B57574F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ES </w:t>
            </w:r>
          </w:p>
        </w:tc>
      </w:tr>
      <w:tr w14:paraId="6DB94DB1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6B52BBF" w14:textId="60B53E40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154301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F5C0FAF" w14:textId="4710D38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9D2897B" w14:textId="755DE918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[EAC] ER- Manual Input for ER is not allowed when interest is not calculated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CF13CE1" w14:textId="3674BBE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51A16F99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DFC758A" w14:textId="107F638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154302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935F6EA" w14:textId="5217D37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4E494D" w14:textId="2572D7FF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[APPR][CTP2] Netting Job takes into consideration the AML operation before the Reimbursement Job is run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45EBDBA" w14:textId="246B789F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44425C77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D09318B" w14:textId="60324138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154303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4BE9602" w14:textId="3E0636F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E8DB5DF" w14:textId="0DB72541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Manul input of Standing facilities - Pool with validy date &lt; business date dispalyed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D872278" w14:textId="5CC701C7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SI </w:t>
            </w:r>
          </w:p>
        </w:tc>
      </w:tr>
      <w:tr w14:paraId="7BB5079F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2A06469" w14:textId="52AF882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154321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E38CA49" w14:textId="4B2E940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3B550EC" w14:textId="3DCD3B86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Flag “Being cancelled” wrongly updated when incoming sese.027 in status “Impact failed”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DEE580F" w14:textId="67CD381E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ECB</w:t>
            </w:r>
          </w:p>
        </w:tc>
      </w:tr>
      <w:tr w14:paraId="04B7D2A2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AFDC3EC" w14:textId="51324F79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154359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451E777" w14:textId="66A6A11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5297296" w14:textId="096EDC51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CCU Instruction = not impacting the Outstanding Amount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21D9A5E" w14:textId="080282FF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FI </w:t>
            </w:r>
          </w:p>
        </w:tc>
      </w:tr>
      <w:tr w14:paraId="254ED324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7CEE2D2" w14:textId="302F5C5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154407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6E03DE6" w14:textId="236DAD4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3B36F75" w14:textId="60A92957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Pool collateral value and SCL not reversed after FTD (subject to netting) is cancelled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5C7993F" w14:textId="2A2B10A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7B15E2AD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F86EF83" w14:textId="585B7364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154494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69F3C4B" w14:textId="4AE11BAB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5D902EF" w14:textId="4C7EB1AE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Statement of holdings incorrectly created in status "In Process".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1523DB3" w14:textId="67334EA2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IT </w:t>
            </w:r>
          </w:p>
        </w:tc>
      </w:tr>
      <w:tr w14:paraId="4776CFF0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771F101" w14:textId="17615206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154608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937ABA0" w14:textId="5777ED6D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ECMS.Application.Contingency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7BFE10F" w14:textId="547A7ADC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[GCCP]- [Credit freezing] - Credit freezing instruction in delta mode was processed as cancel &amp; replace (specific case of automatic recycling of CF instruction after collateral increase)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729BE4F" w14:textId="0CAC518D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71D99B73" w14:textId="77777777" w:rsidR="00086057" w:rsidRPr="005F7FC4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73B2CF6" w14:textId="17CE2D03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154758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4389889" w14:textId="5C827C8A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A4077F8" w14:textId="6C190CBF" w:rsidP="00086057" w:rsidR="00086057" w:rsidRDefault="00086057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ER-OMO in currency - Wrong reimbursed interest amount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647216A" w14:textId="785CE1DC" w:rsidP="00086057" w:rsidR="00086057" w:rsidRDefault="0008605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DE </w:t>
            </w:r>
          </w:p>
        </w:tc>
      </w:tr>
      <w:tr w14:paraId="77332DF4" w14:textId="77777777" w:rsidR="009A47BF" w:rsidRPr="00086057" w:rsidTr="00A103D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C320477" w14:textId="5A2D4C01" w:rsidP="00086057" w:rsidR="009A47BF" w:rsidRDefault="009A47BF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593D02">
              <w:rPr>
                <w:rFonts w:ascii="Calibri" w:cs="Calibri" w:hAnsi="Calibri"/>
                <w:color w:val="000000"/>
                <w:sz w:val="22"/>
                <w:szCs w:val="22"/>
              </w:rPr>
              <w:t>156201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5E2185B" w14:textId="4D6A01F9" w:rsidP="00086057" w:rsidR="009A47BF" w:rsidRDefault="00DF05D2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hyperlink r:id="rId15" w:history="1">
              <w:r w:rsidR="00593D02" w:rsidRPr="00593D02">
                <w:rPr>
                  <w:rFonts w:ascii="Calibri" w:cs="Calibri" w:hAnsi="Calibri"/>
                  <w:color w:val="000000"/>
                  <w:sz w:val="22"/>
                  <w:szCs w:val="22"/>
                </w:rPr>
                <w:t>ECMS.Application.Credit Claims</w:t>
              </w:r>
            </w:hyperlink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DCD2DB4" w14:textId="716230D0" w:rsidP="00086057" w:rsidR="009A47BF" w:rsidRDefault="00593D02">
            <w:pPr>
              <w:autoSpaceDE w:val="0"/>
              <w:autoSpaceDN w:val="0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593D02">
              <w:rPr>
                <w:rFonts w:ascii="Calibri" w:cs="Calibri" w:hAnsi="Calibri"/>
                <w:color w:val="000000"/>
                <w:sz w:val="22"/>
                <w:szCs w:val="22"/>
              </w:rPr>
              <w:t>RIAD Entity records are less than expected.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35F39A5" w14:textId="4894450C" w:rsidP="00086057" w:rsidR="009A47BF" w:rsidRDefault="009A47BF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SK</w:t>
            </w:r>
          </w:p>
        </w:tc>
      </w:tr>
    </w:tbl>
    <w:p w14:paraId="3405BC26" w14:textId="77777777" w:rsidP="00175CA6" w:rsidR="003A3647" w:rsidRDefault="003A3647">
      <w:pPr>
        <w:rPr>
          <w:rFonts w:ascii="Calibri" w:cs="Calibri" w:hAnsi="Calibri"/>
          <w:color w:val="000000"/>
          <w:sz w:val="22"/>
          <w:szCs w:val="22"/>
        </w:rPr>
      </w:pPr>
      <w:bookmarkStart w:id="23" w:name="_Toc512522486"/>
      <w:bookmarkStart w:id="24" w:name="_Toc512525830"/>
      <w:bookmarkStart w:id="25" w:name="_Toc512525898"/>
      <w:bookmarkStart w:id="26" w:name="_Toc140589974"/>
      <w:bookmarkEnd w:id="2"/>
    </w:p>
    <w:p w14:paraId="09D65DEB" w14:textId="77777777" w:rsidP="00175CA6" w:rsidR="00086057" w:rsidRDefault="00086057">
      <w:pPr>
        <w:rPr>
          <w:rFonts w:ascii="Calibri" w:cs="Calibri" w:hAnsi="Calibri"/>
          <w:color w:val="000000"/>
          <w:sz w:val="22"/>
          <w:szCs w:val="22"/>
        </w:rPr>
      </w:pPr>
    </w:p>
    <w:p w14:paraId="795D2593" w14:textId="5A93AF48" w:rsidP="00175CA6" w:rsidR="00086057" w:rsidRDefault="00086057">
      <w:pPr>
        <w:rPr>
          <w:rFonts w:ascii="Calibri" w:cs="Calibri" w:hAnsi="Calibri"/>
          <w:color w:val="000000"/>
          <w:sz w:val="22"/>
          <w:szCs w:val="22"/>
        </w:rPr>
      </w:pPr>
    </w:p>
    <w:p w14:paraId="6EB849E0" w14:textId="35F6E604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5BE2F11B" w14:textId="0A96E9B7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5A90C7BA" w14:textId="11079065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6A3B2318" w14:textId="04BC3CD5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44765E57" w14:textId="09B3F52E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57D1A819" w14:textId="76239209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4DA65922" w14:textId="21B0ADB4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1204874B" w14:textId="5A8D932A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04538F2C" w14:textId="2C1BFEFA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49119696" w14:textId="31155654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1A9D9961" w14:textId="2D0EF217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316A24D0" w14:textId="1155FE07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2AFF0486" w14:textId="697E233B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271A7DB4" w14:textId="009598A3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060D59F8" w14:textId="649617B3" w:rsidP="00175CA6" w:rsidR="007A7B62" w:rsidRDefault="007A7B62">
      <w:pPr>
        <w:rPr>
          <w:rFonts w:ascii="Calibri" w:cs="Calibri" w:hAnsi="Calibri"/>
          <w:color w:val="000000"/>
          <w:sz w:val="22"/>
          <w:szCs w:val="22"/>
        </w:rPr>
      </w:pPr>
    </w:p>
    <w:p w14:paraId="6D181F17" w14:textId="77777777" w:rsidP="00175CA6" w:rsidR="007A7B62" w:rsidRDefault="007A7B62" w:rsidRPr="00086057">
      <w:pPr>
        <w:rPr>
          <w:rFonts w:ascii="Calibri" w:cs="Calibri" w:hAnsi="Calibri"/>
          <w:color w:val="000000"/>
          <w:sz w:val="22"/>
          <w:szCs w:val="22"/>
        </w:rPr>
      </w:pPr>
    </w:p>
    <w:p w14:paraId="390C012F" w14:textId="00E774FB" w:rsidP="00556969" w:rsidR="00002FC2" w:rsidRDefault="00002FC2" w:rsidRPr="00727E90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3"/>
      <w:bookmarkEnd w:id="24"/>
      <w:bookmarkEnd w:id="25"/>
      <w:bookmarkEnd w:id="26"/>
    </w:p>
    <w:p w14:paraId="15CE4064" w14:textId="396A7C86" w:rsidP="000F30A8" w:rsidR="005118ED" w:rsidRDefault="005118ED">
      <w:pPr>
        <w:jc w:val="both"/>
        <w:rPr>
          <w:rFonts w:ascii="Arial" w:cs="Arial" w:hAnsi="Arial"/>
          <w:sz w:val="22"/>
          <w:szCs w:val="22"/>
          <w:lang w:val="en-US"/>
        </w:rPr>
      </w:pPr>
    </w:p>
    <w:p w14:paraId="477A8D13" w14:textId="0777B102" w:rsidP="000F30A8" w:rsidR="000F30A8" w:rsidRDefault="000F30A8">
      <w:pPr>
        <w:jc w:val="both"/>
        <w:rPr>
          <w:rFonts w:ascii="Arial" w:cs="Arial" w:hAnsi="Arial"/>
          <w:sz w:val="22"/>
          <w:szCs w:val="22"/>
          <w:lang w:val="en-US"/>
        </w:rPr>
      </w:pPr>
      <w:r w:rsidRPr="00F957BD">
        <w:rPr>
          <w:rFonts w:ascii="Arial" w:cs="Arial" w:hAnsi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cs="Arial" w:hAnsi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cs="Arial" w:hAnsi="Arial"/>
          <w:sz w:val="22"/>
          <w:szCs w:val="22"/>
          <w:lang w:val="en-US"/>
        </w:rPr>
        <w:t>.2</w:t>
      </w:r>
      <w:r w:rsidR="00651273">
        <w:rPr>
          <w:rFonts w:ascii="Arial" w:cs="Arial" w:hAnsi="Arial"/>
          <w:sz w:val="22"/>
          <w:szCs w:val="22"/>
          <w:lang w:val="en-US"/>
        </w:rPr>
        <w:t xml:space="preserve"> for more details</w:t>
      </w:r>
      <w:r w:rsidR="005118ED">
        <w:rPr>
          <w:rFonts w:ascii="Arial" w:cs="Arial" w:hAnsi="Arial"/>
          <w:sz w:val="22"/>
          <w:szCs w:val="22"/>
          <w:lang w:val="en-US"/>
        </w:rPr>
        <w:t>.</w:t>
      </w:r>
    </w:p>
    <w:p w14:paraId="00284833" w14:textId="77777777" w:rsidP="000F30A8" w:rsidR="005118ED" w:rsidRDefault="005118ED">
      <w:pPr>
        <w:jc w:val="both"/>
        <w:rPr>
          <w:rFonts w:ascii="Arial" w:cs="Arial" w:hAnsi="Arial"/>
          <w:sz w:val="22"/>
          <w:szCs w:val="22"/>
          <w:lang w:val="en-US"/>
        </w:rPr>
      </w:pPr>
    </w:p>
    <w:p w14:paraId="1FC7D331" w14:textId="77777777" w:rsidP="00185A6D" w:rsidR="00185A6D" w:rsidRDefault="00185A6D" w:rsidRPr="00F957BD">
      <w:pPr>
        <w:pStyle w:val="Titre2"/>
        <w:rPr>
          <w:lang w:val="en-US"/>
        </w:rPr>
      </w:pPr>
      <w:bookmarkStart w:id="27" w:name="_Toc98151595"/>
      <w:bookmarkStart w:id="28" w:name="_Toc140589975"/>
      <w:r w:rsidRPr="00F957BD">
        <w:rPr>
          <w:lang w:val="en-US"/>
        </w:rPr>
        <w:t>XSD version</w:t>
      </w:r>
      <w:bookmarkEnd w:id="27"/>
      <w:bookmarkEnd w:id="28"/>
    </w:p>
    <w:p w14:paraId="4FFDB3A0" w14:textId="77777777" w:rsidP="00185A6D" w:rsidR="00185A6D" w:rsidRDefault="00185A6D" w:rsidRPr="00F957BD">
      <w:pPr>
        <w:pStyle w:val="TelcoTopic"/>
        <w:numPr>
          <w:ilvl w:val="0"/>
          <w:numId w:val="0"/>
        </w:numPr>
        <w:jc w:val="both"/>
        <w:rPr>
          <w:rFonts w:ascii="Arial" w:cs="Arial" w:hAnsi="Arial"/>
          <w:color w:val="auto"/>
          <w:lang w:eastAsia="de-DE" w:val="en-US"/>
        </w:rPr>
      </w:pPr>
    </w:p>
    <w:p w14:paraId="52E0DD23" w14:textId="77777777" w:rsidP="00185A6D" w:rsidR="00185A6D" w:rsidRDefault="00185A6D" w:rsidRPr="00F957BD">
      <w:pPr>
        <w:pStyle w:val="TelcoTopic"/>
        <w:numPr>
          <w:ilvl w:val="0"/>
          <w:numId w:val="0"/>
        </w:numPr>
        <w:jc w:val="both"/>
        <w:rPr>
          <w:rFonts w:ascii="Arial" w:cs="Arial" w:hAnsi="Arial"/>
          <w:color w:val="auto"/>
          <w:lang w:eastAsia="de-DE" w:val="en-US"/>
        </w:rPr>
      </w:pPr>
      <w:r w:rsidRPr="00F957BD">
        <w:rPr>
          <w:rFonts w:ascii="Arial" w:cs="Arial" w:hAnsi="Arial"/>
          <w:color w:val="auto"/>
          <w:lang w:eastAsia="de-DE" w:val="en-US"/>
        </w:rPr>
        <w:t>The following principles and rules referring XSD versions apply:</w:t>
      </w:r>
    </w:p>
    <w:p w14:paraId="179063A8" w14:textId="77777777" w:rsidP="00185A6D" w:rsidR="00185A6D" w:rsidRDefault="00185A6D" w:rsidRPr="00F957B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tbl>
      <w:tblPr>
        <w:tblStyle w:val="Grilledutableau"/>
        <w:tblW w:type="auto" w:w="0"/>
        <w:tblLook w:firstColumn="1" w:firstRow="1" w:lastColumn="0" w:lastRow="0" w:noHBand="0" w:noVBand="1" w:val="04A0"/>
      </w:tblPr>
      <w:tblGrid>
        <w:gridCol w:w="3020"/>
        <w:gridCol w:w="3779"/>
        <w:gridCol w:w="2977"/>
      </w:tblGrid>
      <w:tr w14:paraId="76CBA3F5" w14:textId="77777777" w:rsidR="00185A6D" w:rsidRPr="00F957BD" w:rsidTr="0063289C">
        <w:tc>
          <w:tcPr>
            <w:tcW w:type="dxa" w:w="3020"/>
          </w:tcPr>
          <w:p w14:paraId="194BD2A4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</w:p>
        </w:tc>
        <w:tc>
          <w:tcPr>
            <w:tcW w:type="dxa" w:w="3779"/>
          </w:tcPr>
          <w:p w14:paraId="0CDC904F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type="dxa" w:w="2977"/>
          </w:tcPr>
          <w:p w14:paraId="0498D90E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14:paraId="440DAE9F" w14:textId="77777777" w:rsidR="00185A6D" w:rsidRPr="00F957BD" w:rsidTr="0063289C">
        <w:tc>
          <w:tcPr>
            <w:tcW w:type="dxa" w:w="3020"/>
          </w:tcPr>
          <w:p w14:paraId="7D5DDED8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type="dxa" w:w="3779"/>
          </w:tcPr>
          <w:p w14:paraId="153AF397" w14:textId="77777777" w:rsidP="0063289C" w:rsidR="00185A6D" w:rsidRDefault="00185A6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cs="Arial" w:hAnsi="Arial"/>
                <w:sz w:val="22"/>
                <w:szCs w:val="22"/>
                <w:lang w:val="en-US"/>
              </w:rPr>
              <w:t>.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2</w:t>
            </w:r>
          </w:p>
          <w:p w14:paraId="48193BE7" w14:textId="77777777" w:rsidP="0063289C" w:rsidR="00DF23BE" w:rsidRDefault="00DF23BE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P="0063289C" w:rsidR="00C65C30" w:rsidRDefault="00C65C30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type="dxa" w:w="2977"/>
          </w:tcPr>
          <w:p w14:paraId="353EC4B9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sz w:val="22"/>
                <w:szCs w:val="22"/>
                <w:lang w:val="en-US"/>
              </w:rPr>
              <w:t>n/a</w:t>
            </w:r>
          </w:p>
        </w:tc>
      </w:tr>
      <w:tr w14:paraId="2038D79E" w14:textId="77777777" w:rsidR="00185A6D" w:rsidRPr="00F957BD" w:rsidTr="0063289C">
        <w:tc>
          <w:tcPr>
            <w:tcW w:type="dxa" w:w="3020"/>
          </w:tcPr>
          <w:p w14:paraId="5BF0D331" w14:textId="77777777" w:rsidP="0063289C" w:rsidR="00185A6D" w:rsidRDefault="00185A6D" w:rsidRPr="00F957BD">
            <w:pPr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type="dxa" w:w="3779"/>
          </w:tcPr>
          <w:p w14:paraId="40E2D8F1" w14:textId="77777777" w:rsidP="0063289C" w:rsidR="00185A6D" w:rsidRDefault="00185A6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cs="Arial" w:hAnsi="Arial"/>
                <w:sz w:val="22"/>
                <w:szCs w:val="22"/>
                <w:lang w:val="en-US"/>
              </w:rPr>
              <w:t>.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2</w:t>
            </w:r>
          </w:p>
          <w:p w14:paraId="3E98BA6D" w14:textId="77777777" w:rsidP="0063289C" w:rsidR="00DF23BE" w:rsidRDefault="00DF23BE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P="0063289C" w:rsidR="00C65C30" w:rsidRDefault="00C65C30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type="dxa" w:w="2977"/>
          </w:tcPr>
          <w:p w14:paraId="51576134" w14:textId="77777777" w:rsidP="0063289C" w:rsidR="00185A6D" w:rsidRDefault="00185A6D" w:rsidRPr="00F957BD">
            <w:pPr>
              <w:rPr>
                <w:rFonts w:ascii="Arial" w:cs="Arial" w:hAnsi="Arial"/>
                <w:sz w:val="22"/>
                <w:szCs w:val="22"/>
                <w:lang w:val="en-US"/>
              </w:rPr>
            </w:pPr>
            <w:r w:rsidRPr="00B92D96">
              <w:rPr>
                <w:rFonts w:ascii="Arial" w:cs="Arial" w:hAnsi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P="00185A6D" w:rsidR="00185A6D" w:rsidRDefault="00185A6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0B880076" w14:textId="56BC793A" w:rsidP="00185A6D" w:rsidR="00185A6D" w:rsidRDefault="00185A6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4331E11F" w14:textId="150BFBB3" w:rsidP="00185A6D" w:rsidR="00A2061D" w:rsidRDefault="00A2061D" w:rsidRPr="00F957B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7B8670E0" w14:textId="2B3B5A00" w:rsidP="00185A6D" w:rsidR="00185A6D" w:rsidRDefault="00185A6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  <w:r w:rsidRPr="00F957BD">
        <w:rPr>
          <w:rFonts w:ascii="Arial" w:cs="Arial" w:hAnsi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cs="Arial" w:hAnsi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cs="Arial" w:hAnsi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cs="Arial" w:hAnsi="Arial"/>
          <w:sz w:val="22"/>
          <w:szCs w:val="22"/>
          <w:lang w:val="en-US"/>
        </w:rPr>
        <w:t>2</w:t>
      </w:r>
      <w:r w:rsidRPr="00F957BD">
        <w:rPr>
          <w:rFonts w:ascii="Arial" w:cs="Arial" w:hAnsi="Arial"/>
          <w:sz w:val="22"/>
          <w:szCs w:val="22"/>
          <w:lang w:val="en-US"/>
        </w:rPr>
        <w:t>.</w:t>
      </w:r>
    </w:p>
    <w:p w14:paraId="1EF87AFC" w14:textId="654D2C21" w:rsidP="00185A6D" w:rsidR="00A2061D" w:rsidRDefault="00A2061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5CA2EAD1" w14:textId="5DB3BBD6" w:rsidP="00185A6D" w:rsidR="00A2061D" w:rsidRDefault="00A2061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5339F135" w14:textId="4B9ABF34" w:rsidP="00185A6D" w:rsidR="0071130B" w:rsidRDefault="0071130B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0AA60A6E" w14:textId="77777777" w:rsidP="00185A6D" w:rsidR="00B44399" w:rsidRDefault="00B44399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51623297" w14:textId="613DB22B" w:rsidP="00185A6D" w:rsidR="00D767D8" w:rsidRDefault="00D767D8" w:rsidRPr="00F957B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3B222E01" w14:textId="5177C4D4" w:rsidP="00DC49F1" w:rsidR="00304EBD" w:rsidRDefault="00DC49F1" w:rsidRPr="001C6D8F">
      <w:pPr>
        <w:pStyle w:val="Titre2"/>
        <w:rPr>
          <w:lang w:val="en-US"/>
        </w:rPr>
      </w:pPr>
      <w:bookmarkStart w:id="29" w:name="_Toc140589976"/>
      <w:r w:rsidRPr="001C6D8F">
        <w:rPr>
          <w:lang w:val="en-US"/>
        </w:rPr>
        <w:lastRenderedPageBreak/>
        <w:t>Message usage guidelines</w:t>
      </w:r>
      <w:bookmarkEnd w:id="29"/>
    </w:p>
    <w:p w14:paraId="680DEDF8" w14:textId="77777777" w:rsidP="00474734" w:rsidR="000D3262" w:rsidRDefault="000D3262">
      <w:pPr>
        <w:rPr>
          <w:lang w:val="en-GB"/>
        </w:rPr>
      </w:pPr>
    </w:p>
    <w:p w14:paraId="43B3BD06" w14:textId="77777777" w:rsidP="00474734" w:rsidR="00740692" w:rsidRDefault="00740692" w:rsidRPr="000D3262">
      <w:pPr>
        <w:rPr>
          <w:lang w:val="en-GB"/>
        </w:rPr>
      </w:pPr>
    </w:p>
    <w:tbl>
      <w:tblPr>
        <w:tblStyle w:val="Grilledutableau"/>
        <w:tblW w:type="dxa" w:w="15877"/>
        <w:tblInd w:type="dxa" w:w="-714"/>
        <w:tblBorders>
          <w:top w:color="B8CCE4" w:space="0" w:sz="4" w:themeColor="accent1" w:themeTint="66" w:val="single"/>
          <w:left w:color="B8CCE4" w:space="0" w:sz="4" w:themeColor="accent1" w:themeTint="66" w:val="single"/>
          <w:bottom w:color="B8CCE4" w:space="0" w:sz="4" w:themeColor="accent1" w:themeTint="66" w:val="single"/>
          <w:right w:color="B8CCE4" w:space="0" w:sz="4" w:themeColor="accent1" w:themeTint="66" w:val="single"/>
          <w:insideH w:color="B8CCE4" w:space="0" w:sz="4" w:themeColor="accent1" w:themeTint="66" w:val="single"/>
          <w:insideV w:color="B8CCE4" w:space="0" w:sz="4" w:themeColor="accent1" w:themeTint="66" w:val="single"/>
        </w:tblBorders>
        <w:tblLayout w:type="fixed"/>
        <w:tblLook w:firstColumn="1" w:firstRow="1" w:lastColumn="0" w:lastRow="0" w:noHBand="0" w:noVBand="1" w:val="04A0"/>
      </w:tblPr>
      <w:tblGrid>
        <w:gridCol w:w="2269"/>
        <w:gridCol w:w="4819"/>
        <w:gridCol w:w="8789"/>
      </w:tblGrid>
      <w:tr w14:paraId="31C0D0B7" w14:textId="77777777" w:rsidR="00185A6D" w:rsidRPr="00087001" w:rsidTr="0063289C">
        <w:trPr>
          <w:trHeight w:val="417"/>
          <w:tblHeader/>
        </w:trPr>
        <w:tc>
          <w:tcPr>
            <w:tcW w:type="dxa" w:w="2269"/>
            <w:shd w:color="auto" w:fill="8497B0" w:val="clear"/>
            <w:vAlign w:val="center"/>
          </w:tcPr>
          <w:p w14:paraId="2EAA7D6F" w14:textId="77777777" w:rsidP="0063289C" w:rsidR="00185A6D" w:rsidRDefault="00185A6D" w:rsidRPr="00087001">
            <w:pPr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</w:pPr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  <w:t>Message Idr</w:t>
            </w:r>
          </w:p>
        </w:tc>
        <w:tc>
          <w:tcPr>
            <w:tcW w:type="dxa" w:w="4819"/>
            <w:shd w:color="auto" w:fill="8497B0" w:val="clear"/>
            <w:vAlign w:val="center"/>
          </w:tcPr>
          <w:p w14:paraId="5D9ACC96" w14:textId="77777777" w:rsidP="0063289C" w:rsidR="00185A6D" w:rsidRDefault="00185A6D" w:rsidRPr="00087001">
            <w:pPr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</w:pPr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  <w:t>Message Name</w:t>
            </w:r>
          </w:p>
        </w:tc>
        <w:tc>
          <w:tcPr>
            <w:tcW w:type="dxa" w:w="8789"/>
            <w:shd w:color="auto" w:fill="8497B0" w:val="clear"/>
            <w:vAlign w:val="center"/>
          </w:tcPr>
          <w:p w14:paraId="16A7785A" w14:textId="77777777" w:rsidP="0063289C" w:rsidR="00185A6D" w:rsidRDefault="00185A6D" w:rsidRPr="00087001">
            <w:pPr>
              <w:rPr>
                <w:rFonts w:ascii="Arial" w:cs="Arial" w:hAnsi="Arial"/>
                <w:b/>
                <w:color w:themeColor="background1" w:val="FFFFFF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  <w:lang w:val="en-GB"/>
              </w:rPr>
              <w:t xml:space="preserve"> Link </w:t>
            </w:r>
          </w:p>
        </w:tc>
      </w:tr>
      <w:tr w14:paraId="7E6156AF" w14:textId="77777777" w:rsidR="00185A6D" w:rsidRPr="00087001" w:rsidTr="0063289C">
        <w:tc>
          <w:tcPr>
            <w:tcW w:type="dxa" w:w="2269"/>
          </w:tcPr>
          <w:p w14:paraId="4D13C2E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type="dxa" w:w="4819"/>
          </w:tcPr>
          <w:p w14:paraId="0A295AF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type="dxa" w:w="8789"/>
          </w:tcPr>
          <w:p w14:paraId="6F933B93" w14:textId="185CA268" w:rsidP="00A1779F" w:rsidR="00185A6D" w:rsidRDefault="00DF05D2" w:rsidRPr="00F66E80">
            <w:pPr>
              <w:rPr>
                <w:rFonts w:ascii="Arial" w:cs="Arial" w:hAnsi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cs="Arial" w:hAnsi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14:paraId="176DB704" w14:textId="77777777" w:rsidR="00185A6D" w:rsidRPr="00087001" w:rsidTr="0063289C">
        <w:tc>
          <w:tcPr>
            <w:tcW w:type="dxa" w:w="2269"/>
          </w:tcPr>
          <w:p w14:paraId="7747612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type="dxa" w:w="4819"/>
          </w:tcPr>
          <w:p w14:paraId="0866C61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type="dxa" w:w="8789"/>
          </w:tcPr>
          <w:p w14:paraId="69CA7815" w14:textId="49C00B27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14:paraId="2A406E04" w14:textId="77777777" w:rsidR="00185A6D" w:rsidRPr="00087001" w:rsidTr="0063289C">
        <w:tc>
          <w:tcPr>
            <w:tcW w:type="dxa" w:w="2269"/>
          </w:tcPr>
          <w:p w14:paraId="6712D1D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type="dxa" w:w="4819"/>
          </w:tcPr>
          <w:p w14:paraId="5808361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type="dxa" w:w="8789"/>
          </w:tcPr>
          <w:p w14:paraId="4E0ED64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14:paraId="63422FC7" w14:textId="77777777" w:rsidR="00185A6D" w:rsidRPr="00087001" w:rsidTr="0063289C">
        <w:tc>
          <w:tcPr>
            <w:tcW w:type="dxa" w:w="2269"/>
          </w:tcPr>
          <w:p w14:paraId="04C956B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type="dxa" w:w="4819"/>
          </w:tcPr>
          <w:p w14:paraId="3B1053F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type="dxa" w:w="8789"/>
          </w:tcPr>
          <w:p w14:paraId="7C7302DF" w14:textId="6778B55A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14:paraId="574A305E" w14:textId="77777777" w:rsidR="00185A6D" w:rsidRPr="00087001" w:rsidTr="0063289C">
        <w:tc>
          <w:tcPr>
            <w:tcW w:type="dxa" w:w="2269"/>
          </w:tcPr>
          <w:p w14:paraId="7D2FCE6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type="dxa" w:w="4819"/>
          </w:tcPr>
          <w:p w14:paraId="2E0EB2A4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type="dxa" w:w="8789"/>
          </w:tcPr>
          <w:p w14:paraId="04E81A6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14:paraId="3F20AB52" w14:textId="77777777" w:rsidR="00185A6D" w:rsidRPr="00087001" w:rsidTr="0063289C">
        <w:tc>
          <w:tcPr>
            <w:tcW w:type="dxa" w:w="2269"/>
          </w:tcPr>
          <w:p w14:paraId="542E7A8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type="dxa" w:w="4819"/>
          </w:tcPr>
          <w:p w14:paraId="161ED0C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type="dxa" w:w="8789"/>
          </w:tcPr>
          <w:p w14:paraId="373D20D0" w14:textId="1CD223E6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14:paraId="608A3F03" w14:textId="77777777" w:rsidR="00185A6D" w:rsidRPr="00087001" w:rsidTr="0063289C">
        <w:tc>
          <w:tcPr>
            <w:tcW w:type="dxa" w:w="2269"/>
          </w:tcPr>
          <w:p w14:paraId="635947D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type="dxa" w:w="4819"/>
          </w:tcPr>
          <w:p w14:paraId="7327231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type="dxa" w:w="8789"/>
          </w:tcPr>
          <w:p w14:paraId="3F7AAEA1" w14:textId="44B7FF1A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14:paraId="323C739A" w14:textId="77777777" w:rsidR="00185A6D" w:rsidRPr="00087001" w:rsidTr="0063289C">
        <w:tc>
          <w:tcPr>
            <w:tcW w:type="dxa" w:w="2269"/>
          </w:tcPr>
          <w:p w14:paraId="32A03ED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type="dxa" w:w="4819"/>
          </w:tcPr>
          <w:p w14:paraId="4897956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type="dxa" w:w="8789"/>
          </w:tcPr>
          <w:p w14:paraId="7A4B34FB" w14:textId="61C26C66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14:paraId="615A49D4" w14:textId="77777777" w:rsidR="00185A6D" w:rsidRPr="00087001" w:rsidTr="0063289C">
        <w:tc>
          <w:tcPr>
            <w:tcW w:type="dxa" w:w="2269"/>
          </w:tcPr>
          <w:p w14:paraId="542B9C8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type="dxa" w:w="4819"/>
          </w:tcPr>
          <w:p w14:paraId="281FFE9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type="dxa" w:w="8789"/>
          </w:tcPr>
          <w:p w14:paraId="6E76DF1D" w14:textId="77777777" w:rsidP="0063289C" w:rsidR="00185A6D" w:rsidRDefault="00DF05D2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14:paraId="53F92DCF" w14:textId="77777777" w:rsidR="00185A6D" w:rsidRPr="00087001" w:rsidTr="0063289C">
        <w:tc>
          <w:tcPr>
            <w:tcW w:type="dxa" w:w="2269"/>
          </w:tcPr>
          <w:p w14:paraId="5FCF323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type="dxa" w:w="4819"/>
          </w:tcPr>
          <w:p w14:paraId="2AC7416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type="dxa" w:w="8789"/>
          </w:tcPr>
          <w:p w14:paraId="3924CDD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</w:p>
        </w:tc>
      </w:tr>
      <w:tr w14:paraId="6E4064AE" w14:textId="77777777" w:rsidR="00185A6D" w:rsidRPr="00087001" w:rsidTr="0063289C">
        <w:tc>
          <w:tcPr>
            <w:tcW w:type="dxa" w:w="2269"/>
          </w:tcPr>
          <w:p w14:paraId="195F385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type="dxa" w:w="4819"/>
          </w:tcPr>
          <w:p w14:paraId="750128C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type="dxa" w:w="8789"/>
          </w:tcPr>
          <w:p w14:paraId="4886964A" w14:textId="029C746F" w:rsidP="0063289C" w:rsidR="00185A6D" w:rsidRDefault="00E42F3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14:paraId="22EA6771" w14:textId="77777777" w:rsidR="00185A6D" w:rsidRPr="00087001" w:rsidTr="0063289C">
        <w:tc>
          <w:tcPr>
            <w:tcW w:type="dxa" w:w="2269"/>
          </w:tcPr>
          <w:p w14:paraId="3763523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type="dxa" w:w="4819"/>
          </w:tcPr>
          <w:p w14:paraId="7855A3C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type="dxa" w:w="8789"/>
          </w:tcPr>
          <w:p w14:paraId="0878F20C" w14:textId="472B7A66" w:rsidP="0063289C" w:rsidR="00185A6D" w:rsidRDefault="00E42F3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14:paraId="53EEE49A" w14:textId="77777777" w:rsidR="00185A6D" w:rsidRPr="00087001" w:rsidTr="0063289C">
        <w:tc>
          <w:tcPr>
            <w:tcW w:type="dxa" w:w="2269"/>
          </w:tcPr>
          <w:p w14:paraId="158F0C8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type="dxa" w:w="4819"/>
          </w:tcPr>
          <w:p w14:paraId="2BE1676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type="dxa" w:w="8789"/>
          </w:tcPr>
          <w:p w14:paraId="0148764C" w14:textId="6A037E1C" w:rsidP="0063289C" w:rsidR="00185A6D" w:rsidRDefault="00D94BC7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14:paraId="3EA273C0" w14:textId="77777777" w:rsidR="00185A6D" w:rsidRPr="00087001" w:rsidTr="0063289C">
        <w:tc>
          <w:tcPr>
            <w:tcW w:type="dxa" w:w="2269"/>
          </w:tcPr>
          <w:p w14:paraId="0EC4BB1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type="dxa" w:w="4819"/>
          </w:tcPr>
          <w:p w14:paraId="2C4B44A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type="dxa" w:w="8789"/>
          </w:tcPr>
          <w:p w14:paraId="5E9614A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14:paraId="545A931C" w14:textId="77777777" w:rsidR="00185A6D" w:rsidRPr="00087001" w:rsidTr="0063289C">
        <w:tc>
          <w:tcPr>
            <w:tcW w:type="dxa" w:w="2269"/>
          </w:tcPr>
          <w:p w14:paraId="793F71F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type="dxa" w:w="4819"/>
          </w:tcPr>
          <w:p w14:paraId="12046CD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type="dxa" w:w="8789"/>
          </w:tcPr>
          <w:p w14:paraId="4ED173F6" w14:textId="2309EDF6" w:rsidP="0063289C" w:rsidR="00185A6D" w:rsidRDefault="0051707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14:paraId="796762EA" w14:textId="77777777" w:rsidR="00185A6D" w:rsidRPr="00087001" w:rsidTr="0063289C">
        <w:tc>
          <w:tcPr>
            <w:tcW w:type="dxa" w:w="2269"/>
          </w:tcPr>
          <w:p w14:paraId="31CA84D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type="dxa" w:w="4819"/>
          </w:tcPr>
          <w:p w14:paraId="41572CF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type="dxa" w:w="8789"/>
          </w:tcPr>
          <w:p w14:paraId="48658335" w14:textId="0690E315" w:rsidP="0063289C" w:rsidR="00185A6D" w:rsidRDefault="000F16B5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14:paraId="1C62B73E" w14:textId="77777777" w:rsidR="00185A6D" w:rsidRPr="00087001" w:rsidTr="0063289C">
        <w:tc>
          <w:tcPr>
            <w:tcW w:type="dxa" w:w="2269"/>
          </w:tcPr>
          <w:p w14:paraId="0E4AA2F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type="dxa" w:w="4819"/>
          </w:tcPr>
          <w:p w14:paraId="605AD69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type="dxa" w:w="8789"/>
          </w:tcPr>
          <w:p w14:paraId="17E7382C" w14:textId="6341EEC4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14:paraId="0C3E5574" w14:textId="77777777" w:rsidR="00185A6D" w:rsidRPr="00087001" w:rsidTr="0063289C">
        <w:tc>
          <w:tcPr>
            <w:tcW w:type="dxa" w:w="2269"/>
          </w:tcPr>
          <w:p w14:paraId="121C956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type="dxa" w:w="4819"/>
          </w:tcPr>
          <w:p w14:paraId="6D9C35A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type="dxa" w:w="8789"/>
          </w:tcPr>
          <w:p w14:paraId="1CC35270" w14:textId="7371B3C3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14:paraId="3FD21C43" w14:textId="77777777" w:rsidR="00185A6D" w:rsidRPr="00087001" w:rsidTr="0063289C">
        <w:tc>
          <w:tcPr>
            <w:tcW w:type="dxa" w:w="2269"/>
          </w:tcPr>
          <w:p w14:paraId="4E60F08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type="dxa" w:w="4819"/>
          </w:tcPr>
          <w:p w14:paraId="77F9078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type="dxa" w:w="8789"/>
          </w:tcPr>
          <w:p w14:paraId="27A353C9" w14:textId="6C0A2285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14:paraId="110C538B" w14:textId="77777777" w:rsidR="00185A6D" w:rsidRPr="00087001" w:rsidTr="0063289C">
        <w:tc>
          <w:tcPr>
            <w:tcW w:type="dxa" w:w="2269"/>
          </w:tcPr>
          <w:p w14:paraId="7A9312C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type="dxa" w:w="4819"/>
          </w:tcPr>
          <w:p w14:paraId="774521D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type="dxa" w:w="8789"/>
          </w:tcPr>
          <w:p w14:paraId="3230B13E" w14:textId="5BDB2AB2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14:paraId="512A71C3" w14:textId="77777777" w:rsidR="00185A6D" w:rsidRPr="00087001" w:rsidTr="0063289C">
        <w:tc>
          <w:tcPr>
            <w:tcW w:type="dxa" w:w="2269"/>
          </w:tcPr>
          <w:p w14:paraId="20EDC1E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type="dxa" w:w="4819"/>
          </w:tcPr>
          <w:p w14:paraId="5C35976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type="dxa" w:w="8789"/>
          </w:tcPr>
          <w:p w14:paraId="0EFE69B8" w14:textId="0201DB8A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14:paraId="726C4460" w14:textId="77777777" w:rsidR="00185A6D" w:rsidRPr="00087001" w:rsidTr="0063289C">
        <w:tc>
          <w:tcPr>
            <w:tcW w:type="dxa" w:w="2269"/>
          </w:tcPr>
          <w:p w14:paraId="645B2F5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type="dxa" w:w="4819"/>
          </w:tcPr>
          <w:p w14:paraId="1933ECD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type="dxa" w:w="8789"/>
          </w:tcPr>
          <w:p w14:paraId="781255A3" w14:textId="3C1A894B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14:paraId="228F5FB5" w14:textId="77777777" w:rsidR="00185A6D" w:rsidRPr="00087001" w:rsidTr="0063289C">
        <w:tc>
          <w:tcPr>
            <w:tcW w:type="dxa" w:w="2269"/>
          </w:tcPr>
          <w:p w14:paraId="3E8801F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type="dxa" w:w="4819"/>
          </w:tcPr>
          <w:p w14:paraId="02BF907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type="dxa" w:w="8789"/>
          </w:tcPr>
          <w:p w14:paraId="0A16AA49" w14:textId="7BDBB8F4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14:paraId="35F14327" w14:textId="77777777" w:rsidR="00185A6D" w:rsidRPr="00087001" w:rsidTr="0063289C">
        <w:tc>
          <w:tcPr>
            <w:tcW w:type="dxa" w:w="2269"/>
          </w:tcPr>
          <w:p w14:paraId="71575B2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type="dxa" w:w="4819"/>
          </w:tcPr>
          <w:p w14:paraId="3F51429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type="dxa" w:w="8789"/>
          </w:tcPr>
          <w:p w14:paraId="2B74ABD8" w14:textId="01B711E3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14:paraId="46DB10EF" w14:textId="77777777" w:rsidR="00185A6D" w:rsidRPr="00087001" w:rsidTr="0063289C">
        <w:tc>
          <w:tcPr>
            <w:tcW w:type="dxa" w:w="2269"/>
          </w:tcPr>
          <w:p w14:paraId="03AA062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type="dxa" w:w="4819"/>
          </w:tcPr>
          <w:p w14:paraId="2CBB285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type="dxa" w:w="8789"/>
          </w:tcPr>
          <w:p w14:paraId="2306619A" w14:textId="1BE448F9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14:paraId="4E56DD7E" w14:textId="77777777" w:rsidR="00185A6D" w:rsidRPr="00087001" w:rsidTr="0063289C">
        <w:tc>
          <w:tcPr>
            <w:tcW w:type="dxa" w:w="2269"/>
          </w:tcPr>
          <w:p w14:paraId="5D257F4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type="dxa" w:w="4819"/>
          </w:tcPr>
          <w:p w14:paraId="0291D56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type="dxa" w:w="8789"/>
          </w:tcPr>
          <w:p w14:paraId="2FB50393" w14:textId="1FD049E8" w:rsidP="0063289C" w:rsidR="00185A6D" w:rsidRDefault="0051707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14:paraId="4030A2B4" w14:textId="77777777" w:rsidR="00185A6D" w:rsidRPr="00087001" w:rsidTr="0063289C">
        <w:tc>
          <w:tcPr>
            <w:tcW w:type="dxa" w:w="2269"/>
          </w:tcPr>
          <w:p w14:paraId="757C195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type="dxa" w:w="4819"/>
          </w:tcPr>
          <w:p w14:paraId="34E608E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type="dxa" w:w="8789"/>
          </w:tcPr>
          <w:p w14:paraId="77EFA8E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14:paraId="3CFE004C" w14:textId="77777777" w:rsidR="00185A6D" w:rsidRPr="00087001" w:rsidTr="0063289C">
        <w:tc>
          <w:tcPr>
            <w:tcW w:type="dxa" w:w="2269"/>
          </w:tcPr>
          <w:p w14:paraId="24DEB12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type="dxa" w:w="4819"/>
          </w:tcPr>
          <w:p w14:paraId="0E3DFB6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type="dxa" w:w="8789"/>
          </w:tcPr>
          <w:p w14:paraId="7AE1A18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14:paraId="675E7810" w14:textId="77777777" w:rsidR="00185A6D" w:rsidRPr="00087001" w:rsidTr="0063289C">
        <w:tc>
          <w:tcPr>
            <w:tcW w:type="dxa" w:w="2269"/>
          </w:tcPr>
          <w:p w14:paraId="775E380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type="dxa" w:w="4819"/>
          </w:tcPr>
          <w:p w14:paraId="74993FC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type="dxa" w:w="8789"/>
          </w:tcPr>
          <w:p w14:paraId="362FEB3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14:paraId="59266F8F" w14:textId="77777777" w:rsidR="00185A6D" w:rsidRPr="00087001" w:rsidTr="0063289C">
        <w:tc>
          <w:tcPr>
            <w:tcW w:type="dxa" w:w="2269"/>
          </w:tcPr>
          <w:p w14:paraId="2E30DFA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type="dxa" w:w="4819"/>
          </w:tcPr>
          <w:p w14:paraId="2401858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type="dxa" w:w="8789"/>
          </w:tcPr>
          <w:p w14:paraId="696B6C4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14:paraId="288BADE1" w14:textId="77777777" w:rsidR="00185A6D" w:rsidRPr="00087001" w:rsidTr="0063289C">
        <w:tc>
          <w:tcPr>
            <w:tcW w:type="dxa" w:w="2269"/>
          </w:tcPr>
          <w:p w14:paraId="3292938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type="dxa" w:w="4819"/>
          </w:tcPr>
          <w:p w14:paraId="3C32359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type="dxa" w:w="8789"/>
          </w:tcPr>
          <w:p w14:paraId="6D3F1814" w14:textId="1C4FEDB0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14:paraId="0F1700A4" w14:textId="77777777" w:rsidR="00185A6D" w:rsidRPr="00087001" w:rsidTr="0063289C">
        <w:tc>
          <w:tcPr>
            <w:tcW w:type="dxa" w:w="2269"/>
          </w:tcPr>
          <w:p w14:paraId="119A58E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type="dxa" w:w="4819"/>
          </w:tcPr>
          <w:p w14:paraId="69511FF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type="dxa" w:w="8789"/>
          </w:tcPr>
          <w:p w14:paraId="6843E0E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14:paraId="3E0B3929" w14:textId="77777777" w:rsidR="00185A6D" w:rsidRPr="00087001" w:rsidTr="0063289C">
        <w:tc>
          <w:tcPr>
            <w:tcW w:type="dxa" w:w="2269"/>
          </w:tcPr>
          <w:p w14:paraId="0080527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type="dxa" w:w="4819"/>
          </w:tcPr>
          <w:p w14:paraId="55E7A21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type="dxa" w:w="8789"/>
          </w:tcPr>
          <w:p w14:paraId="32428C4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14:paraId="46D2B752" w14:textId="77777777" w:rsidR="00185A6D" w:rsidRPr="00087001" w:rsidTr="0063289C">
        <w:tc>
          <w:tcPr>
            <w:tcW w:type="dxa" w:w="2269"/>
          </w:tcPr>
          <w:p w14:paraId="4F9C9F6D" w14:textId="46076263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cs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type="dxa" w:w="4819"/>
          </w:tcPr>
          <w:p w14:paraId="469D0804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type="dxa" w:w="8789"/>
          </w:tcPr>
          <w:p w14:paraId="11495F1E" w14:textId="24564336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14:paraId="22C32C24" w14:textId="77777777" w:rsidR="00185A6D" w:rsidRPr="00087001" w:rsidTr="0063289C">
        <w:tc>
          <w:tcPr>
            <w:tcW w:type="dxa" w:w="2269"/>
            <w:vAlign w:val="center"/>
          </w:tcPr>
          <w:p w14:paraId="3E8B394C" w14:textId="5DDBEF6D" w:rsidP="001D3E7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cs="Arial" w:hAnsi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E21FC1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type="dxa" w:w="8789"/>
          </w:tcPr>
          <w:p w14:paraId="78D1C6C3" w14:textId="1C5D40E4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14:paraId="3B4220F9" w14:textId="77777777" w:rsidR="00185A6D" w:rsidRPr="00087001" w:rsidTr="0063289C">
        <w:tc>
          <w:tcPr>
            <w:tcW w:type="dxa" w:w="2269"/>
            <w:vAlign w:val="center"/>
          </w:tcPr>
          <w:p w14:paraId="348119F3" w14:textId="0A81AC4A" w:rsidP="001D3E7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lastRenderedPageBreak/>
              <w:t>seev.032.001.08 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57CD53F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type="dxa" w:w="8789"/>
          </w:tcPr>
          <w:p w14:paraId="7B1A4E7E" w14:textId="66C64DCF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14:paraId="1F4D1143" w14:textId="77777777" w:rsidR="00185A6D" w:rsidRPr="00087001" w:rsidTr="0063289C">
        <w:tc>
          <w:tcPr>
            <w:tcW w:type="dxa" w:w="2269"/>
            <w:vAlign w:val="center"/>
          </w:tcPr>
          <w:p w14:paraId="72F7CB31" w14:textId="5E6BA32D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273B15B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type="dxa" w:w="8789"/>
          </w:tcPr>
          <w:p w14:paraId="20BD7563" w14:textId="2E682048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14:paraId="2739DA9B" w14:textId="77777777" w:rsidR="00185A6D" w:rsidRPr="00087001" w:rsidTr="0063289C">
        <w:tc>
          <w:tcPr>
            <w:tcW w:type="dxa" w:w="2269"/>
            <w:vAlign w:val="center"/>
          </w:tcPr>
          <w:p w14:paraId="6A9BF6F4" w14:textId="43F77822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cs="Arial" w:hAnsi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C5DD0A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type="dxa" w:w="8789"/>
          </w:tcPr>
          <w:p w14:paraId="361A3A43" w14:textId="50140AC8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14:paraId="1E401469" w14:textId="77777777" w:rsidR="00185A6D" w:rsidRPr="00087001" w:rsidTr="0063289C">
        <w:tc>
          <w:tcPr>
            <w:tcW w:type="dxa" w:w="2269"/>
            <w:vAlign w:val="center"/>
          </w:tcPr>
          <w:p w14:paraId="718443F9" w14:textId="18210A64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cs="Arial" w:hAnsi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A30953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type="dxa" w:w="8789"/>
          </w:tcPr>
          <w:p w14:paraId="34D9AFF5" w14:textId="2BEE6968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14:paraId="72B02C07" w14:textId="77777777" w:rsidR="00185A6D" w:rsidRPr="00087001" w:rsidTr="0063289C">
        <w:tc>
          <w:tcPr>
            <w:tcW w:type="dxa" w:w="2269"/>
            <w:vAlign w:val="center"/>
          </w:tcPr>
          <w:p w14:paraId="1B5BC1C9" w14:textId="48B0C656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cs="Arial" w:hAnsi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2A25F3F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type="dxa" w:w="8789"/>
          </w:tcPr>
          <w:p w14:paraId="0D0E250D" w14:textId="744E90F2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14:paraId="15F984DD" w14:textId="77777777" w:rsidR="00185A6D" w:rsidRPr="00087001" w:rsidTr="0063289C">
        <w:tc>
          <w:tcPr>
            <w:tcW w:type="dxa" w:w="2269"/>
            <w:vAlign w:val="center"/>
          </w:tcPr>
          <w:p w14:paraId="6B95ED3F" w14:textId="761BE23A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cs="Arial" w:hAnsi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1BB688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type="dxa" w:w="8789"/>
          </w:tcPr>
          <w:p w14:paraId="3DA5A00A" w14:textId="051B8FC6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14:paraId="24000993" w14:textId="77777777" w:rsidR="00185A6D" w:rsidRPr="00087001" w:rsidTr="0063289C">
        <w:tc>
          <w:tcPr>
            <w:tcW w:type="dxa" w:w="2269"/>
            <w:vAlign w:val="center"/>
          </w:tcPr>
          <w:p w14:paraId="206AD4F9" w14:textId="20F9C7BE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3D79214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type="dxa" w:w="8789"/>
          </w:tcPr>
          <w:p w14:paraId="6AFDC1C8" w14:textId="3370EA41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14:paraId="1AF402FF" w14:textId="77777777" w:rsidR="00185A6D" w:rsidRPr="00087001" w:rsidTr="0063289C">
        <w:tc>
          <w:tcPr>
            <w:tcW w:type="dxa" w:w="2269"/>
            <w:vAlign w:val="center"/>
          </w:tcPr>
          <w:p w14:paraId="307BFFE1" w14:textId="7C199581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20142C6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type="dxa" w:w="8789"/>
          </w:tcPr>
          <w:p w14:paraId="40F89189" w14:textId="1628FA31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14:paraId="119299DE" w14:textId="77777777" w:rsidR="00185A6D" w:rsidRPr="00087001" w:rsidTr="0063289C">
        <w:tc>
          <w:tcPr>
            <w:tcW w:type="dxa" w:w="2269"/>
            <w:vAlign w:val="center"/>
          </w:tcPr>
          <w:p w14:paraId="1E23BC64" w14:textId="749CFD32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5BFF144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type="dxa" w:w="8789"/>
          </w:tcPr>
          <w:p w14:paraId="63BAD537" w14:textId="70A1AC8F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14:paraId="05D871F3" w14:textId="77777777" w:rsidR="00185A6D" w:rsidRPr="00087001" w:rsidTr="0063289C">
        <w:tc>
          <w:tcPr>
            <w:tcW w:type="dxa" w:w="2269"/>
            <w:vAlign w:val="center"/>
          </w:tcPr>
          <w:p w14:paraId="402588EE" w14:textId="758F15D1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B02DD8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type="dxa" w:w="8789"/>
          </w:tcPr>
          <w:p w14:paraId="37F9D11F" w14:textId="0D675C26" w:rsidP="0063289C" w:rsidR="00185A6D" w:rsidRDefault="005F2F7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F2F7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14:paraId="7EC4A4DA" w14:textId="77777777" w:rsidR="00185A6D" w:rsidRPr="00087001" w:rsidTr="0063289C">
        <w:tc>
          <w:tcPr>
            <w:tcW w:type="dxa" w:w="2269"/>
            <w:vAlign w:val="center"/>
          </w:tcPr>
          <w:p w14:paraId="5B982907" w14:textId="5222AF63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type="dxa" w:w="4819"/>
          </w:tcPr>
          <w:p w14:paraId="776AE2C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type="dxa" w:w="8789"/>
          </w:tcPr>
          <w:p w14:paraId="5A8A17EC" w14:textId="3926F3D0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14:paraId="47833787" w14:textId="77777777" w:rsidR="00185A6D" w:rsidRPr="00087001" w:rsidTr="0063289C">
        <w:tc>
          <w:tcPr>
            <w:tcW w:type="dxa" w:w="2269"/>
          </w:tcPr>
          <w:p w14:paraId="58F54384" w14:textId="0B27109E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542C16C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type="dxa" w:w="8789"/>
          </w:tcPr>
          <w:p w14:paraId="3A7221B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E49CB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14:paraId="74268200" w14:textId="77777777" w:rsidR="00185A6D" w:rsidRPr="00087001" w:rsidTr="0063289C">
        <w:tc>
          <w:tcPr>
            <w:tcW w:type="dxa" w:w="2269"/>
          </w:tcPr>
          <w:p w14:paraId="0FF600AD" w14:textId="4FDAB093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6B849D0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type="dxa" w:w="8789"/>
          </w:tcPr>
          <w:p w14:paraId="5988E78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E49CB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14:paraId="1F669C3A" w14:textId="77777777" w:rsidR="00185A6D" w:rsidRPr="00087001" w:rsidTr="0063289C">
        <w:tc>
          <w:tcPr>
            <w:tcW w:type="dxa" w:w="2269"/>
          </w:tcPr>
          <w:p w14:paraId="04562C0B" w14:textId="1952BB20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8E4672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type="dxa" w:w="8789"/>
          </w:tcPr>
          <w:p w14:paraId="6D56361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E49CB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14:paraId="5B1DD487" w14:textId="77777777" w:rsidR="00185A6D" w:rsidRPr="00087001" w:rsidTr="0063289C">
        <w:tc>
          <w:tcPr>
            <w:tcW w:type="dxa" w:w="2269"/>
          </w:tcPr>
          <w:p w14:paraId="3E841EA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type="dxa" w:w="4819"/>
          </w:tcPr>
          <w:p w14:paraId="6D98043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type="dxa" w:w="8789"/>
          </w:tcPr>
          <w:p w14:paraId="7BE6AA3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14:paraId="1750E202" w14:textId="77777777" w:rsidR="00185A6D" w:rsidRPr="00087001" w:rsidTr="0063289C">
        <w:tc>
          <w:tcPr>
            <w:tcW w:type="dxa" w:w="2269"/>
          </w:tcPr>
          <w:p w14:paraId="226F2E5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type="dxa" w:w="4819"/>
          </w:tcPr>
          <w:p w14:paraId="1E5082C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type="dxa" w:w="8789"/>
          </w:tcPr>
          <w:p w14:paraId="11B63D0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14:paraId="743E25F4" w14:textId="77777777" w:rsidR="00185A6D" w:rsidRPr="00087001" w:rsidTr="0063289C">
        <w:tc>
          <w:tcPr>
            <w:tcW w:type="dxa" w:w="2269"/>
          </w:tcPr>
          <w:p w14:paraId="14FB28B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type="dxa" w:w="4819"/>
          </w:tcPr>
          <w:p w14:paraId="0256B57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type="dxa" w:w="8789"/>
          </w:tcPr>
          <w:p w14:paraId="537CC27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14:paraId="54049900" w14:textId="77777777" w:rsidR="00185A6D" w:rsidRPr="00087001" w:rsidTr="0063289C">
        <w:tc>
          <w:tcPr>
            <w:tcW w:type="dxa" w:w="2269"/>
          </w:tcPr>
          <w:p w14:paraId="0F42EBB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type="dxa" w:w="4819"/>
          </w:tcPr>
          <w:p w14:paraId="155A934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type="dxa" w:w="8789"/>
          </w:tcPr>
          <w:p w14:paraId="4ED171B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14:paraId="4CF0B7CF" w14:textId="77777777" w:rsidR="00185A6D" w:rsidRPr="00087001" w:rsidTr="0063289C">
        <w:tc>
          <w:tcPr>
            <w:tcW w:type="dxa" w:w="2269"/>
          </w:tcPr>
          <w:p w14:paraId="4F6E8A3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type="dxa" w:w="4819"/>
          </w:tcPr>
          <w:p w14:paraId="5EB8309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type="dxa" w:w="8789"/>
          </w:tcPr>
          <w:p w14:paraId="5B2C48C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14:paraId="520D2AF9" w14:textId="77777777" w:rsidR="00185A6D" w:rsidRPr="00087001" w:rsidTr="0063289C">
        <w:tc>
          <w:tcPr>
            <w:tcW w:type="dxa" w:w="2269"/>
          </w:tcPr>
          <w:p w14:paraId="49C85EE9" w14:textId="29E17C4F" w:rsidP="0063289C" w:rsidR="00185A6D" w:rsidRDefault="00B43ED7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cs="Arial" w:hAnsi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type="dxa" w:w="4819"/>
          </w:tcPr>
          <w:p w14:paraId="26EDDAE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type="dxa" w:w="8789"/>
          </w:tcPr>
          <w:p w14:paraId="0DF3839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P="00DC49F1" w:rsidR="00185A6D" w:rsidRDefault="00185A6D">
      <w:pPr>
        <w:rPr>
          <w:rFonts w:ascii="Arial" w:cs="Arial" w:hAnsi="Arial"/>
        </w:rPr>
      </w:pPr>
    </w:p>
    <w:p w14:paraId="245680BF" w14:textId="16F94180" w:rsidP="00DC49F1" w:rsidR="004C546E" w:rsidRDefault="004C546E">
      <w:pPr>
        <w:rPr>
          <w:rFonts w:ascii="Arial" w:cs="Arial" w:hAnsi="Arial"/>
        </w:rPr>
      </w:pPr>
    </w:p>
    <w:p w14:paraId="2B37557B" w14:textId="57C49010" w:rsidP="00DC49F1" w:rsidR="008F6A62" w:rsidRDefault="008F6A62">
      <w:pPr>
        <w:rPr>
          <w:rFonts w:ascii="Arial" w:cs="Arial" w:hAnsi="Arial"/>
        </w:rPr>
      </w:pPr>
    </w:p>
    <w:p w14:paraId="5E98AA9C" w14:textId="77777777" w:rsidP="00DC49F1" w:rsidR="006F63E7" w:rsidRDefault="006F63E7">
      <w:pPr>
        <w:rPr>
          <w:rFonts w:ascii="Arial" w:cs="Arial" w:hAnsi="Arial"/>
        </w:rPr>
      </w:pPr>
    </w:p>
    <w:p w14:paraId="2C52DC16" w14:textId="77777777" w:rsidP="00DC49F1" w:rsidR="006F63E7" w:rsidRDefault="006F63E7">
      <w:pPr>
        <w:rPr>
          <w:rFonts w:ascii="Arial" w:cs="Arial" w:hAnsi="Arial"/>
        </w:rPr>
      </w:pPr>
    </w:p>
    <w:p w14:paraId="26981BD7" w14:textId="77777777" w:rsidP="00DC49F1" w:rsidR="006F63E7" w:rsidRDefault="006F63E7">
      <w:pPr>
        <w:rPr>
          <w:rFonts w:ascii="Arial" w:cs="Arial" w:hAnsi="Arial"/>
        </w:rPr>
      </w:pPr>
    </w:p>
    <w:p w14:paraId="38214070" w14:textId="77777777" w:rsidP="00DC49F1" w:rsidR="006F63E7" w:rsidRDefault="006F63E7">
      <w:pPr>
        <w:rPr>
          <w:rFonts w:ascii="Arial" w:cs="Arial" w:hAnsi="Arial"/>
        </w:rPr>
      </w:pPr>
    </w:p>
    <w:p w14:paraId="317D2B8E" w14:textId="77777777" w:rsidP="00DC49F1" w:rsidR="006F63E7" w:rsidRDefault="006F63E7">
      <w:pPr>
        <w:rPr>
          <w:rFonts w:ascii="Arial" w:cs="Arial" w:hAnsi="Arial"/>
        </w:rPr>
      </w:pPr>
    </w:p>
    <w:p w14:paraId="365548C2" w14:textId="77777777" w:rsidP="00DC49F1" w:rsidR="003A1B03" w:rsidRDefault="003A1B03">
      <w:pPr>
        <w:rPr>
          <w:rFonts w:ascii="Arial" w:cs="Arial" w:hAnsi="Arial"/>
        </w:rPr>
      </w:pPr>
    </w:p>
    <w:p w14:paraId="07A78E0D" w14:textId="77777777" w:rsidP="00DC49F1" w:rsidR="003A1B03" w:rsidRDefault="003A1B03">
      <w:pPr>
        <w:rPr>
          <w:rFonts w:ascii="Arial" w:cs="Arial" w:hAnsi="Arial"/>
        </w:rPr>
      </w:pPr>
    </w:p>
    <w:p w14:paraId="46AE33D6" w14:textId="77777777" w:rsidP="00DC49F1" w:rsidR="003A1B03" w:rsidRDefault="003A1B03">
      <w:pPr>
        <w:rPr>
          <w:rFonts w:ascii="Arial" w:cs="Arial" w:hAnsi="Arial"/>
        </w:rPr>
      </w:pPr>
    </w:p>
    <w:p w14:paraId="56562DA6" w14:textId="77777777" w:rsidP="00DC49F1" w:rsidR="00562D87" w:rsidRDefault="00562D87">
      <w:pPr>
        <w:rPr>
          <w:rFonts w:ascii="Arial" w:cs="Arial" w:hAnsi="Arial"/>
        </w:rPr>
      </w:pPr>
    </w:p>
    <w:p w14:paraId="6ECD6398" w14:textId="40202E85" w:rsidP="00A65E43" w:rsidR="00A65E43" w:rsidRDefault="00DF23BE" w:rsidRPr="005D30B5">
      <w:pPr>
        <w:pStyle w:val="Titre2"/>
        <w:rPr>
          <w:lang w:val="en-US"/>
        </w:rPr>
      </w:pPr>
      <w:bookmarkStart w:id="30" w:name="_Toc140589977"/>
      <w:r>
        <w:rPr>
          <w:lang w:val="en-US"/>
        </w:rPr>
        <w:lastRenderedPageBreak/>
        <w:t>Non-iso files</w:t>
      </w:r>
      <w:bookmarkEnd w:id="30"/>
    </w:p>
    <w:p w14:paraId="35C6FA6F" w14:textId="736FD217" w:rsidP="009F2610" w:rsidR="00A65E43" w:rsidRDefault="00A65E43" w:rsidRPr="005D30B5">
      <w:pPr>
        <w:rPr>
          <w:rFonts w:ascii="Arial" w:cs="Arial" w:hAnsi="Arial"/>
          <w:color w:val="000000"/>
          <w:sz w:val="20"/>
          <w:szCs w:val="20"/>
          <w:lang w:val="en-US"/>
        </w:rPr>
      </w:pPr>
    </w:p>
    <w:tbl>
      <w:tblPr>
        <w:tblW w:type="dxa" w:w="14317"/>
        <w:tblInd w:type="dxa" w:w="-5"/>
        <w:tblBorders>
          <w:top w:color="DBE5F1" w:space="0" w:sz="4" w:themeColor="accent1" w:themeTint="33" w:val="single"/>
          <w:left w:color="DBE5F1" w:space="0" w:sz="4" w:themeColor="accent1" w:themeTint="33" w:val="single"/>
          <w:bottom w:color="DBE5F1" w:space="0" w:sz="4" w:themeColor="accent1" w:themeTint="33" w:val="single"/>
          <w:right w:color="DBE5F1" w:space="0" w:sz="4" w:themeColor="accent1" w:themeTint="33" w:val="single"/>
          <w:insideH w:color="DBE5F1" w:space="0" w:sz="4" w:themeColor="accent1" w:themeTint="33" w:val="single"/>
          <w:insideV w:color="DBE5F1" w:space="0" w:sz="4" w:themeColor="accent1" w:themeTint="33" w:val="single"/>
        </w:tblBorders>
        <w:tblCellMar>
          <w:left w:type="dxa" w:w="70"/>
          <w:right w:type="dxa" w:w="70"/>
        </w:tblCellMar>
        <w:tblLook w:firstColumn="1" w:firstRow="1" w:lastColumn="0" w:lastRow="0" w:noHBand="0" w:noVBand="1" w:val="04A0"/>
      </w:tblPr>
      <w:tblGrid>
        <w:gridCol w:w="3261"/>
        <w:gridCol w:w="11056"/>
      </w:tblGrid>
      <w:tr w14:paraId="3F530DAE" w14:textId="77777777" w:rsidR="005F1796" w:rsidRPr="008F155B" w:rsidTr="001E23FB">
        <w:trPr>
          <w:trHeight w:val="315"/>
          <w:tblHeader/>
        </w:trPr>
        <w:tc>
          <w:tcPr>
            <w:tcW w:type="dxa" w:w="3261"/>
            <w:shd w:color="000000" w:fill="8497B0" w:val="clear"/>
            <w:noWrap/>
            <w:vAlign w:val="center"/>
            <w:hideMark/>
          </w:tcPr>
          <w:p w14:paraId="1465DD9E" w14:textId="77777777" w:rsidP="00A516D8" w:rsidR="005F1796" w:rsidRDefault="005F1796" w:rsidRPr="008F155B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Schema</w:t>
            </w:r>
            <w:proofErr w:type="spellEnd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file</w:t>
            </w:r>
          </w:p>
        </w:tc>
        <w:tc>
          <w:tcPr>
            <w:tcW w:type="dxa" w:w="11056"/>
            <w:shd w:color="000000" w:fill="8497B0" w:val="clear"/>
            <w:noWrap/>
            <w:vAlign w:val="center"/>
            <w:hideMark/>
          </w:tcPr>
          <w:p w14:paraId="22F3BE7B" w14:textId="77777777" w:rsidP="00A516D8" w:rsidR="005F1796" w:rsidRDefault="005F1796" w:rsidRPr="008F155B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Schema</w:t>
            </w:r>
            <w:proofErr w:type="spellEnd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file </w:t>
            </w:r>
            <w:proofErr w:type="spellStart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version</w:t>
            </w:r>
            <w:proofErr w:type="spellEnd"/>
          </w:p>
        </w:tc>
      </w:tr>
      <w:tr w14:paraId="0854C96B" w14:textId="77777777" w:rsidR="00A91B1F" w:rsidRPr="008F155B" w:rsidTr="001E23FB">
        <w:trPr>
          <w:trHeight w:val="146"/>
        </w:trPr>
        <w:tc>
          <w:tcPr>
            <w:tcW w:type="dxa" w:w="3261"/>
            <w:shd w:color="auto" w:fill="auto" w:val="clear"/>
            <w:noWrap/>
            <w:vAlign w:val="center"/>
          </w:tcPr>
          <w:p w14:paraId="7040B4BC" w14:textId="61B5C71E" w:rsidP="00A91B1F" w:rsidR="00A91B1F" w:rsidRDefault="00A91B1F" w:rsidRPr="008F155B">
            <w:pPr>
              <w:rPr>
                <w:rFonts w:ascii="Arial" w:cs="Arial" w:hAnsi="Arial"/>
                <w:sz w:val="16"/>
                <w:szCs w:val="16"/>
                <w:lang w:eastAsia="es-ES" w:val="es-ES"/>
              </w:rPr>
            </w:pPr>
            <w:proofErr w:type="spellStart"/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>Credit</w:t>
            </w:r>
            <w:proofErr w:type="spellEnd"/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>Claim</w:t>
            </w:r>
            <w:proofErr w:type="spellEnd"/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 xml:space="preserve"> file</w:t>
            </w:r>
          </w:p>
        </w:tc>
        <w:tc>
          <w:tcPr>
            <w:tcW w:type="dxa" w:w="11056"/>
            <w:shd w:color="auto" w:fill="auto" w:val="clear"/>
            <w:noWrap/>
            <w:vAlign w:val="center"/>
          </w:tcPr>
          <w:p w14:paraId="7D62790B" w14:textId="19AE06D2" w:rsidP="00A91B1F" w:rsidR="00A91B1F" w:rsidRDefault="00A91B1F" w:rsidRPr="00AB3A1C">
            <w:pPr>
              <w:rPr>
                <w:rFonts w:ascii="Arial" w:cs="Arial" w:hAnsi="Arial"/>
                <w:sz w:val="16"/>
                <w:szCs w:val="16"/>
                <w:lang w:eastAsia="es-ES" w:val="en-GB"/>
              </w:rPr>
            </w:pP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.xsd</w:t>
            </w:r>
          </w:p>
        </w:tc>
      </w:tr>
      <w:tr w14:paraId="2D699195" w14:textId="77777777" w:rsidR="00A91B1F" w:rsidRPr="008F155B" w:rsidTr="001E23FB">
        <w:trPr>
          <w:trHeight w:val="122"/>
        </w:trPr>
        <w:tc>
          <w:tcPr>
            <w:tcW w:type="dxa" w:w="3261"/>
            <w:shd w:color="auto" w:fill="auto" w:val="clear"/>
            <w:noWrap/>
            <w:vAlign w:val="center"/>
          </w:tcPr>
          <w:p w14:paraId="37BFB249" w14:textId="38B90D77" w:rsidP="00A91B1F" w:rsidR="00A91B1F" w:rsidRDefault="00A91B1F" w:rsidRPr="00AB3A1C">
            <w:pPr>
              <w:rPr>
                <w:rFonts w:ascii="Arial" w:cs="Arial" w:hAnsi="Arial"/>
                <w:sz w:val="16"/>
                <w:szCs w:val="16"/>
                <w:lang w:eastAsia="es-ES" w:val="en-GB"/>
              </w:rPr>
            </w:pPr>
            <w:r w:rsidRPr="00AB3A1C">
              <w:rPr>
                <w:rFonts w:ascii="Arial" w:cs="Arial" w:hAnsi="Arial"/>
                <w:sz w:val="16"/>
                <w:szCs w:val="16"/>
                <w:lang w:eastAsia="es-ES" w:val="en-GB"/>
              </w:rPr>
              <w:t>Credit Claim Processing report file</w:t>
            </w:r>
          </w:p>
        </w:tc>
        <w:tc>
          <w:tcPr>
            <w:tcW w:type="dxa" w:w="11056"/>
            <w:shd w:color="auto" w:fill="auto" w:val="clear"/>
            <w:noWrap/>
            <w:vAlign w:val="center"/>
          </w:tcPr>
          <w:p w14:paraId="50277EFF" w14:textId="5AB4F302" w:rsidP="00A91B1F" w:rsidR="00A91B1F" w:rsidRDefault="00A91B1F" w:rsidRPr="00AB3A1C">
            <w:pPr>
              <w:rPr>
                <w:rFonts w:ascii="Arial" w:cs="Arial" w:hAnsi="Arial"/>
                <w:sz w:val="16"/>
                <w:szCs w:val="16"/>
                <w:lang w:eastAsia="es-ES" w:val="en-GB"/>
              </w:rPr>
            </w:pP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cs="Arial" w:hAnsi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.xsd</w:t>
            </w:r>
          </w:p>
        </w:tc>
      </w:tr>
    </w:tbl>
    <w:p w14:paraId="61F6F380" w14:textId="6E5F6C3C" w:rsidP="00817BD3" w:rsidR="00C02D4B" w:rsidRDefault="009F2610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  <w:r w:rsidRPr="00255824">
        <w:rPr>
          <w:rFonts w:ascii="Arial" w:cs="Arial" w:hAnsi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718E8638" w14:textId="02D846BD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3E1E70FD" w14:textId="201C0A8A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6ECD22ED" w14:textId="4436E765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957E643" w14:textId="406C6DF4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AC2F7B8" w14:textId="7CA296DF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482D536" w14:textId="77B8E552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B42741A" w14:textId="1E9500E3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554FC37B" w14:textId="25DE0988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52206831" w14:textId="2A3D5DEF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F495E63" w14:textId="05C0F36C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56473878" w14:textId="1C76CC13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47FB977" w14:textId="33FA2A40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F33B317" w14:textId="5F97F89C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6429701B" w14:textId="6655EBC0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9421C1E" w14:textId="50FA3E23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2B2EB02A" w14:textId="4213E40F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020F5E9" w14:textId="57F6387A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BE194D6" w14:textId="7E7C0341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7695D470" w14:textId="2B4C857A" w:rsidP="00817BD3" w:rsidR="007A7B62" w:rsidRDefault="007A7B62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31A97017" w14:textId="0D8D683F" w:rsidP="00817BD3" w:rsidR="002D1D73" w:rsidRDefault="002D1D73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4E4EB05" w14:textId="3ABEF975" w:rsidP="00817BD3" w:rsidR="002D1D73" w:rsidRDefault="002D1D73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4B74D53F" w14:textId="77777777" w:rsidP="00817BD3" w:rsidR="002D1D73" w:rsidRDefault="002D1D73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67E2E2FC" w14:textId="77777777" w:rsidP="00817BD3" w:rsidR="007A7B62" w:rsidRDefault="007A7B62" w:rsidRPr="005D30B5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52724C13" w14:textId="09F48317" w:rsidP="004C546E" w:rsidR="004C546E" w:rsidRDefault="001D3E7C" w:rsidRPr="009B6C21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P="00176376" w:rsidR="00176376" w:rsidRDefault="00176376" w:rsidRPr="00C50FF2">
      <w:pPr>
        <w:pStyle w:val="Titre3"/>
        <w:tabs>
          <w:tab w:pos="5966" w:val="clear"/>
          <w:tab w:pos="5246" w:val="num"/>
        </w:tabs>
        <w:ind w:left="1276"/>
      </w:pPr>
      <w:r>
        <w:t>Restrictions coming from previous releases</w:t>
      </w:r>
    </w:p>
    <w:p w14:paraId="7DD15BC3" w14:textId="77777777" w:rsidP="00176376" w:rsidR="00176376" w:rsidRDefault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 xml:space="preserve">Accounting </w:t>
      </w:r>
    </w:p>
    <w:p w14:paraId="5A1B3230" w14:textId="5955776F" w:rsidP="009B6C21" w:rsidR="009B6C21" w:rsidRDefault="00D72E9E" w:rsidRPr="009B6C21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  <w:r w:rsidRPr="00797C51">
        <w:rPr>
          <w:rFonts w:ascii="Arial" w:cs="Arial" w:hAnsi="Arial"/>
          <w:sz w:val="22"/>
          <w:szCs w:val="22"/>
          <w:lang w:val="en-US"/>
        </w:rPr>
        <w:t xml:space="preserve">U2A Accounting reports: not </w:t>
      </w:r>
      <w:r>
        <w:rPr>
          <w:rFonts w:ascii="Arial" w:cs="Arial" w:hAnsi="Arial"/>
          <w:sz w:val="22"/>
          <w:szCs w:val="22"/>
          <w:lang w:val="en-US"/>
        </w:rPr>
        <w:t>working properly except the “Financial Instruments Being Claims”</w:t>
      </w:r>
      <w:r w:rsidRPr="00797C51">
        <w:rPr>
          <w:rFonts w:ascii="Arial" w:cs="Arial" w:hAnsi="Arial"/>
          <w:sz w:val="22"/>
          <w:szCs w:val="22"/>
          <w:lang w:val="en-US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report.</w:t>
      </w:r>
    </w:p>
    <w:p w14:paraId="220DCC77" w14:textId="58E0112C" w:rsidP="00414875" w:rsidR="00987261" w:rsidRDefault="00176376" w:rsidRPr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cs="Arial" w:hAnsi="Arial"/>
          <w:sz w:val="22"/>
          <w:szCs w:val="22"/>
          <w:lang w:val="en-US"/>
        </w:rPr>
        <w:t>dessigned</w:t>
      </w:r>
      <w:proofErr w:type="spellEnd"/>
      <w:r>
        <w:rPr>
          <w:rFonts w:ascii="Arial" w:cs="Arial" w:hAnsi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73FFF5EB" w14:textId="3CA875AB" w:rsidP="00414875" w:rsidR="00987261" w:rsidRDefault="00176376" w:rsidRPr="004148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  <w:r w:rsidRPr="00216BF2">
        <w:rPr>
          <w:rFonts w:ascii="Arial" w:cs="Arial" w:hAnsi="Arial"/>
          <w:sz w:val="22"/>
          <w:szCs w:val="22"/>
          <w:lang w:val="en-US"/>
        </w:rPr>
        <w:t xml:space="preserve">Migration </w:t>
      </w:r>
      <w:r>
        <w:rPr>
          <w:rFonts w:ascii="Arial" w:cs="Arial" w:hAnsi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5F3C3050" w14:textId="77777777" w:rsidP="00D72E9E" w:rsidR="00D72E9E" w:rsidRDefault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  <w:proofErr w:type="spellStart"/>
      <w:r>
        <w:rPr>
          <w:rFonts w:ascii="Arial" w:cs="Arial" w:hAnsi="Arial"/>
          <w:sz w:val="22"/>
          <w:szCs w:val="22"/>
          <w:lang w:val="en-US"/>
        </w:rPr>
        <w:t>Multipooling</w:t>
      </w:r>
      <w:proofErr w:type="spellEnd"/>
      <w:r>
        <w:rPr>
          <w:rFonts w:ascii="Arial" w:cs="Arial" w:hAnsi="Arial"/>
          <w:sz w:val="22"/>
          <w:szCs w:val="22"/>
          <w:lang w:val="en-US"/>
        </w:rPr>
        <w:t>:</w:t>
      </w:r>
    </w:p>
    <w:p w14:paraId="23165990" w14:textId="0E7FDB29" w:rsidP="00D72E9E" w:rsidR="00D72E9E" w:rsidRDefault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 xml:space="preserve">The transfer of </w:t>
      </w:r>
      <w:r w:rsidR="009B6C21">
        <w:rPr>
          <w:rFonts w:ascii="Arial" w:cs="Arial" w:hAnsi="Arial"/>
          <w:sz w:val="22"/>
          <w:szCs w:val="22"/>
          <w:lang w:val="en-US"/>
        </w:rPr>
        <w:t xml:space="preserve">CC </w:t>
      </w:r>
      <w:r w:rsidR="00086057">
        <w:rPr>
          <w:rFonts w:ascii="Arial" w:cs="Arial" w:hAnsi="Arial"/>
          <w:sz w:val="22"/>
          <w:szCs w:val="22"/>
          <w:lang w:val="en-US"/>
        </w:rPr>
        <w:t xml:space="preserve">from a counterparty to an NCB account </w:t>
      </w:r>
      <w:r>
        <w:rPr>
          <w:rFonts w:ascii="Arial" w:cs="Arial" w:hAnsi="Arial"/>
          <w:sz w:val="22"/>
          <w:szCs w:val="22"/>
          <w:lang w:val="en-US"/>
        </w:rPr>
        <w:t>is not working properly</w:t>
      </w:r>
    </w:p>
    <w:p w14:paraId="1DB7C47C" w14:textId="1EFEDEF9" w:rsidP="00176376" w:rsidR="008D5783" w:rsidRDefault="009B6C2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 xml:space="preserve">The signing process is working correctly after clicking on the first error message asking to check if </w:t>
      </w:r>
      <w:proofErr w:type="spellStart"/>
      <w:r>
        <w:rPr>
          <w:rFonts w:ascii="Arial" w:cs="Arial" w:hAnsi="Arial"/>
          <w:sz w:val="22"/>
          <w:szCs w:val="22"/>
          <w:lang w:val="en-US"/>
        </w:rPr>
        <w:t>GoSign</w:t>
      </w:r>
      <w:proofErr w:type="spellEnd"/>
      <w:r>
        <w:rPr>
          <w:rFonts w:ascii="Arial" w:cs="Arial" w:hAnsi="Arial"/>
          <w:sz w:val="22"/>
          <w:szCs w:val="22"/>
          <w:lang w:val="en-US"/>
        </w:rPr>
        <w:t xml:space="preserve"> Desktop is running.</w:t>
      </w:r>
    </w:p>
    <w:p w14:paraId="7C3825E9" w14:textId="5E6CF6F4" w:rsidP="00176376" w:rsidR="003A1B03" w:rsidRDefault="003A1B0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>When cancelling a MAI in 4-eyes with counterparty user, the second counterparty user can’t validate/reject. NCB can do it on behalf.</w:t>
      </w:r>
    </w:p>
    <w:p w14:paraId="0F6CFAEE" w14:textId="0620621A" w:rsidP="00C02D4B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519E1483" w14:textId="2ED09A52" w:rsidP="00C50FF2" w:rsidR="00A56833" w:rsidRDefault="00CE54A4" w:rsidRPr="00C50FF2">
      <w:pPr>
        <w:pStyle w:val="Titre3"/>
        <w:tabs>
          <w:tab w:pos="5966" w:val="clear"/>
          <w:tab w:pos="5246" w:val="num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61AA022B" w14:textId="4ED4243F" w:rsidP="003A1B03" w:rsidR="00FC7BA4" w:rsidRDefault="003A1B0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  <w:bookmarkStart w:id="32" w:name="_Toc140589979"/>
      <w:r>
        <w:rPr>
          <w:rFonts w:ascii="Arial" w:cs="Arial" w:hAnsi="Arial"/>
          <w:sz w:val="22"/>
          <w:szCs w:val="22"/>
          <w:lang w:val="en-US"/>
        </w:rPr>
        <w:t>None</w:t>
      </w:r>
    </w:p>
    <w:p w14:paraId="2DE95E37" w14:textId="77777777" w:rsidP="00FC7BA4" w:rsidR="00562D87" w:rsidRDefault="00562D87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44BB4A01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4E99A0C7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53938699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48C1C968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56C0BAF3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7873D16A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3DB3F5CD" w14:textId="77777777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69FE4EB5" w14:textId="77777777" w:rsidP="00FC7BA4" w:rsidR="00086057" w:rsidRDefault="00086057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1386D8E2" w14:textId="77777777" w:rsidP="00FC7BA4" w:rsidR="00086057" w:rsidRDefault="00086057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45BFA9A9" w14:textId="77777777" w:rsidP="00FC7BA4" w:rsidR="004B7605" w:rsidRDefault="004B7605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09D0E0BB" w14:textId="37B4A6CD" w:rsidP="00FC7BA4" w:rsidR="00C02D4B" w:rsidRDefault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286FCA22" w14:textId="48851A8A" w:rsidP="00FC7BA4" w:rsidR="002D1D73" w:rsidRDefault="002D1D7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3557FA33" w14:textId="0793431A" w:rsidP="00FC7BA4" w:rsidR="002D1D73" w:rsidRDefault="002D1D7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3781F7B7" w14:textId="77777777" w:rsidP="00FC7BA4" w:rsidR="002D1D73" w:rsidRDefault="002D1D73" w:rsidRPr="00763F82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2"/>
    </w:p>
    <w:p w14:paraId="7350169C" w14:textId="77777777" w:rsidP="00FC51B2" w:rsidR="00FC51B2" w:rsidRDefault="00FC51B2">
      <w:pPr>
        <w:pStyle w:val="Paragraphedeliste"/>
        <w:autoSpaceDE w:val="0"/>
        <w:autoSpaceDN w:val="0"/>
        <w:adjustRightInd w:val="0"/>
        <w:ind w:left="432"/>
        <w:rPr>
          <w:rFonts w:ascii="Arial" w:cs="Arial" w:hAnsi="Arial"/>
          <w:sz w:val="22"/>
          <w:szCs w:val="22"/>
          <w:lang w:val="en-US"/>
        </w:rPr>
      </w:pPr>
    </w:p>
    <w:p w14:paraId="628066E4" w14:textId="77777777" w:rsidP="00FC51B2" w:rsidR="00FC51B2" w:rsidRDefault="00FC51B2" w:rsidRPr="00291751">
      <w:pPr>
        <w:keepNext/>
        <w:keepLines/>
        <w:widowControl w:val="0"/>
        <w:tabs>
          <w:tab w:pos="1152" w:val="left"/>
        </w:tabs>
        <w:autoSpaceDE w:val="0"/>
        <w:autoSpaceDN w:val="0"/>
        <w:adjustRightInd w:val="0"/>
        <w:spacing w:after="60" w:before="60"/>
        <w:ind w:left="709" w:right="3"/>
        <w:rPr>
          <w:rFonts w:ascii="Arial" w:cs="Arial" w:hAnsi="Arial"/>
          <w:bCs/>
          <w:sz w:val="22"/>
          <w:szCs w:val="22"/>
        </w:rPr>
      </w:pPr>
      <w:r w:rsidRPr="00291751">
        <w:rPr>
          <w:rFonts w:ascii="Arial" w:cs="Arial" w:hAnsi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cs="Arial" w:hAnsi="Arial"/>
          <w:bCs/>
          <w:sz w:val="22"/>
          <w:szCs w:val="22"/>
        </w:rPr>
        <w:t>:</w:t>
      </w:r>
    </w:p>
    <w:p w14:paraId="72F81B5B" w14:textId="77777777" w:rsidP="00FC51B2" w:rsidR="00FC51B2" w:rsidRDefault="00FC51B2">
      <w:pPr>
        <w:keepNext/>
        <w:keepLines/>
        <w:widowControl w:val="0"/>
        <w:tabs>
          <w:tab w:pos="1152" w:val="left"/>
        </w:tabs>
        <w:autoSpaceDE w:val="0"/>
        <w:autoSpaceDN w:val="0"/>
        <w:adjustRightInd w:val="0"/>
        <w:spacing w:after="60" w:before="60"/>
        <w:ind w:left="-360" w:right="3"/>
        <w:rPr>
          <w:rFonts w:cs="Arial"/>
          <w:bCs/>
          <w:sz w:val="18"/>
          <w:szCs w:val="18"/>
        </w:rPr>
      </w:pPr>
    </w:p>
    <w:tbl>
      <w:tblPr>
        <w:tblW w:type="dxa" w:w="13938"/>
        <w:tblInd w:type="dxa" w:w="562"/>
        <w:tblCellMar>
          <w:left w:type="dxa" w:w="70"/>
          <w:right w:type="dxa" w:w="70"/>
        </w:tblCellMar>
        <w:tblLook w:firstColumn="1" w:firstRow="1" w:lastColumn="0" w:lastRow="0" w:noHBand="0" w:noVBand="1" w:val="04A0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14:paraId="5CACC409" w14:textId="77777777" w:rsidR="00D078B1" w:rsidRPr="00291751" w:rsidTr="00EA36C4">
        <w:trPr>
          <w:trHeight w:val="283"/>
          <w:tblHeader/>
        </w:trPr>
        <w:tc>
          <w:tcPr>
            <w:tcW w:type="dxa" w:w="10394"/>
            <w:gridSpan w:val="3"/>
            <w:vMerge w:val="restart"/>
            <w:tcBorders>
              <w:top w:color="D6DCE4" w:space="0" w:sz="4" w:val="single"/>
              <w:left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</w:tcPr>
          <w:p w14:paraId="333E6CCB" w14:textId="77777777" w:rsidP="00E51827" w:rsidR="00D078B1" w:rsidRDefault="00D078B1" w:rsidRPr="00C654FF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n-US"/>
              </w:rPr>
            </w:pPr>
            <w:r w:rsidRPr="00C654FF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n-US"/>
              </w:rPr>
              <w:t>CA Event</w:t>
            </w:r>
          </w:p>
        </w:tc>
        <w:tc>
          <w:tcPr>
            <w:tcW w:type="dxa" w:w="3544"/>
            <w:gridSpan w:val="5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</w:tcPr>
          <w:p w14:paraId="7CE06F99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C654FF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n-US"/>
              </w:rPr>
              <w:t>Impact</w:t>
            </w:r>
            <w:proofErr w:type="spellStart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ed</w:t>
            </w:r>
            <w:proofErr w:type="spellEnd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flows</w:t>
            </w:r>
            <w:proofErr w:type="spellEnd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per </w:t>
            </w:r>
            <w:proofErr w:type="spellStart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Event</w:t>
            </w:r>
            <w:proofErr w:type="spellEnd"/>
          </w:p>
        </w:tc>
      </w:tr>
      <w:tr w14:paraId="13C67064" w14:textId="77777777" w:rsidR="00D078B1" w:rsidRPr="00291751" w:rsidTr="00EA36C4">
        <w:trPr>
          <w:trHeight w:val="275"/>
          <w:tblHeader/>
        </w:trPr>
        <w:tc>
          <w:tcPr>
            <w:tcW w:type="dxa" w:w="10394"/>
            <w:gridSpan w:val="3"/>
            <w:vMerge/>
            <w:tcBorders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6AE9829B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1B445F62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Notification</w:t>
            </w:r>
            <w:proofErr w:type="spellEnd"/>
          </w:p>
        </w:tc>
        <w:tc>
          <w:tcPr>
            <w:tcW w:type="dxa" w:w="708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290BFBCF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Instruct</w:t>
            </w:r>
            <w:proofErr w:type="spellEnd"/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4BC7F96F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Advise</w:t>
            </w:r>
            <w:proofErr w:type="spellEnd"/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51B8EADE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Confirm</w:t>
            </w:r>
            <w:proofErr w:type="spellEnd"/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3E1734CB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Reverse</w:t>
            </w:r>
          </w:p>
        </w:tc>
      </w:tr>
      <w:tr w14:paraId="41300002" w14:textId="77777777" w:rsidR="00D078B1" w:rsidRPr="00291751" w:rsidTr="00EA36C4">
        <w:trPr>
          <w:trHeight w:val="687"/>
          <w:tblHeader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3ED26CFE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CA </w:t>
            </w: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Event</w:t>
            </w:r>
            <w:proofErr w:type="spellEnd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ID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29AC1CC0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CA </w:t>
            </w: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Event</w:t>
            </w:r>
            <w:proofErr w:type="spellEnd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name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4AD7A85F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Option</w:t>
            </w:r>
            <w:proofErr w:type="spellEnd"/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4E632E4F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8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4DF478D2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36CBEE40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487FDE8C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6C897DC5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</w:tr>
      <w:tr w14:paraId="5B608236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97D315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ACTV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DB47B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Trading Status: Active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5B71F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3061A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71E5E3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31140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7D3AF1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F0897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7349AD2A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0703FB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BIDS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D481643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Repurchase Offer/Issuer Bid/Reverse Rights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18ABB3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VOLU-CASH,NOAC,CTEN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23D13A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C2701D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7EAD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9C2006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2953A3E" w14:textId="25929F3E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1A7B3BA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C850C7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BPUT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3CBE0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Put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Redemption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051CE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D6A2AC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F8110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3B2F22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30047C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CCEDBC3" w14:textId="04F3C1F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894CB83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A6DF9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BRUP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1DC181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Bankruptcy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39516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994C3E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B2BED2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34C2A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61CA5A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40C1D2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0F899F66" w14:textId="77777777" w:rsidR="00D078B1" w:rsidRPr="00291751" w:rsidTr="00EA36C4">
        <w:trPr>
          <w:trHeight w:val="24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F5050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CAPI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1A3A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Capitalisation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441A3B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531D3E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39B48D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47418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3AA439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5F0E13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4793A27A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DB4C2E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CERT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AA5F043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Non-US TEFRA D Certification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AFEF3B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CHOS-QINV,NOQU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1D9526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3A405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AC2E8B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66037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EA0411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6285AD73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5CD0F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CHAN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6CCA1B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sz w:val="16"/>
                <w:szCs w:val="16"/>
                <w:lang w:eastAsia="es-ES" w:val="es-ES"/>
              </w:rPr>
              <w:t>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364DE4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MAND-N/A,SECU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B0C3E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B585AE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7A3E5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59C9F7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49F163D" w14:textId="16654CFE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82FFEB8" w14:textId="77777777" w:rsidR="00D078B1" w:rsidRPr="00291751" w:rsidTr="00EA36C4">
        <w:trPr>
          <w:trHeight w:val="69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5BF2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CONS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B67EED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Consent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D4367AF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VOLU-CONN,CONY,ABST,NOAC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ED5E6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64C116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F4470C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A7BD1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10DEEAC" w14:textId="47477674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481425FE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44BB3C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73DD34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Conversion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9E03FA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MAND-SECU,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F6240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D2371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98D0C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8DAD6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141CC63" w14:textId="1B98133D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9BCE8F8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8026E8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056B7B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Conversion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9D2A153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VOLU-CASE, CASH,SECU,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083CFA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BC340F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9F4B9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624E61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09B8CDF" w14:textId="3426CF7F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BAB8FAB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423D5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CREV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B375AB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Credit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Event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59FF5D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4A757B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DD68D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30CCE8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5B44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15E71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3607756C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FB380A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DFLT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5BE92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Bond Default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50D410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 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883C58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23D1FF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E00E7E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3CC7A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68C2EA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0DAC3476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30874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DLST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BC3715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Trading Status: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Delisted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3E0AE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 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DA02E7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5238C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FD4110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59F2E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6C63FC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2BDDE002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65400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DRAW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156FA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Drawing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0D5012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69A0A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E89798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B08C05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9C75A0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FD51CE7" w14:textId="4FF307C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E9CC971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E7776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DSCL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DD947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Disclosure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295B3C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MAND-CONY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41FDB7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533918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6633A2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7BA5D3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39683D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1AFAA9BA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E8E4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DSCL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4824F3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Disclosure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625F88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VOLU-CONY, CONN,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9BC1D1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0B427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A4B5D6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84A913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FB25E59" w14:textId="397EA341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4B7DE34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D4E132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DTCH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4247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Dutch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Auction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4B2E6B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E49DD3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2B930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576045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B90994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5550A50" w14:textId="4A49CA6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A1C676C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CD4624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lastRenderedPageBreak/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CA50F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E922A5E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VOLU-SECU,CASH, CASE,CEXC,NOAC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870290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1E1981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694F2A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2D453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2C4F4F9" w14:textId="0BE6D0CD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34C5FE2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EB8626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A36D1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29D18B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FCB27D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C516E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70CC96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09654D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240DA2D" w14:textId="30E4F3DB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AE41B9E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071D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FF7D49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1A28A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3A849D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A2466F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8EC04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729C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3E937B4" w14:textId="5A6BF8E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2FE1385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C04333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82ED03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6F720E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1B6240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391A9F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31444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14A3A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1D6BA98" w14:textId="7B391979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66DB33A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83FC5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1909C4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63C81C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CHOS-SECU,CASH,CASE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F814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E2F0A5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DAB781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62A690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40B7872" w14:textId="58932972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68C765D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981A6E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DEC452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Extension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C26D3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MAND-N/A, 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7C3FD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A90C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4F2AE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12D062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751EF24" w14:textId="20A9E93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27910A86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5A574A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79CEB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Extension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6FD03D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CHOS-SECU,MPUT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38977D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BC7756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EFEBC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833FD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D9DF9D3" w14:textId="31656F13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B2C7079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4D7F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INCR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218F93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Increase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in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Value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31E4F9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CE07CD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B214EC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D7A45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C7C5F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9017476" w14:textId="1B63024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20D813AF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2E3AF9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INFO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3D51C3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Information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1A7247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42EF0E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7DD8C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53251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5C2D70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EC0AC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4E15C6E4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77E0A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INTR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F1B2A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Interest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C6021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FA29E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E26FE4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8F6B95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3067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7FE108F" w14:textId="405BE1A5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1ADB9B7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47C043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INTR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B9FD8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Interest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E401E8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CE0E06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A0D15A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304596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E74F1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CD1EA71" w14:textId="1FEC4E1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447D8D9A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0BA7B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2DE9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565CF9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DD8C57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01D481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647C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007CB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61E9680" w14:textId="477C5EF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406290A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AE32C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8DEA9F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12C943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63E260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4652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9DFB40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098AC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71E4DF6" w14:textId="0954BDD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1E2A5127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614C2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B4821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DF0609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9B724D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20D937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E009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6D9BE0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A5C11D9" w14:textId="1303C83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1E2BEE71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780EE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0E05D3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A6470F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CHOS-CASH,SECU, 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A4E0B0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F0A8CF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2CFF0F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E5C4E3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6321C1A" w14:textId="132470B3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917CB6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667286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MCAL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86294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Full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Call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/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Early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Redemption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BEB2AB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7D1993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EF0002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842362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243E2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C720D2E" w14:textId="7804358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FD75564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0E234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PARI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054B2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Pari-Passu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31FD3A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70897D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B721C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987C8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ED42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4115021" w14:textId="5486663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769F02F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2F3C8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PCAL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D61A05D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Partial Redemption Without Pool Factor Reduction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551F32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3E9976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3611BE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7891E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F82707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A203588" w14:textId="430C34A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E9A0020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63011C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PINK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D26779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in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Kind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7C6276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 OTHR, 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7E294E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78214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A0E70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0CBA95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02D7369" w14:textId="464CE15B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B918CF3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503BED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PLAC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BBE0C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Place of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Incorporation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4E18B3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A7A3A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93E77F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8C217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6EC553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38E761A" w14:textId="0E6E2F1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88F4219" w14:textId="77777777" w:rsidR="00D078B1" w:rsidRPr="00BA1F15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9D8FAB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PLAC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417911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Place of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Incorporation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72682F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B7BF7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DBFCC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044E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A42FE1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71B013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68E2163C" w14:textId="77777777" w:rsidR="00D078B1" w:rsidRPr="00BA1F15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E7731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PPMT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36A75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Instalment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Call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7BF75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FB2F0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47B9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3B163F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753F1A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A6BBE62" w14:textId="341210D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CCA0DC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47BE8A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PPMT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099BF0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Instalment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Call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542B11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CHOS-SECU,LAPS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A90534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D7FD7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24D32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C4FC6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5139340" w14:textId="341D4035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7406227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E7EC70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PRED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0A66BFB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Partial Redemption With Pool Factor Reduction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B89292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7FC235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E3CC9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42C2C6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B083C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7BC8AB0" w14:textId="6134EFE4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E42375C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C024CE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lastRenderedPageBreak/>
              <w:t>REDM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F4D38D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Final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08AAB2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2D40A1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B9342C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74EDB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D1164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35122A5" w14:textId="46E3F85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496D2F7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5289B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27AA57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Final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629F0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F9D35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2DF54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62810A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1442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646C10B" w14:textId="32BAD46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1BEB081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928239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REDO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3EA849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Redenomination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6EC7C4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6976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DFBC45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EA7F54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C797D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BBF813D" w14:textId="447379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0FC6F0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B86343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REDO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68DABF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Redenomination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40A42D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8B25F5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FF3E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0F93C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4A5B42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3FD1B1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47288C6D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3B876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REMK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9C7496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Remarketing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Agreement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D58927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9F8D8F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AA7885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82655F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1BB93F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428DC12" w14:textId="1D07A259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1F1DB0F8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A01C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RHDI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E701C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Intermediate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Securities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Distribution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DEF1D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93AF2A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57D17C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B066FA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0F6609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6E5461F" w14:textId="48EBFB2F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D2A5F2B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11AD8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SUSP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DDF999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Trading Status: Suspended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614A73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15F2BD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B21A88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54C142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2ADB1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C6EF36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2995456C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91D8C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TEND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F3704B2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Tender/Acquisition/Takeover/Purchase Offer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CBBDA70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VOLU-SECU,CASE, CASH,NOAC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B7AFE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AE36FF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24AD16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B5086F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B56285D" w14:textId="2010258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765E864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E94F8B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WRTH</w:t>
            </w:r>
          </w:p>
        </w:tc>
        <w:tc>
          <w:tcPr>
            <w:tcW w:type="dxa" w:w="4642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416F62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Worthless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FECFB7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MAND-LAPS</w:t>
            </w: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1772BB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3D5DE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EB2BF3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A5EFF5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977972F" w14:textId="267C4B4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448D0E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color="D9D9D9" w:space="0" w:sz="4" w:themeColor="background1" w:themeShade="D9" w:val="single"/>
              <w:left w:color="D6DCE4" w:space="0" w:sz="4" w:val="single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147A773" w14:textId="72112CB2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TREC</w:t>
            </w:r>
          </w:p>
        </w:tc>
        <w:tc>
          <w:tcPr>
            <w:tcW w:type="dxa" w:w="4642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44EFD00D" w14:textId="17ECA74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Tax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Reclaim</w:t>
            </w:r>
            <w:proofErr w:type="spellEnd"/>
          </w:p>
        </w:tc>
        <w:tc>
          <w:tcPr>
            <w:tcW w:type="dxa" w:w="5005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3F0D646E" w14:textId="6CDAC12F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 NOAC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FD2A467" w14:textId="1F32193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EF9F87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6BD6FDA" w14:textId="5FFE379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C78E5C0" w14:textId="36A8335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512AB47" w14:textId="096125E9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2D5760D6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color="D9D9D9" w:space="0" w:sz="4" w:themeColor="background1" w:themeShade="D9" w:val="single"/>
              <w:left w:color="D6DCE4" w:space="0" w:sz="4" w:val="single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853CF21" w14:textId="3098894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WTRC</w:t>
            </w:r>
          </w:p>
        </w:tc>
        <w:tc>
          <w:tcPr>
            <w:tcW w:type="dxa" w:w="4642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223E02E0" w14:textId="66D74E05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Withholding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Tax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Relief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Certification</w:t>
            </w:r>
            <w:proofErr w:type="spellEnd"/>
          </w:p>
        </w:tc>
        <w:tc>
          <w:tcPr>
            <w:tcW w:type="dxa" w:w="5005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400115B4" w14:textId="6CD8FEDD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VOLU-BOBD, NOAC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4AA7B6D" w14:textId="5BB65773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B4DC0B1" w14:textId="7D45B7A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0E613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58EAC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D71B3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</w:tbl>
    <w:p w14:paraId="50933839" w14:textId="391C34B4" w:rsidP="00FC51B2" w:rsidR="00FC51B2" w:rsidRDefault="00FC51B2">
      <w:pPr>
        <w:keepNext/>
        <w:keepLines/>
        <w:widowControl w:val="0"/>
        <w:tabs>
          <w:tab w:pos="1152" w:val="left"/>
        </w:tabs>
        <w:autoSpaceDE w:val="0"/>
        <w:autoSpaceDN w:val="0"/>
        <w:adjustRightInd w:val="0"/>
        <w:spacing w:after="60" w:before="60"/>
        <w:ind w:left="-360" w:right="3"/>
        <w:rPr>
          <w:rFonts w:ascii="Arial" w:cs="Arial" w:hAnsi="Arial"/>
          <w:iCs/>
          <w:sz w:val="20"/>
          <w:szCs w:val="20"/>
          <w:lang w:val="en-US"/>
        </w:rPr>
      </w:pPr>
    </w:p>
    <w:p w14:paraId="73F6369C" w14:textId="45E7DEC0" w:rsidP="005C3847" w:rsidR="005C3847" w:rsidRDefault="005C3847">
      <w:pPr>
        <w:rPr>
          <w:lang w:val="en-US"/>
        </w:rPr>
      </w:pPr>
    </w:p>
    <w:sectPr w:rsidR="005C3847" w:rsidSect="0094721A">
      <w:headerReference r:id="rId18" w:type="even"/>
      <w:headerReference r:id="rId19" w:type="default"/>
      <w:footerReference r:id="rId20" w:type="default"/>
      <w:headerReference r:id="rId21" w:type="first"/>
      <w:footnotePr>
        <w:pos w:val="beneathText"/>
      </w:footnotePr>
      <w:endnotePr>
        <w:numFmt w:val="decimal"/>
      </w:endnotePr>
      <w:pgSz w:code="9" w:h="11906" w:orient="landscape" w:w="16838"/>
      <w:pgMar w:bottom="1701" w:footer="709" w:gutter="0" w:header="709" w:left="1134" w:right="962" w:top="17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6C033F" w:rsidRDefault="006C033F">
      <w:r>
        <w:separator/>
      </w:r>
    </w:p>
  </w:endnote>
  <w:endnote w:type="continuationSeparator" w:id="0">
    <w:p w14:paraId="46D85F8D" w14:textId="77777777" w:rsidR="006C033F" w:rsidRDefault="006C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C033F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C033F" w:rsidRPr="00EB543C" w:rsidRDefault="006C033F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2E0F8BB1" w:rsidR="006C033F" w:rsidRDefault="00DF05D2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fldChar w:fldCharType="separate"/>
          </w:r>
          <w:r>
            <w:rPr>
              <w:noProof/>
            </w:rPr>
            <w:t>ECMS</w: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C033F" w:rsidRDefault="006C033F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C033F" w:rsidRDefault="006C033F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W w:type="dxa" w:w="14634"/>
      <w:tblBorders>
        <w:top w:color="336699" w:space="0" w:sz="12" w:val="single"/>
        <w:bottom w:color="336699" w:space="0" w:sz="12" w:val="single"/>
      </w:tblBorders>
      <w:tblLayout w:type="fixed"/>
      <w:tblCellMar>
        <w:left w:type="dxa" w:w="70"/>
        <w:right w:type="dxa" w:w="70"/>
      </w:tblCellMar>
      <w:tblLook w:firstColumn="0" w:firstRow="0" w:lastColumn="0" w:lastRow="0" w:noHBand="0" w:noVBand="0" w:val="0000"/>
    </w:tblPr>
    <w:tblGrid>
      <w:gridCol w:w="10165"/>
      <w:gridCol w:w="4469"/>
    </w:tblGrid>
    <w:tr w14:paraId="338450C4" w14:textId="77777777" w:rsidR="006C033F" w:rsidTr="00AF1DFB">
      <w:trPr>
        <w:cantSplit/>
        <w:trHeight w:val="512"/>
      </w:trPr>
      <w:tc>
        <w:tcPr>
          <w:tcW w:type="dxa" w:w="10165"/>
          <w:vAlign w:val="center"/>
        </w:tcPr>
        <w:p w14:paraId="0C34949E" w14:textId="77777777" w:rsidP="008D6FE2" w:rsidR="006C033F" w:rsidRDefault="006C033F" w:rsidRPr="00CE5D3A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allowOverlap="1" behindDoc="0" distB="0" distL="114300" distR="114300" distT="0" layoutInCell="1" locked="0" relativeHeight="251661312" simplePos="0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b="0" l="0" r="3810" t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7EE0570C" w:rsidP="00131E0A" w:rsidR="006C033F" w:rsidRDefault="006C033F" w:rsidRPr="00282B3E">
                                <w:pPr>
                                  <w:jc w:val="center"/>
                                  <w:rPr>
                                    <w:rFonts w:ascii="Arial" w:cs="Arial" w:hAnsi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DF05D2">
                                  <w:rPr>
                                    <w:rStyle w:val="Numrodepage"/>
                                    <w:rFonts w:ascii="Arial" w:cs="Arial" w:hAnsi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DF05D2">
                                  <w:rPr>
                                    <w:rStyle w:val="Numrodepage"/>
                                    <w:rFonts w:ascii="Arial" w:cs="Arial" w:hAnsi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anchor="t" anchorCtr="0" bIns="45720" lIns="91440" rIns="91440" rot="0" tIns="45720" vert="horz"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</mc:AlternateContent>
          </w:r>
        </w:p>
      </w:tc>
      <w:tc>
        <w:tcPr>
          <w:tcW w:type="dxa" w:w="4469"/>
          <w:vAlign w:val="center"/>
        </w:tcPr>
        <w:p w14:paraId="58363B0D" w14:textId="77777777" w:rsidP="009A351E" w:rsidR="006C033F" w:rsidRDefault="006C033F">
          <w:pPr>
            <w:pStyle w:val="T2Head"/>
            <w:bidi/>
            <w:jc w:val="left"/>
          </w:pPr>
        </w:p>
      </w:tc>
    </w:tr>
  </w:tbl>
  <w:p w14:paraId="761B5062" w14:textId="77777777" w:rsidP="005D5A72" w:rsidR="006C033F" w:rsidRDefault="006C03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6C033F" w:rsidRDefault="006C033F">
      <w:r>
        <w:separator/>
      </w:r>
    </w:p>
  </w:footnote>
  <w:footnote w:type="continuationSeparator" w:id="0">
    <w:p w14:paraId="4C9AA3EE" w14:textId="77777777" w:rsidR="006C033F" w:rsidRDefault="006C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0679FFFB" w:rsidR="006C033F" w:rsidRDefault="006C033F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C033F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C033F" w:rsidRPr="00646CAA" w:rsidRDefault="006C033F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5D639833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 w:rsidR="00DF05D2">
            <w:rPr>
              <w:b/>
              <w:bCs/>
              <w:noProof/>
              <w:lang w:val="fr-FR"/>
            </w:rPr>
            <w:t>Erreur ! Il n'y a pas de texte répondant à ce style dans ce document.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3E746847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C033F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C033F" w:rsidRPr="00BE045D" w:rsidRDefault="006C033F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C033F" w:rsidRDefault="006C033F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60A8DACE" w:rsidR="006C033F" w:rsidRDefault="006C033F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DF05D2"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DF05D2">
            <w:rPr>
              <w:rStyle w:val="Numrodepage"/>
              <w:b/>
              <w:noProof/>
              <w:lang w:val="fr-FR"/>
            </w:rPr>
            <w:t>15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C033F" w:rsidRPr="00447A1B" w:rsidRDefault="006C033F" w:rsidP="005D5A72">
    <w:pPr>
      <w:pStyle w:val="En-tte"/>
    </w:pPr>
  </w:p>
</w:hdr>
</file>

<file path=word/header2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78555EC9" w14:textId="77777777" w:rsidR="006C033F" w:rsidRDefault="006C033F">
    <w:pPr>
      <w:pStyle w:val="En-tte"/>
    </w:pPr>
    <w:r>
      <w:rPr>
        <w:noProof/>
        <w:lang w:eastAsia="fr-FR" w:val="fr-FR"/>
      </w:rPr>
      <mc:AlternateContent>
        <mc:Choice Requires="wps">
          <w:drawing>
            <wp:anchor allowOverlap="1" behindDoc="1" distB="0" distL="114300" distR="114300" distT="0" layoutInCell="1" locked="0" relativeHeight="251659264" simplePos="0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b="647065" l="152400" r="0" t="876300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P="001C33B3" w:rsidR="006C033F" w:rsidRDefault="006C033F">
                          <w:pPr>
                            <w:pStyle w:val="NormalWeb"/>
                            <w:spacing w:after="0" w:afterAutospacing="0" w:before="0" w:before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fromWordArt="1" numCol="1" wrap="square">
                      <a:prstTxWarp prst="textPlain">
                        <a:avLst>
                          <a:gd fmla="val 50000" name="adj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  <w:r w:rsidR="00DF05D2">
      <w:rPr>
        <w:noProof/>
        <w:lang w:eastAsia="it-IT" w:val="it-IT"/>
      </w:rPr>
      <w:pict w14:anchorId="2C4DA502"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silver" id="PowerPlusWaterMarkObject2" o:spid="_x0000_s2050" stroked="f" style="position:absolute;margin-left:0;margin-top:0;width:456.8pt;height:182.7pt;rotation:315;z-index:-251659264;mso-position-horizontal:center;mso-position-horizontal-relative:margin;mso-position-vertical:center;mso-position-vertical-relative:margin" type="#_x0000_t136">
          <v:fill opacity=".5"/>
          <v:textpath string="DRAFT" style="font-family:&quot;Times New Roman&quot;;font-size:1pt"/>
          <w10:wrap anchorx="margin" anchory="margin"/>
        </v:shape>
      </w:pict>
    </w:r>
  </w:p>
</w:hdr>
</file>

<file path=word/header3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W w:type="dxa" w:w="14634"/>
      <w:tblBorders>
        <w:top w:color="336699" w:space="0" w:sz="12" w:val="single"/>
        <w:bottom w:color="336699" w:space="0" w:sz="12" w:val="single"/>
      </w:tblBorders>
      <w:tblLayout w:type="fixed"/>
      <w:tblCellMar>
        <w:left w:type="dxa" w:w="70"/>
        <w:right w:type="dxa" w:w="70"/>
      </w:tblCellMar>
      <w:tblLook w:firstColumn="0" w:firstRow="0" w:lastColumn="0" w:lastRow="0" w:noHBand="0" w:noVBand="0" w:val="0000"/>
    </w:tblPr>
    <w:tblGrid>
      <w:gridCol w:w="10165"/>
      <w:gridCol w:w="4469"/>
    </w:tblGrid>
    <w:tr w14:paraId="2A139E8F" w14:textId="77777777" w:rsidR="006C033F" w:rsidTr="00BF1551">
      <w:trPr>
        <w:cantSplit/>
        <w:trHeight w:val="512"/>
      </w:trPr>
      <w:tc>
        <w:tcPr>
          <w:tcW w:type="dxa" w:w="10165"/>
          <w:vAlign w:val="center"/>
        </w:tcPr>
        <w:p w14:paraId="0347F326" w14:textId="77777777" w:rsidP="00BF1551" w:rsidR="006C033F" w:rsidRDefault="006C033F" w:rsidRPr="00CE5D3A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allowOverlap="1" behindDoc="0" distB="0" distL="114300" distR="114300" distT="0" layoutInCell="1" locked="0" relativeHeight="251663360" simplePos="0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b="2540" l="0" r="0" t="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67A14548" w:rsidP="00131E0A" w:rsidR="006C033F" w:rsidRDefault="00E37719">
                                <w:pPr>
                                  <w:jc w:val="center"/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Final</w:t>
                                </w:r>
                                <w:r w:rsidR="006C033F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C033F" w:rsidRPr="00E262BF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 w:rsidR="006F63E7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3A1B03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8C50ED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.0</w:t>
                                </w:r>
                                <w:r w:rsidR="005C6363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6C033F" w:rsidRPr="00E262BF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 w:rsidR="008C50ED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4.</w:t>
                                </w:r>
                                <w:r w:rsidR="003A1B03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6.</w:t>
                                </w:r>
                                <w:r w:rsidR="005C6363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  <w:p w14:paraId="10F2A792" w14:textId="77777777" w:rsidP="00131E0A" w:rsidR="006C033F" w:rsidRDefault="006C033F">
                                <w:pPr>
                                  <w:jc w:val="center"/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P="00131E0A" w:rsidR="006C033F" w:rsidRDefault="006C033F" w:rsidRPr="00E262BF">
                                <w:pPr>
                                  <w:jc w:val="center"/>
                                  <w:rPr>
                                    <w:rFonts w:ascii="Arial" w:cs="Arial" w:hAnsi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anchor="t" anchorCtr="0" bIns="45720" lIns="91440" rIns="91440" rot="0" tIns="45720" vert="horz"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</mc:AlternateContent>
          </w:r>
          <w:r>
            <w:rPr>
              <w:noProof/>
              <w:lang w:val="fr-FR"/>
            </w:rPr>
            <w:drawing>
              <wp:inline distB="0" distL="0" distR="0" distT="0" wp14:anchorId="59E5DD1A" wp14:editId="62601C37">
                <wp:extent cx="1304014" cy="421499"/>
                <wp:effectExtent b="0" l="0" r="0" t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469"/>
          <w:vAlign w:val="center"/>
        </w:tcPr>
        <w:p w14:paraId="7A47A862" w14:textId="23C81E83" w:rsidP="00BF1551" w:rsidR="006C033F" w:rsidRDefault="006C033F">
          <w:pPr>
            <w:pStyle w:val="T2Head"/>
            <w:bidi/>
            <w:jc w:val="left"/>
          </w:pPr>
          <w:r w:rsidRPr="00E262BF">
            <w:rPr>
              <w:rFonts w:asciiTheme="majorHAnsi" w:cs="Arial" w:hAnsiTheme="majorHAnsi"/>
              <w:noProof/>
              <w:lang w:val="fr-FR"/>
            </w:rPr>
            <w:drawing>
              <wp:inline distB="0" distL="0" distR="0" distT="0" wp14:anchorId="4F47603B" wp14:editId="63F28BB6">
                <wp:extent cx="1477736" cy="251460"/>
                <wp:effectExtent b="0" l="0" r="8255" t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cstate="print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P="00D12879" w:rsidR="006C033F" w:rsidRDefault="006C033F" w:rsidRPr="00B31FA3">
    <w:pPr>
      <w:pStyle w:val="En-tte"/>
      <w:rPr>
        <w:lang w:val="en-GB"/>
      </w:rPr>
    </w:pPr>
  </w:p>
</w:hdr>
</file>

<file path=word/header4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3578ECC" w14:textId="77777777" w:rsidR="006C033F" w:rsidRDefault="006C033F">
    <w:pPr>
      <w:pStyle w:val="En-tte"/>
    </w:pPr>
    <w:r>
      <w:rPr>
        <w:noProof/>
        <w:lang w:eastAsia="fr-FR" w:val="fr-FR"/>
      </w:rPr>
      <mc:AlternateContent>
        <mc:Choice Requires="wps">
          <w:drawing>
            <wp:anchor allowOverlap="1" behindDoc="1" distB="0" distL="114300" distR="114300" distT="0" layoutInCell="1" locked="0" relativeHeight="251658240" simplePos="0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b="647065" l="152400" r="0" t="87630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P="001C33B3" w:rsidR="006C033F" w:rsidRDefault="006C033F">
                          <w:pPr>
                            <w:pStyle w:val="NormalWeb"/>
                            <w:spacing w:after="0" w:afterAutospacing="0" w:before="0" w:before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fromWordArt="1" numCol="1" wrap="square">
                      <a:prstTxWarp prst="textPlain">
                        <a:avLst>
                          <a:gd fmla="val 50000" name="adj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  <w:r w:rsidR="00DF05D2">
      <w:rPr>
        <w:noProof/>
        <w:lang w:eastAsia="it-IT" w:val="it-IT"/>
      </w:rPr>
      <w:pict w14:anchorId="507259B3"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silver" id="PowerPlusWaterMarkObject1" o:spid="_x0000_s2049" stroked="f" style="position:absolute;margin-left:0;margin-top:0;width:456.8pt;height:182.7pt;rotation:315;z-index:-251660288;mso-position-horizontal:center;mso-position-horizontal-relative:margin;mso-position-vertical:center;mso-position-vertical-relative:margin" type="#_x0000_t136">
          <v:fill opacity=".5"/>
          <v:textpath string="DRAFT"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5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5"/>
  </w:num>
  <w:num w:numId="5">
    <w:abstractNumId w:val="13"/>
  </w:num>
  <w:num w:numId="6">
    <w:abstractNumId w:val="3"/>
  </w:num>
  <w:num w:numId="7">
    <w:abstractNumId w:val="6"/>
  </w:num>
  <w:num w:numId="8">
    <w:abstractNumId w:val="22"/>
  </w:num>
  <w:num w:numId="9">
    <w:abstractNumId w:val="2"/>
  </w:num>
  <w:num w:numId="10">
    <w:abstractNumId w:val="17"/>
  </w:num>
  <w:num w:numId="11">
    <w:abstractNumId w:val="20"/>
  </w:num>
  <w:num w:numId="12">
    <w:abstractNumId w:val="7"/>
  </w:num>
  <w:num w:numId="13">
    <w:abstractNumId w:val="21"/>
  </w:num>
  <w:num w:numId="14">
    <w:abstractNumId w:val="10"/>
  </w:num>
  <w:num w:numId="15">
    <w:abstractNumId w:val="10"/>
  </w:num>
  <w:num w:numId="16">
    <w:abstractNumId w:val="5"/>
  </w:num>
  <w:num w:numId="17">
    <w:abstractNumId w:val="14"/>
  </w:num>
  <w:num w:numId="18">
    <w:abstractNumId w:val="3"/>
  </w:num>
  <w:num w:numId="19">
    <w:abstractNumId w:val="11"/>
  </w:num>
  <w:num w:numId="20">
    <w:abstractNumId w:val="1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13"/>
  </w:num>
  <w:num w:numId="26">
    <w:abstractNumId w:val="2"/>
  </w:num>
  <w:num w:numId="27">
    <w:abstractNumId w:val="13"/>
  </w:num>
  <w:num w:numId="28">
    <w:abstractNumId w:val="13"/>
  </w:num>
  <w:num w:numId="29">
    <w:abstractNumId w:val="13"/>
  </w:num>
  <w:num w:numId="30">
    <w:abstractNumId w:val="1"/>
  </w:num>
  <w:num w:numId="31">
    <w:abstractNumId w:val="4"/>
  </w:num>
  <w:num w:numId="3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429E"/>
    <w:rsid w:val="000846C5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2EF3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1D73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4B5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A7B62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2C8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5D2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webSettings.xml" Type="http://schemas.openxmlformats.org/officeDocument/2006/relationships/webSettings"/><Relationship Id="rId13" Target="footer1.xml" Type="http://schemas.openxmlformats.org/officeDocument/2006/relationships/footer"/><Relationship Id="rId18" Target="header2.xml" Type="http://schemas.openxmlformats.org/officeDocument/2006/relationships/header"/><Relationship Id="rId3" Target="../customXml/item3.xml" Type="http://schemas.openxmlformats.org/officeDocument/2006/relationships/customXml"/><Relationship Id="rId21" Target="header4.xml" Type="http://schemas.openxmlformats.org/officeDocument/2006/relationships/header"/><Relationship Id="rId7" Target="settings.xml" Type="http://schemas.openxmlformats.org/officeDocument/2006/relationships/settings"/><Relationship Id="rId12" Target="header1.xml" Type="http://schemas.openxmlformats.org/officeDocument/2006/relationships/header"/><Relationship Id="rId17" Target="https://www2.swift.com/mystandards/" TargetMode="External" Type="http://schemas.openxmlformats.org/officeDocument/2006/relationships/hyperlink"/><Relationship Id="rId2" Target="../customXml/item2.xml" Type="http://schemas.openxmlformats.org/officeDocument/2006/relationships/customXml"/><Relationship Id="rId16" Target="https://www2.swift.com/mystandards/" TargetMode="External" Type="http://schemas.openxmlformats.org/officeDocument/2006/relationships/hyperlink"/><Relationship Id="rId20" Target="footer3.xml" Type="http://schemas.openxmlformats.org/officeDocument/2006/relationships/footer"/><Relationship Id="rId1" Target="../customXml/item1.xml" Type="http://schemas.openxmlformats.org/officeDocument/2006/relationships/customXml"/><Relationship Id="rId6" Target="styles.xml" Type="http://schemas.openxmlformats.org/officeDocument/2006/relationships/styles"/><Relationship Id="rId11" Target="media/image1.jpeg" Type="http://schemas.openxmlformats.org/officeDocument/2006/relationships/image"/><Relationship Id="rId5" Target="numbering.xml" Type="http://schemas.openxmlformats.org/officeDocument/2006/relationships/numbering"/><Relationship Id="rId15" Target="javascript:showDetailWithPersid(%22pcat:402014%22)" TargetMode="External" Type="http://schemas.openxmlformats.org/officeDocument/2006/relationships/hyperlink"/><Relationship Id="rId23" Target="theme/theme1.xml" Type="http://schemas.openxmlformats.org/officeDocument/2006/relationships/theme"/><Relationship Id="rId10" Target="endnotes.xml" Type="http://schemas.openxmlformats.org/officeDocument/2006/relationships/endnotes"/><Relationship Id="rId19" Target="header3.xml" Type="http://schemas.openxmlformats.org/officeDocument/2006/relationships/header"/><Relationship Id="rId4" Target="../customXml/item4.xml" Type="http://schemas.openxmlformats.org/officeDocument/2006/relationships/customXml"/><Relationship Id="rId9" Target="footnotes.xml" Type="http://schemas.openxmlformats.org/officeDocument/2006/relationships/footnotes"/><Relationship Id="rId14" Target="footer2.xml" Type="http://schemas.openxmlformats.org/officeDocument/2006/relationships/footer"/><Relationship Id="rId22" Target="fontTable.xml" Type="http://schemas.openxmlformats.org/officeDocument/2006/relationships/fontTable"/></Relationships>
</file>

<file path=word/_rels/header1.xml.rels><?xml version="1.0" encoding="UTF-8" standalone="yes" ?><Relationships xmlns="http://schemas.openxmlformats.org/package/2006/relationships"><Relationship Id="rId1" Target="media/image2.jpeg" Type="http://schemas.openxmlformats.org/officeDocument/2006/relationships/image"/></Relationships>
</file>

<file path=word/_rels/header3.xml.rels><?xml version="1.0" encoding="UTF-8" standalone="yes" ?><Relationships xmlns="http://schemas.openxmlformats.org/package/2006/relationships"><Relationship Id="rId2" Target="media/image3.png" Type="http://schemas.openxmlformats.org/officeDocument/2006/relationships/image"/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6F678-0345-43B3-8D79-23F361E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1782</Words>
  <Characters>18311</Characters>
  <Application>Microsoft Office Word</Application>
  <DocSecurity>0</DocSecurity>
  <Lines>152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9</cp:revision>
  <cp:lastPrinted>2023-07-21T10:47:00Z</cp:lastPrinted>
  <dcterms:created xsi:type="dcterms:W3CDTF">2025-01-24T15:08:00Z</dcterms:created>
  <dcterms:modified xsi:type="dcterms:W3CDTF">2025-01-30T10:37:00Z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0x010100BCEC4E543FD241498BEF78250840DB03</vt:lpwstr>
  </property>
  <property fmtid="{D5CDD505-2E9C-101B-9397-08002B2CF9AE}" name="MSIP_Label_23da18b0-dae3-4c1e-8278-86f688a3028c_ActionId" pid="3">
    <vt:lpwstr>d25b6465-5957-485e-9d42-b2a21e1b6faf</vt:lpwstr>
  </property>
  <property fmtid="{D5CDD505-2E9C-101B-9397-08002B2CF9AE}" name="MSIP_Label_23da18b0-dae3-4c1e-8278-86f688a3028c_ContentBits" pid="4">
    <vt:lpwstr>0</vt:lpwstr>
  </property>
  <property fmtid="{D5CDD505-2E9C-101B-9397-08002B2CF9AE}" name="MSIP_Label_23da18b0-dae3-4c1e-8278-86f688a3028c_Enabled" pid="5">
    <vt:lpwstr>true</vt:lpwstr>
  </property>
  <property fmtid="{D5CDD505-2E9C-101B-9397-08002B2CF9AE}" name="MSIP_Label_23da18b0-dae3-4c1e-8278-86f688a3028c_Method" pid="6">
    <vt:lpwstr>Standard</vt:lpwstr>
  </property>
  <property fmtid="{D5CDD505-2E9C-101B-9397-08002B2CF9AE}" name="MSIP_Label_23da18b0-dae3-4c1e-8278-86f688a3028c_Name" pid="7">
    <vt:lpwstr>ECB-RESTRICTED</vt:lpwstr>
  </property>
  <property fmtid="{D5CDD505-2E9C-101B-9397-08002B2CF9AE}" name="MSIP_Label_23da18b0-dae3-4c1e-8278-86f688a3028c_SetDate" pid="8">
    <vt:lpwstr>2025-01-24T19:41:18Z</vt:lpwstr>
  </property>
  <property fmtid="{D5CDD505-2E9C-101B-9397-08002B2CF9AE}" name="MSIP_Label_23da18b0-dae3-4c1e-8278-86f688a3028c_SiteId" pid="9">
    <vt:lpwstr>b84ee435-4816-49d2-8d92-e740dbda4064</vt:lpwstr>
  </property>
  <property fmtid="{D5CDD505-2E9C-101B-9397-08002B2CF9AE}" name="MSIP_Label_2cf8e4a8-6fc3-4822-988d-bbd65513c540_ActionId" pid="10">
    <vt:lpwstr>4115d059-3551-4110-92c1-1ef9de5d0e0e</vt:lpwstr>
  </property>
  <property fmtid="{D5CDD505-2E9C-101B-9397-08002B2CF9AE}" name="MSIP_Label_2cf8e4a8-6fc3-4822-988d-bbd65513c540_ContentBits" pid="11">
    <vt:lpwstr>0</vt:lpwstr>
  </property>
  <property fmtid="{D5CDD505-2E9C-101B-9397-08002B2CF9AE}" name="MSIP_Label_2cf8e4a8-6fc3-4822-988d-bbd65513c540_Enabled" pid="12">
    <vt:lpwstr>true</vt:lpwstr>
  </property>
  <property fmtid="{D5CDD505-2E9C-101B-9397-08002B2CF9AE}" name="MSIP_Label_2cf8e4a8-6fc3-4822-988d-bbd65513c540_Method" pid="13">
    <vt:lpwstr>Standard</vt:lpwstr>
  </property>
  <property fmtid="{D5CDD505-2E9C-101B-9397-08002B2CF9AE}" name="MSIP_Label_2cf8e4a8-6fc3-4822-988d-bbd65513c540_Name" pid="14">
    <vt:lpwstr>BDE-Uso Interno</vt:lpwstr>
  </property>
  <property fmtid="{D5CDD505-2E9C-101B-9397-08002B2CF9AE}" name="MSIP_Label_2cf8e4a8-6fc3-4822-988d-bbd65513c540_SetDate" pid="15">
    <vt:lpwstr>2023-02-09T11:36:37Z</vt:lpwstr>
  </property>
  <property fmtid="{D5CDD505-2E9C-101B-9397-08002B2CF9AE}" name="MSIP_Label_2cf8e4a8-6fc3-4822-988d-bbd65513c540_SiteId" pid="16">
    <vt:lpwstr>6ab152d5-9ed1-4906-b5c2-c022a74a356e</vt:lpwstr>
  </property>
  <property fmtid="{D5CDD505-2E9C-101B-9397-08002B2CF9AE}" name="NXPowerLiteLastOptimized" pid="17">
    <vt:lpwstr>113058</vt:lpwstr>
  </property>
  <property fmtid="{D5CDD505-2E9C-101B-9397-08002B2CF9AE}" name="NXPowerLiteSettings" pid="18">
    <vt:lpwstr>C7000400038000</vt:lpwstr>
  </property>
  <property fmtid="{D5CDD505-2E9C-101B-9397-08002B2CF9AE}" name="NXPowerLiteVersion" pid="19">
    <vt:lpwstr>S10.3.1</vt:lpwstr>
  </property>
</Properties>
</file>