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F35C56" w14:textId="77777777" w:rsidR="00826D68" w:rsidRPr="00257221" w:rsidRDefault="00826D68" w:rsidP="00826D68">
      <w:pPr>
        <w:pStyle w:val="Sansinterligne"/>
        <w:jc w:val="center"/>
        <w:rPr>
          <w:b/>
          <w:u w:val="single"/>
        </w:rPr>
      </w:pPr>
      <w:r w:rsidRPr="00257221">
        <w:rPr>
          <w:b/>
          <w:u w:val="single"/>
        </w:rPr>
        <w:t>Documents à fournir en cas de changement de dirigeant (traduits, le cas échéant, en français)</w:t>
      </w:r>
    </w:p>
    <w:p w14:paraId="637E7040" w14:textId="77777777" w:rsidR="00E6339C" w:rsidRDefault="00E6339C" w:rsidP="0072120E">
      <w:pPr>
        <w:spacing w:after="0"/>
      </w:pPr>
      <w:bookmarkStart w:id="0" w:name="_GoBack"/>
      <w:bookmarkEnd w:id="0"/>
    </w:p>
    <w:p w14:paraId="59B0524A" w14:textId="77777777" w:rsidR="00A468ED" w:rsidRDefault="00A468ED" w:rsidP="0072120E">
      <w:pPr>
        <w:spacing w:after="0"/>
      </w:pPr>
    </w:p>
    <w:tbl>
      <w:tblPr>
        <w:tblStyle w:val="Grilledutableau"/>
        <w:tblW w:w="15276" w:type="dxa"/>
        <w:tblLook w:val="04A0" w:firstRow="1" w:lastRow="0" w:firstColumn="1" w:lastColumn="0" w:noHBand="0" w:noVBand="1"/>
      </w:tblPr>
      <w:tblGrid>
        <w:gridCol w:w="10598"/>
        <w:gridCol w:w="2410"/>
        <w:gridCol w:w="2268"/>
      </w:tblGrid>
      <w:tr w:rsidR="00A468ED" w14:paraId="108B3C2A" w14:textId="77777777" w:rsidTr="00002C0B">
        <w:tc>
          <w:tcPr>
            <w:tcW w:w="10598" w:type="dxa"/>
          </w:tcPr>
          <w:p w14:paraId="495ABB83" w14:textId="77777777" w:rsidR="00A468ED" w:rsidRPr="00AD7CE5" w:rsidRDefault="00A468ED" w:rsidP="00002C0B">
            <w:pPr>
              <w:rPr>
                <w:rFonts w:ascii="Calibri" w:eastAsia="Times New Roman" w:hAnsi="Calibri" w:cs="Calibri"/>
                <w:color w:val="000000"/>
                <w:sz w:val="20"/>
                <w:szCs w:val="20"/>
                <w:lang w:eastAsia="fr-FR"/>
              </w:rPr>
            </w:pPr>
          </w:p>
        </w:tc>
        <w:tc>
          <w:tcPr>
            <w:tcW w:w="2410" w:type="dxa"/>
          </w:tcPr>
          <w:p w14:paraId="38D874EB" w14:textId="77777777" w:rsidR="00A468ED" w:rsidRPr="00FE2E2E" w:rsidRDefault="00A468ED" w:rsidP="00002C0B">
            <w:pPr>
              <w:rPr>
                <w:rFonts w:ascii="Calibri" w:eastAsia="Times New Roman" w:hAnsi="Calibri" w:cs="Calibri"/>
                <w:b/>
                <w:szCs w:val="20"/>
                <w:lang w:eastAsia="fr-FR"/>
              </w:rPr>
            </w:pPr>
            <w:r w:rsidRPr="00FE2E2E">
              <w:rPr>
                <w:rFonts w:ascii="Calibri" w:eastAsia="Times New Roman" w:hAnsi="Calibri" w:cs="Calibri"/>
                <w:b/>
                <w:szCs w:val="20"/>
                <w:lang w:eastAsia="fr-FR"/>
              </w:rPr>
              <w:t>Société dont le siège</w:t>
            </w:r>
          </w:p>
          <w:p w14:paraId="630A3D86" w14:textId="77777777" w:rsidR="00A468ED" w:rsidRPr="00FE2E2E" w:rsidRDefault="00A468ED" w:rsidP="00002C0B">
            <w:r w:rsidRPr="00FE2E2E">
              <w:rPr>
                <w:rFonts w:ascii="Calibri" w:eastAsia="Times New Roman" w:hAnsi="Calibri" w:cs="Calibri"/>
                <w:b/>
                <w:szCs w:val="20"/>
                <w:lang w:eastAsia="fr-FR"/>
              </w:rPr>
              <w:t>est à l'étranger</w:t>
            </w:r>
          </w:p>
        </w:tc>
        <w:tc>
          <w:tcPr>
            <w:tcW w:w="2268" w:type="dxa"/>
          </w:tcPr>
          <w:p w14:paraId="1AE73BF0" w14:textId="77777777" w:rsidR="00A468ED" w:rsidRPr="00FE2E2E" w:rsidRDefault="00A468ED" w:rsidP="00002C0B">
            <w:pPr>
              <w:rPr>
                <w:rFonts w:ascii="Calibri" w:eastAsia="Times New Roman" w:hAnsi="Calibri" w:cs="Calibri"/>
                <w:b/>
                <w:szCs w:val="20"/>
                <w:lang w:eastAsia="fr-FR"/>
              </w:rPr>
            </w:pPr>
            <w:r w:rsidRPr="00FE2E2E">
              <w:rPr>
                <w:rFonts w:ascii="Calibri" w:eastAsia="Times New Roman" w:hAnsi="Calibri" w:cs="Calibri"/>
                <w:b/>
                <w:szCs w:val="20"/>
                <w:lang w:eastAsia="fr-FR"/>
              </w:rPr>
              <w:t>Société dont le siège</w:t>
            </w:r>
          </w:p>
          <w:p w14:paraId="33F31C23" w14:textId="77777777" w:rsidR="00A468ED" w:rsidRPr="00FE2E2E" w:rsidRDefault="00A468ED" w:rsidP="00002C0B">
            <w:r w:rsidRPr="00FE2E2E">
              <w:rPr>
                <w:rFonts w:ascii="Calibri" w:eastAsia="Times New Roman" w:hAnsi="Calibri" w:cs="Calibri"/>
                <w:b/>
                <w:szCs w:val="20"/>
                <w:lang w:eastAsia="fr-FR"/>
              </w:rPr>
              <w:t>est à Monaco</w:t>
            </w:r>
          </w:p>
        </w:tc>
      </w:tr>
      <w:tr w:rsidR="00A468ED" w14:paraId="2B397287" w14:textId="77777777" w:rsidTr="00002C0B">
        <w:trPr>
          <w:trHeight w:val="423"/>
        </w:trPr>
        <w:tc>
          <w:tcPr>
            <w:tcW w:w="10598" w:type="dxa"/>
            <w:vAlign w:val="center"/>
          </w:tcPr>
          <w:p w14:paraId="2B8A12A8" w14:textId="77777777" w:rsidR="00A468ED" w:rsidRPr="00FE2E2E" w:rsidRDefault="00A468ED" w:rsidP="00002C0B">
            <w:r w:rsidRPr="00FE2E2E">
              <w:rPr>
                <w:szCs w:val="20"/>
                <w:lang w:eastAsia="fr-FR"/>
              </w:rPr>
              <w:t xml:space="preserve">Extrait </w:t>
            </w:r>
            <w:proofErr w:type="spellStart"/>
            <w:r w:rsidRPr="00FE2E2E">
              <w:rPr>
                <w:szCs w:val="20"/>
                <w:lang w:eastAsia="fr-FR"/>
              </w:rPr>
              <w:t>Kbis</w:t>
            </w:r>
            <w:proofErr w:type="spellEnd"/>
            <w:r w:rsidRPr="00FE2E2E">
              <w:rPr>
                <w:szCs w:val="20"/>
                <w:lang w:eastAsia="fr-FR"/>
              </w:rPr>
              <w:t xml:space="preserve"> original du Registre du Commerce et des Sociétés, datant de moins de trois mois</w:t>
            </w:r>
          </w:p>
        </w:tc>
        <w:tc>
          <w:tcPr>
            <w:tcW w:w="2410" w:type="dxa"/>
            <w:vAlign w:val="center"/>
          </w:tcPr>
          <w:p w14:paraId="6AFA9297" w14:textId="77777777" w:rsidR="00A468ED" w:rsidRDefault="00A468ED" w:rsidP="00002C0B">
            <w:pPr>
              <w:jc w:val="center"/>
            </w:pPr>
            <w:r>
              <w:t>x</w:t>
            </w:r>
          </w:p>
        </w:tc>
        <w:tc>
          <w:tcPr>
            <w:tcW w:w="2268" w:type="dxa"/>
            <w:vAlign w:val="center"/>
          </w:tcPr>
          <w:p w14:paraId="29D6A9B6" w14:textId="77777777" w:rsidR="00A468ED" w:rsidRDefault="00A468ED" w:rsidP="00002C0B">
            <w:pPr>
              <w:jc w:val="center"/>
            </w:pPr>
          </w:p>
        </w:tc>
      </w:tr>
      <w:tr w:rsidR="00A468ED" w14:paraId="415978F2" w14:textId="77777777" w:rsidTr="00002C0B">
        <w:trPr>
          <w:trHeight w:val="569"/>
        </w:trPr>
        <w:tc>
          <w:tcPr>
            <w:tcW w:w="10598" w:type="dxa"/>
            <w:vAlign w:val="center"/>
          </w:tcPr>
          <w:p w14:paraId="55EB5C7D" w14:textId="77777777" w:rsidR="00A468ED" w:rsidRPr="00FE2E2E" w:rsidRDefault="00A468ED" w:rsidP="00002C0B">
            <w:r w:rsidRPr="00FE2E2E">
              <w:rPr>
                <w:szCs w:val="20"/>
              </w:rPr>
              <w:t xml:space="preserve">Extrait </w:t>
            </w:r>
            <w:proofErr w:type="spellStart"/>
            <w:r w:rsidRPr="00FE2E2E">
              <w:rPr>
                <w:szCs w:val="20"/>
              </w:rPr>
              <w:t>Ebis</w:t>
            </w:r>
            <w:proofErr w:type="spellEnd"/>
            <w:r w:rsidRPr="00FE2E2E">
              <w:rPr>
                <w:szCs w:val="20"/>
              </w:rPr>
              <w:t xml:space="preserve"> original du Registre du Commerce et de l’Industrie, datant de moins de trois mois</w:t>
            </w:r>
          </w:p>
        </w:tc>
        <w:tc>
          <w:tcPr>
            <w:tcW w:w="2410" w:type="dxa"/>
            <w:vAlign w:val="center"/>
          </w:tcPr>
          <w:p w14:paraId="41481122" w14:textId="77777777" w:rsidR="00A468ED" w:rsidRDefault="00A468ED" w:rsidP="00002C0B">
            <w:pPr>
              <w:jc w:val="center"/>
            </w:pPr>
          </w:p>
        </w:tc>
        <w:tc>
          <w:tcPr>
            <w:tcW w:w="2268" w:type="dxa"/>
            <w:vAlign w:val="center"/>
          </w:tcPr>
          <w:p w14:paraId="04C62A82" w14:textId="77777777" w:rsidR="00A468ED" w:rsidRDefault="00A468ED" w:rsidP="00002C0B">
            <w:pPr>
              <w:jc w:val="center"/>
            </w:pPr>
            <w:r>
              <w:t>X</w:t>
            </w:r>
          </w:p>
        </w:tc>
      </w:tr>
      <w:tr w:rsidR="00826D68" w14:paraId="204E483E" w14:textId="77777777" w:rsidTr="00E81111">
        <w:trPr>
          <w:trHeight w:val="1579"/>
        </w:trPr>
        <w:tc>
          <w:tcPr>
            <w:tcW w:w="10598" w:type="dxa"/>
          </w:tcPr>
          <w:p w14:paraId="2081ACD7" w14:textId="4A9F7E2F" w:rsidR="00826D68" w:rsidRPr="00826D68" w:rsidRDefault="00826D68" w:rsidP="00826D68">
            <w:pPr>
              <w:spacing w:line="360" w:lineRule="auto"/>
            </w:pPr>
            <w:r w:rsidRPr="00826D68">
              <w:rPr>
                <w:szCs w:val="20"/>
                <w:lang w:eastAsia="fr-FR"/>
              </w:rPr>
              <w:t>Copie, certifiée conforme, de la décision de l'organe administrant la société ayant désigné les nouveaux dirigeants en charge de la succursale en France, précisé l'étendue de leurs pouvoirs et les modalités de leur intervention (signature séparée ou conjointe à deux, avec ou sans faculté de substituer) ; à défaut, procuration donnée par le représentant légal du siège (ou par l'organe ayant le pouvoir d’engager la personne morale), qui devra justifier de ses propres pouvoirs</w:t>
            </w:r>
          </w:p>
        </w:tc>
        <w:tc>
          <w:tcPr>
            <w:tcW w:w="2410" w:type="dxa"/>
            <w:vAlign w:val="center"/>
          </w:tcPr>
          <w:p w14:paraId="29D06E2D" w14:textId="77777777" w:rsidR="00826D68" w:rsidRDefault="00826D68" w:rsidP="00826D68">
            <w:pPr>
              <w:jc w:val="center"/>
            </w:pPr>
            <w:r>
              <w:t>X</w:t>
            </w:r>
          </w:p>
        </w:tc>
        <w:tc>
          <w:tcPr>
            <w:tcW w:w="2268" w:type="dxa"/>
            <w:vAlign w:val="center"/>
          </w:tcPr>
          <w:p w14:paraId="3C1F856C" w14:textId="77777777" w:rsidR="00826D68" w:rsidRDefault="00826D68" w:rsidP="00826D68">
            <w:pPr>
              <w:jc w:val="center"/>
            </w:pPr>
            <w:r>
              <w:t>X</w:t>
            </w:r>
          </w:p>
        </w:tc>
      </w:tr>
      <w:tr w:rsidR="00826D68" w14:paraId="70E42342" w14:textId="77777777" w:rsidTr="00002C0B">
        <w:trPr>
          <w:trHeight w:val="1358"/>
        </w:trPr>
        <w:tc>
          <w:tcPr>
            <w:tcW w:w="10598" w:type="dxa"/>
            <w:vAlign w:val="center"/>
          </w:tcPr>
          <w:p w14:paraId="76363B5A" w14:textId="3635CC45" w:rsidR="00826D68" w:rsidRPr="00826D68" w:rsidRDefault="00826D68" w:rsidP="00826D68">
            <w:pPr>
              <w:spacing w:line="360" w:lineRule="auto"/>
            </w:pPr>
            <w:r w:rsidRPr="00826D68">
              <w:rPr>
                <w:szCs w:val="20"/>
                <w:lang w:eastAsia="fr-FR"/>
              </w:rPr>
              <w:t>Pour les dirigeants de la succursale qui résident en France et qui ne sont pas ressortissants de l’Union Européenne, d’un autre État de l’Espace Économique Européen (Islande, Liechtenstein, Norvège), de Suisse, d'Andorre, de Monaco ou d'Algérie, copie d’un titre de séjour (carte de résident, carte de séjour pluriannuelle ou carte de séjour temporaire), en cours de validité, permettant l’exercice d’une activité commerciale</w:t>
            </w:r>
          </w:p>
        </w:tc>
        <w:tc>
          <w:tcPr>
            <w:tcW w:w="2410" w:type="dxa"/>
            <w:vAlign w:val="center"/>
          </w:tcPr>
          <w:p w14:paraId="198FDAD1" w14:textId="77777777" w:rsidR="00826D68" w:rsidRDefault="00826D68" w:rsidP="00826D68">
            <w:pPr>
              <w:jc w:val="center"/>
            </w:pPr>
            <w:r>
              <w:t>X</w:t>
            </w:r>
          </w:p>
        </w:tc>
        <w:tc>
          <w:tcPr>
            <w:tcW w:w="2268" w:type="dxa"/>
            <w:vAlign w:val="center"/>
          </w:tcPr>
          <w:p w14:paraId="3ECA45CA" w14:textId="77777777" w:rsidR="00826D68" w:rsidRDefault="00826D68" w:rsidP="00826D68">
            <w:pPr>
              <w:jc w:val="center"/>
            </w:pPr>
            <w:r>
              <w:t>X</w:t>
            </w:r>
          </w:p>
        </w:tc>
      </w:tr>
      <w:tr w:rsidR="00826D68" w14:paraId="093E5B2A" w14:textId="77777777" w:rsidTr="00002C0B">
        <w:trPr>
          <w:trHeight w:val="551"/>
        </w:trPr>
        <w:tc>
          <w:tcPr>
            <w:tcW w:w="10598" w:type="dxa"/>
            <w:vAlign w:val="center"/>
          </w:tcPr>
          <w:p w14:paraId="7B2982C0" w14:textId="77777777" w:rsidR="00826D68" w:rsidRPr="00FE2E2E" w:rsidRDefault="00826D68" w:rsidP="00826D68">
            <w:r w:rsidRPr="00FE2E2E">
              <w:rPr>
                <w:szCs w:val="20"/>
              </w:rPr>
              <w:t>Procurations de niveau 1 et spécimen(s) de signature (formulaires Banque de France prévus à cet effet)</w:t>
            </w:r>
          </w:p>
        </w:tc>
        <w:tc>
          <w:tcPr>
            <w:tcW w:w="2410" w:type="dxa"/>
            <w:vAlign w:val="center"/>
          </w:tcPr>
          <w:p w14:paraId="0289EF9F" w14:textId="77777777" w:rsidR="00826D68" w:rsidRDefault="00826D68" w:rsidP="00826D68">
            <w:pPr>
              <w:jc w:val="center"/>
            </w:pPr>
            <w:r>
              <w:t>X</w:t>
            </w:r>
          </w:p>
        </w:tc>
        <w:tc>
          <w:tcPr>
            <w:tcW w:w="2268" w:type="dxa"/>
            <w:vAlign w:val="center"/>
          </w:tcPr>
          <w:p w14:paraId="00BA6196" w14:textId="77777777" w:rsidR="00826D68" w:rsidRDefault="00826D68" w:rsidP="00826D68">
            <w:pPr>
              <w:jc w:val="center"/>
            </w:pPr>
            <w:r>
              <w:t>X</w:t>
            </w:r>
          </w:p>
        </w:tc>
      </w:tr>
    </w:tbl>
    <w:p w14:paraId="5C51CE0D" w14:textId="77777777" w:rsidR="00A468ED" w:rsidRDefault="00A468ED" w:rsidP="0072120E">
      <w:pPr>
        <w:spacing w:after="0"/>
      </w:pPr>
    </w:p>
    <w:sectPr w:rsidR="00A468ED" w:rsidSect="009B4FB3">
      <w:pgSz w:w="16838" w:h="11906" w:orient="landscape" w:code="9"/>
      <w:pgMar w:top="720" w:right="720" w:bottom="720" w:left="720" w:header="340" w:footer="284"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3051DB" w14:textId="77777777" w:rsidR="009161B8" w:rsidRDefault="009161B8" w:rsidP="00FF0FF5">
      <w:pPr>
        <w:spacing w:after="0" w:line="240" w:lineRule="auto"/>
      </w:pPr>
      <w:r>
        <w:separator/>
      </w:r>
    </w:p>
  </w:endnote>
  <w:endnote w:type="continuationSeparator" w:id="0">
    <w:p w14:paraId="79F097C0" w14:textId="77777777" w:rsidR="009161B8" w:rsidRDefault="009161B8" w:rsidP="00FF0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8E9CE" w14:textId="77777777" w:rsidR="009161B8" w:rsidRDefault="009161B8" w:rsidP="00FF0FF5">
      <w:pPr>
        <w:spacing w:after="0" w:line="240" w:lineRule="auto"/>
      </w:pPr>
      <w:r>
        <w:separator/>
      </w:r>
    </w:p>
  </w:footnote>
  <w:footnote w:type="continuationSeparator" w:id="0">
    <w:p w14:paraId="45101FD5" w14:textId="77777777" w:rsidR="009161B8" w:rsidRDefault="009161B8" w:rsidP="00FF0F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099B"/>
    <w:multiLevelType w:val="hybridMultilevel"/>
    <w:tmpl w:val="502899C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365114"/>
    <w:multiLevelType w:val="hybridMultilevel"/>
    <w:tmpl w:val="613EFB4C"/>
    <w:lvl w:ilvl="0" w:tplc="1C2077D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84B7937"/>
    <w:multiLevelType w:val="hybridMultilevel"/>
    <w:tmpl w:val="2A6A83C2"/>
    <w:lvl w:ilvl="0" w:tplc="1C2077D6">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A9D0731"/>
    <w:multiLevelType w:val="hybridMultilevel"/>
    <w:tmpl w:val="14CAFB3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31251DC9"/>
    <w:multiLevelType w:val="hybridMultilevel"/>
    <w:tmpl w:val="C99CEB7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33DD692B"/>
    <w:multiLevelType w:val="hybridMultilevel"/>
    <w:tmpl w:val="E266101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36063310"/>
    <w:multiLevelType w:val="hybridMultilevel"/>
    <w:tmpl w:val="E99EE588"/>
    <w:lvl w:ilvl="0" w:tplc="1C2077D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FB70A88"/>
    <w:multiLevelType w:val="hybridMultilevel"/>
    <w:tmpl w:val="765E613C"/>
    <w:lvl w:ilvl="0" w:tplc="1C2077D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0D57940"/>
    <w:multiLevelType w:val="hybridMultilevel"/>
    <w:tmpl w:val="B4F493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3F6744C"/>
    <w:multiLevelType w:val="hybridMultilevel"/>
    <w:tmpl w:val="03FE7132"/>
    <w:lvl w:ilvl="0" w:tplc="1C2077D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6FC0340"/>
    <w:multiLevelType w:val="hybridMultilevel"/>
    <w:tmpl w:val="BD9A528E"/>
    <w:lvl w:ilvl="0" w:tplc="1C2077D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8202F44"/>
    <w:multiLevelType w:val="hybridMultilevel"/>
    <w:tmpl w:val="20723130"/>
    <w:lvl w:ilvl="0" w:tplc="1C2077D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B47276E"/>
    <w:multiLevelType w:val="hybridMultilevel"/>
    <w:tmpl w:val="68805A66"/>
    <w:lvl w:ilvl="0" w:tplc="1C2077D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BBE7746"/>
    <w:multiLevelType w:val="hybridMultilevel"/>
    <w:tmpl w:val="E8C696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66B1050"/>
    <w:multiLevelType w:val="hybridMultilevel"/>
    <w:tmpl w:val="0EB8081E"/>
    <w:lvl w:ilvl="0" w:tplc="1C2077D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58F85BC6"/>
    <w:multiLevelType w:val="hybridMultilevel"/>
    <w:tmpl w:val="544EB8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10A7EBE"/>
    <w:multiLevelType w:val="hybridMultilevel"/>
    <w:tmpl w:val="2E20E8F4"/>
    <w:lvl w:ilvl="0" w:tplc="1C2077D6">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
    <w:nsid w:val="622B6061"/>
    <w:multiLevelType w:val="hybridMultilevel"/>
    <w:tmpl w:val="D30C0F30"/>
    <w:lvl w:ilvl="0" w:tplc="1C2077D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634A6916"/>
    <w:multiLevelType w:val="multilevel"/>
    <w:tmpl w:val="1ABCF0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51E008B"/>
    <w:multiLevelType w:val="hybridMultilevel"/>
    <w:tmpl w:val="59129DE8"/>
    <w:lvl w:ilvl="0" w:tplc="1C2077D6">
      <w:start w:val="1"/>
      <w:numFmt w:val="bullet"/>
      <w:lvlText w:val=""/>
      <w:lvlJc w:val="left"/>
      <w:pPr>
        <w:ind w:left="0" w:firstLine="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5B06FAF"/>
    <w:multiLevelType w:val="hybridMultilevel"/>
    <w:tmpl w:val="CB4465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D00625F"/>
    <w:multiLevelType w:val="hybridMultilevel"/>
    <w:tmpl w:val="260C059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D2862AF"/>
    <w:multiLevelType w:val="hybridMultilevel"/>
    <w:tmpl w:val="542807F6"/>
    <w:lvl w:ilvl="0" w:tplc="1C2077D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88012F2"/>
    <w:multiLevelType w:val="hybridMultilevel"/>
    <w:tmpl w:val="FBA0E2BC"/>
    <w:lvl w:ilvl="0" w:tplc="1C2077D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E9612BA"/>
    <w:multiLevelType w:val="hybridMultilevel"/>
    <w:tmpl w:val="3BC0A23E"/>
    <w:lvl w:ilvl="0" w:tplc="1C2077D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9"/>
  </w:num>
  <w:num w:numId="2">
    <w:abstractNumId w:val="3"/>
  </w:num>
  <w:num w:numId="3">
    <w:abstractNumId w:val="22"/>
  </w:num>
  <w:num w:numId="4">
    <w:abstractNumId w:val="8"/>
  </w:num>
  <w:num w:numId="5">
    <w:abstractNumId w:val="13"/>
  </w:num>
  <w:num w:numId="6">
    <w:abstractNumId w:val="15"/>
  </w:num>
  <w:num w:numId="7">
    <w:abstractNumId w:val="9"/>
  </w:num>
  <w:num w:numId="8">
    <w:abstractNumId w:val="6"/>
  </w:num>
  <w:num w:numId="9">
    <w:abstractNumId w:val="24"/>
  </w:num>
  <w:num w:numId="10">
    <w:abstractNumId w:val="21"/>
  </w:num>
  <w:num w:numId="11">
    <w:abstractNumId w:val="0"/>
  </w:num>
  <w:num w:numId="12">
    <w:abstractNumId w:val="5"/>
  </w:num>
  <w:num w:numId="13">
    <w:abstractNumId w:val="4"/>
  </w:num>
  <w:num w:numId="14">
    <w:abstractNumId w:val="20"/>
  </w:num>
  <w:num w:numId="15">
    <w:abstractNumId w:val="18"/>
  </w:num>
  <w:num w:numId="16">
    <w:abstractNumId w:val="16"/>
  </w:num>
  <w:num w:numId="17">
    <w:abstractNumId w:val="12"/>
  </w:num>
  <w:num w:numId="18">
    <w:abstractNumId w:val="7"/>
  </w:num>
  <w:num w:numId="19">
    <w:abstractNumId w:val="14"/>
  </w:num>
  <w:num w:numId="20">
    <w:abstractNumId w:val="23"/>
  </w:num>
  <w:num w:numId="21">
    <w:abstractNumId w:val="1"/>
  </w:num>
  <w:num w:numId="22">
    <w:abstractNumId w:val="17"/>
  </w:num>
  <w:num w:numId="23">
    <w:abstractNumId w:val="2"/>
  </w:num>
  <w:num w:numId="24">
    <w:abstractNumId w:val="1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39C"/>
    <w:rsid w:val="00062421"/>
    <w:rsid w:val="00070A4E"/>
    <w:rsid w:val="000C4ABA"/>
    <w:rsid w:val="001055A3"/>
    <w:rsid w:val="001071B5"/>
    <w:rsid w:val="001247FE"/>
    <w:rsid w:val="001F0985"/>
    <w:rsid w:val="001F397E"/>
    <w:rsid w:val="001F6CCA"/>
    <w:rsid w:val="00227244"/>
    <w:rsid w:val="002321A6"/>
    <w:rsid w:val="00244B2E"/>
    <w:rsid w:val="002B1378"/>
    <w:rsid w:val="002F700C"/>
    <w:rsid w:val="003037F4"/>
    <w:rsid w:val="003219D8"/>
    <w:rsid w:val="00333A66"/>
    <w:rsid w:val="0035010B"/>
    <w:rsid w:val="00362C29"/>
    <w:rsid w:val="003D674F"/>
    <w:rsid w:val="003E4EB2"/>
    <w:rsid w:val="003F7DCC"/>
    <w:rsid w:val="0040162C"/>
    <w:rsid w:val="0043014C"/>
    <w:rsid w:val="004522F4"/>
    <w:rsid w:val="004E7389"/>
    <w:rsid w:val="004F0E9B"/>
    <w:rsid w:val="004F5C17"/>
    <w:rsid w:val="0050282C"/>
    <w:rsid w:val="0051229B"/>
    <w:rsid w:val="00553E54"/>
    <w:rsid w:val="005A4B2F"/>
    <w:rsid w:val="00607683"/>
    <w:rsid w:val="0060781F"/>
    <w:rsid w:val="006251EA"/>
    <w:rsid w:val="006270D7"/>
    <w:rsid w:val="00636643"/>
    <w:rsid w:val="0064707B"/>
    <w:rsid w:val="00653D8D"/>
    <w:rsid w:val="00657E5B"/>
    <w:rsid w:val="00680B27"/>
    <w:rsid w:val="006947FF"/>
    <w:rsid w:val="006A0A61"/>
    <w:rsid w:val="0072120E"/>
    <w:rsid w:val="007319A9"/>
    <w:rsid w:val="007537C2"/>
    <w:rsid w:val="007539FF"/>
    <w:rsid w:val="00795324"/>
    <w:rsid w:val="007B53C0"/>
    <w:rsid w:val="007B6152"/>
    <w:rsid w:val="007D272C"/>
    <w:rsid w:val="007D7AC6"/>
    <w:rsid w:val="007E34BF"/>
    <w:rsid w:val="007F4A12"/>
    <w:rsid w:val="00826D68"/>
    <w:rsid w:val="00835BA4"/>
    <w:rsid w:val="008439BA"/>
    <w:rsid w:val="00873662"/>
    <w:rsid w:val="008872E5"/>
    <w:rsid w:val="00895E8A"/>
    <w:rsid w:val="008D7561"/>
    <w:rsid w:val="009161B8"/>
    <w:rsid w:val="009225D4"/>
    <w:rsid w:val="009B4FB3"/>
    <w:rsid w:val="009F7D3D"/>
    <w:rsid w:val="00A230FC"/>
    <w:rsid w:val="00A468ED"/>
    <w:rsid w:val="00A57C4F"/>
    <w:rsid w:val="00AB5EDC"/>
    <w:rsid w:val="00AC2156"/>
    <w:rsid w:val="00AD6FBB"/>
    <w:rsid w:val="00AD7492"/>
    <w:rsid w:val="00AD7CE5"/>
    <w:rsid w:val="00AE2815"/>
    <w:rsid w:val="00B27449"/>
    <w:rsid w:val="00C07130"/>
    <w:rsid w:val="00C17852"/>
    <w:rsid w:val="00C30A2B"/>
    <w:rsid w:val="00C4765B"/>
    <w:rsid w:val="00CE638D"/>
    <w:rsid w:val="00CE6490"/>
    <w:rsid w:val="00D201F9"/>
    <w:rsid w:val="00D2476D"/>
    <w:rsid w:val="00D257C0"/>
    <w:rsid w:val="00D37988"/>
    <w:rsid w:val="00D40A7D"/>
    <w:rsid w:val="00D852DA"/>
    <w:rsid w:val="00DB5E71"/>
    <w:rsid w:val="00DC7552"/>
    <w:rsid w:val="00E410BF"/>
    <w:rsid w:val="00E6339C"/>
    <w:rsid w:val="00E85B29"/>
    <w:rsid w:val="00EA29AD"/>
    <w:rsid w:val="00EB5783"/>
    <w:rsid w:val="00EF7D10"/>
    <w:rsid w:val="00F66CC3"/>
    <w:rsid w:val="00F7469F"/>
    <w:rsid w:val="00FA16AB"/>
    <w:rsid w:val="00FB22E7"/>
    <w:rsid w:val="00FC3F4E"/>
    <w:rsid w:val="00FE7A7C"/>
    <w:rsid w:val="00FF0F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339C"/>
    <w:pPr>
      <w:ind w:left="720"/>
      <w:contextualSpacing/>
    </w:pPr>
  </w:style>
  <w:style w:type="paragraph" w:styleId="Textedebulles">
    <w:name w:val="Balloon Text"/>
    <w:basedOn w:val="Normal"/>
    <w:link w:val="TextedebullesCar"/>
    <w:uiPriority w:val="99"/>
    <w:semiHidden/>
    <w:unhideWhenUsed/>
    <w:rsid w:val="0060768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7683"/>
    <w:rPr>
      <w:rFonts w:ascii="Tahoma" w:hAnsi="Tahoma" w:cs="Tahoma"/>
      <w:sz w:val="16"/>
      <w:szCs w:val="16"/>
    </w:rPr>
  </w:style>
  <w:style w:type="paragraph" w:styleId="En-tte">
    <w:name w:val="header"/>
    <w:basedOn w:val="Normal"/>
    <w:link w:val="En-tteCar"/>
    <w:uiPriority w:val="99"/>
    <w:unhideWhenUsed/>
    <w:rsid w:val="00FF0FF5"/>
    <w:pPr>
      <w:tabs>
        <w:tab w:val="center" w:pos="4536"/>
        <w:tab w:val="right" w:pos="9072"/>
      </w:tabs>
      <w:spacing w:after="0" w:line="240" w:lineRule="auto"/>
    </w:pPr>
  </w:style>
  <w:style w:type="character" w:customStyle="1" w:styleId="En-tteCar">
    <w:name w:val="En-tête Car"/>
    <w:basedOn w:val="Policepardfaut"/>
    <w:link w:val="En-tte"/>
    <w:uiPriority w:val="99"/>
    <w:rsid w:val="00FF0FF5"/>
  </w:style>
  <w:style w:type="paragraph" w:styleId="Pieddepage">
    <w:name w:val="footer"/>
    <w:basedOn w:val="Normal"/>
    <w:link w:val="PieddepageCar"/>
    <w:uiPriority w:val="99"/>
    <w:unhideWhenUsed/>
    <w:rsid w:val="00FF0F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0FF5"/>
  </w:style>
  <w:style w:type="paragraph" w:styleId="Notedebasdepage">
    <w:name w:val="footnote text"/>
    <w:basedOn w:val="Normal"/>
    <w:link w:val="NotedebasdepageCar"/>
    <w:uiPriority w:val="99"/>
    <w:unhideWhenUsed/>
    <w:rsid w:val="00AE2815"/>
    <w:pPr>
      <w:spacing w:after="0" w:line="240" w:lineRule="auto"/>
    </w:pPr>
    <w:rPr>
      <w:sz w:val="24"/>
      <w:szCs w:val="24"/>
    </w:rPr>
  </w:style>
  <w:style w:type="character" w:customStyle="1" w:styleId="NotedebasdepageCar">
    <w:name w:val="Note de bas de page Car"/>
    <w:basedOn w:val="Policepardfaut"/>
    <w:link w:val="Notedebasdepage"/>
    <w:uiPriority w:val="99"/>
    <w:rsid w:val="00AE2815"/>
    <w:rPr>
      <w:sz w:val="24"/>
      <w:szCs w:val="24"/>
    </w:rPr>
  </w:style>
  <w:style w:type="character" w:styleId="Appelnotedebasdep">
    <w:name w:val="footnote reference"/>
    <w:basedOn w:val="Policepardfaut"/>
    <w:uiPriority w:val="99"/>
    <w:unhideWhenUsed/>
    <w:rsid w:val="00AE2815"/>
    <w:rPr>
      <w:vertAlign w:val="superscript"/>
    </w:rPr>
  </w:style>
  <w:style w:type="paragraph" w:styleId="Sansinterligne">
    <w:name w:val="No Spacing"/>
    <w:uiPriority w:val="1"/>
    <w:qFormat/>
    <w:rsid w:val="00FE7A7C"/>
    <w:pPr>
      <w:spacing w:after="0" w:line="240" w:lineRule="auto"/>
    </w:pPr>
  </w:style>
  <w:style w:type="table" w:styleId="Grilledutableau">
    <w:name w:val="Table Grid"/>
    <w:basedOn w:val="TableauNormal"/>
    <w:uiPriority w:val="59"/>
    <w:rsid w:val="00A46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339C"/>
    <w:pPr>
      <w:ind w:left="720"/>
      <w:contextualSpacing/>
    </w:pPr>
  </w:style>
  <w:style w:type="paragraph" w:styleId="Textedebulles">
    <w:name w:val="Balloon Text"/>
    <w:basedOn w:val="Normal"/>
    <w:link w:val="TextedebullesCar"/>
    <w:uiPriority w:val="99"/>
    <w:semiHidden/>
    <w:unhideWhenUsed/>
    <w:rsid w:val="0060768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07683"/>
    <w:rPr>
      <w:rFonts w:ascii="Tahoma" w:hAnsi="Tahoma" w:cs="Tahoma"/>
      <w:sz w:val="16"/>
      <w:szCs w:val="16"/>
    </w:rPr>
  </w:style>
  <w:style w:type="paragraph" w:styleId="En-tte">
    <w:name w:val="header"/>
    <w:basedOn w:val="Normal"/>
    <w:link w:val="En-tteCar"/>
    <w:uiPriority w:val="99"/>
    <w:unhideWhenUsed/>
    <w:rsid w:val="00FF0FF5"/>
    <w:pPr>
      <w:tabs>
        <w:tab w:val="center" w:pos="4536"/>
        <w:tab w:val="right" w:pos="9072"/>
      </w:tabs>
      <w:spacing w:after="0" w:line="240" w:lineRule="auto"/>
    </w:pPr>
  </w:style>
  <w:style w:type="character" w:customStyle="1" w:styleId="En-tteCar">
    <w:name w:val="En-tête Car"/>
    <w:basedOn w:val="Policepardfaut"/>
    <w:link w:val="En-tte"/>
    <w:uiPriority w:val="99"/>
    <w:rsid w:val="00FF0FF5"/>
  </w:style>
  <w:style w:type="paragraph" w:styleId="Pieddepage">
    <w:name w:val="footer"/>
    <w:basedOn w:val="Normal"/>
    <w:link w:val="PieddepageCar"/>
    <w:uiPriority w:val="99"/>
    <w:unhideWhenUsed/>
    <w:rsid w:val="00FF0FF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F0FF5"/>
  </w:style>
  <w:style w:type="paragraph" w:styleId="Notedebasdepage">
    <w:name w:val="footnote text"/>
    <w:basedOn w:val="Normal"/>
    <w:link w:val="NotedebasdepageCar"/>
    <w:uiPriority w:val="99"/>
    <w:unhideWhenUsed/>
    <w:rsid w:val="00AE2815"/>
    <w:pPr>
      <w:spacing w:after="0" w:line="240" w:lineRule="auto"/>
    </w:pPr>
    <w:rPr>
      <w:sz w:val="24"/>
      <w:szCs w:val="24"/>
    </w:rPr>
  </w:style>
  <w:style w:type="character" w:customStyle="1" w:styleId="NotedebasdepageCar">
    <w:name w:val="Note de bas de page Car"/>
    <w:basedOn w:val="Policepardfaut"/>
    <w:link w:val="Notedebasdepage"/>
    <w:uiPriority w:val="99"/>
    <w:rsid w:val="00AE2815"/>
    <w:rPr>
      <w:sz w:val="24"/>
      <w:szCs w:val="24"/>
    </w:rPr>
  </w:style>
  <w:style w:type="character" w:styleId="Appelnotedebasdep">
    <w:name w:val="footnote reference"/>
    <w:basedOn w:val="Policepardfaut"/>
    <w:uiPriority w:val="99"/>
    <w:unhideWhenUsed/>
    <w:rsid w:val="00AE2815"/>
    <w:rPr>
      <w:vertAlign w:val="superscript"/>
    </w:rPr>
  </w:style>
  <w:style w:type="paragraph" w:styleId="Sansinterligne">
    <w:name w:val="No Spacing"/>
    <w:uiPriority w:val="1"/>
    <w:qFormat/>
    <w:rsid w:val="00FE7A7C"/>
    <w:pPr>
      <w:spacing w:after="0" w:line="240" w:lineRule="auto"/>
    </w:pPr>
  </w:style>
  <w:style w:type="table" w:styleId="Grilledutableau">
    <w:name w:val="Table Grid"/>
    <w:basedOn w:val="TableauNormal"/>
    <w:uiPriority w:val="59"/>
    <w:rsid w:val="00A46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740269">
      <w:bodyDiv w:val="1"/>
      <w:marLeft w:val="0"/>
      <w:marRight w:val="0"/>
      <w:marTop w:val="0"/>
      <w:marBottom w:val="0"/>
      <w:divBdr>
        <w:top w:val="none" w:sz="0" w:space="0" w:color="auto"/>
        <w:left w:val="none" w:sz="0" w:space="0" w:color="auto"/>
        <w:bottom w:val="none" w:sz="0" w:space="0" w:color="auto"/>
        <w:right w:val="none" w:sz="0" w:space="0" w:color="auto"/>
      </w:divBdr>
    </w:div>
    <w:div w:id="212221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CA397-602B-4DDC-8DCC-77B2FCBF5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C2A60ED3.dotm</Template>
  <TotalTime>2</TotalTime>
  <Pages>1</Pages>
  <Words>214</Words>
  <Characters>1178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Olivia GASSETTE</dc:creator>
  <cp:lastModifiedBy>Marie-Noëlle PAUCHET</cp:lastModifiedBy>
  <cp:revision>3</cp:revision>
  <cp:lastPrinted>2017-06-26T10:26:00Z</cp:lastPrinted>
  <dcterms:created xsi:type="dcterms:W3CDTF">2017-07-20T07:05:00Z</dcterms:created>
  <dcterms:modified xsi:type="dcterms:W3CDTF">2017-07-20T07:07:00Z</dcterms:modified>
</cp:coreProperties>
</file>