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1D1471" w14:textId="77777777" w:rsidR="00552396" w:rsidRPr="00552396" w:rsidRDefault="00552396" w:rsidP="00552396">
      <w:pPr>
        <w:pBdr>
          <w:top w:val="single" w:sz="4" w:space="1" w:color="auto"/>
          <w:left w:val="single" w:sz="4" w:space="4" w:color="auto"/>
          <w:bottom w:val="single" w:sz="4" w:space="1" w:color="auto"/>
          <w:right w:val="single" w:sz="4" w:space="4" w:color="auto"/>
        </w:pBdr>
        <w:ind w:right="3543"/>
        <w:rPr>
          <w:b/>
        </w:rPr>
      </w:pPr>
      <w:bookmarkStart w:id="0" w:name="_GoBack"/>
      <w:bookmarkEnd w:id="0"/>
      <w:r w:rsidRPr="00552396">
        <w:rPr>
          <w:b/>
        </w:rPr>
        <w:t>DIRECTION GENERALE DES MOYENS DE PAIEMENT</w:t>
      </w:r>
    </w:p>
    <w:p w14:paraId="68A6047F" w14:textId="77777777" w:rsidR="00552396" w:rsidRPr="00552396" w:rsidRDefault="00552396" w:rsidP="00552396">
      <w:pPr>
        <w:pBdr>
          <w:top w:val="single" w:sz="4" w:space="1" w:color="auto"/>
          <w:left w:val="single" w:sz="4" w:space="4" w:color="auto"/>
          <w:bottom w:val="single" w:sz="4" w:space="1" w:color="auto"/>
          <w:right w:val="single" w:sz="4" w:space="4" w:color="auto"/>
        </w:pBdr>
        <w:ind w:right="3543"/>
        <w:rPr>
          <w:b/>
        </w:rPr>
      </w:pPr>
      <w:r w:rsidRPr="00552396">
        <w:rPr>
          <w:b/>
        </w:rPr>
        <w:t>Direction des Activités Fiduciaires</w:t>
      </w:r>
    </w:p>
    <w:p w14:paraId="440766FC" w14:textId="77777777" w:rsidR="00552396" w:rsidRDefault="00552396" w:rsidP="00552396">
      <w:pPr>
        <w:pBdr>
          <w:top w:val="single" w:sz="4" w:space="1" w:color="auto"/>
          <w:left w:val="single" w:sz="4" w:space="4" w:color="auto"/>
          <w:bottom w:val="single" w:sz="4" w:space="1" w:color="auto"/>
          <w:right w:val="single" w:sz="4" w:space="4" w:color="auto"/>
        </w:pBdr>
        <w:ind w:right="3543"/>
      </w:pPr>
      <w:r>
        <w:t>Service de Pilotage et de Contrôle des Activités Fiduciaires</w:t>
      </w:r>
    </w:p>
    <w:p w14:paraId="6B06AC22" w14:textId="77777777" w:rsidR="00552396" w:rsidRDefault="00552396" w:rsidP="00552396">
      <w:pPr>
        <w:jc w:val="right"/>
      </w:pPr>
      <w:r>
        <w:t>Mise à jour : Juillet 2023</w:t>
      </w:r>
    </w:p>
    <w:p w14:paraId="7A068557" w14:textId="77777777" w:rsidR="00552396" w:rsidRDefault="00552396" w:rsidP="00552396">
      <w:pPr>
        <w:jc w:val="right"/>
      </w:pPr>
    </w:p>
    <w:p w14:paraId="67365782" w14:textId="77777777" w:rsidR="00552396" w:rsidRPr="00552396" w:rsidRDefault="00552396" w:rsidP="00552396">
      <w:pPr>
        <w:jc w:val="center"/>
        <w:rPr>
          <w:b/>
          <w:color w:val="2F5496" w:themeColor="accent5" w:themeShade="BF"/>
          <w:sz w:val="32"/>
        </w:rPr>
      </w:pPr>
      <w:r w:rsidRPr="00552396">
        <w:rPr>
          <w:b/>
          <w:color w:val="2F5496" w:themeColor="accent5" w:themeShade="BF"/>
          <w:sz w:val="32"/>
        </w:rPr>
        <w:t>FICHE TECHNIQUE N° 2</w:t>
      </w:r>
    </w:p>
    <w:p w14:paraId="2AC80EA3" w14:textId="77777777" w:rsidR="00552396" w:rsidRDefault="00552396" w:rsidP="00552396"/>
    <w:p w14:paraId="57E65915" w14:textId="77777777" w:rsidR="00552396" w:rsidRPr="00552396" w:rsidRDefault="00552396" w:rsidP="00552396">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ind w:left="567" w:right="567"/>
        <w:jc w:val="center"/>
        <w:rPr>
          <w:b/>
          <w:i/>
          <w:color w:val="FF0000"/>
          <w:sz w:val="28"/>
        </w:rPr>
      </w:pPr>
      <w:r w:rsidRPr="00552396">
        <w:rPr>
          <w:b/>
          <w:i/>
          <w:color w:val="FF0000"/>
          <w:sz w:val="28"/>
        </w:rPr>
        <w:t>MODALITÉS D’ATTRIBUTION</w:t>
      </w:r>
    </w:p>
    <w:p w14:paraId="3AF45A9D" w14:textId="77777777" w:rsidR="00552396" w:rsidRPr="00552396" w:rsidRDefault="00552396" w:rsidP="00552396">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ind w:left="567" w:right="567"/>
        <w:jc w:val="center"/>
        <w:rPr>
          <w:b/>
          <w:i/>
          <w:color w:val="FF0000"/>
          <w:sz w:val="28"/>
        </w:rPr>
      </w:pPr>
      <w:r w:rsidRPr="00552396">
        <w:rPr>
          <w:b/>
          <w:i/>
          <w:color w:val="FF0000"/>
          <w:sz w:val="28"/>
        </w:rPr>
        <w:t>D’UN CODE D’IDENTIFICATION</w:t>
      </w:r>
    </w:p>
    <w:p w14:paraId="4B4506A9" w14:textId="77777777" w:rsidR="00552396" w:rsidRPr="00552396" w:rsidRDefault="00552396" w:rsidP="00552396">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ind w:left="567" w:right="567"/>
        <w:jc w:val="center"/>
        <w:rPr>
          <w:b/>
          <w:i/>
          <w:color w:val="FF0000"/>
          <w:sz w:val="28"/>
        </w:rPr>
      </w:pPr>
      <w:r w:rsidRPr="00552396">
        <w:rPr>
          <w:b/>
          <w:i/>
          <w:color w:val="FF0000"/>
          <w:sz w:val="28"/>
        </w:rPr>
        <w:t>À UN FABRICANT DE ROULEAUX</w:t>
      </w:r>
    </w:p>
    <w:p w14:paraId="321D6221" w14:textId="69DAB77E" w:rsidR="00552396" w:rsidRPr="00552396" w:rsidRDefault="00552396" w:rsidP="00552396">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ind w:left="567" w:right="567"/>
        <w:jc w:val="center"/>
        <w:rPr>
          <w:b/>
          <w:i/>
          <w:color w:val="FF0000"/>
          <w:sz w:val="28"/>
        </w:rPr>
      </w:pPr>
      <w:r w:rsidRPr="00552396">
        <w:rPr>
          <w:b/>
          <w:i/>
          <w:color w:val="FF0000"/>
          <w:sz w:val="28"/>
        </w:rPr>
        <w:t>DE MONNAIES MÉTALLIQUES</w:t>
      </w:r>
      <w:r w:rsidR="004C5B02">
        <w:rPr>
          <w:b/>
          <w:i/>
          <w:color w:val="FF0000"/>
          <w:sz w:val="28"/>
        </w:rPr>
        <w:t xml:space="preserve"> </w:t>
      </w:r>
    </w:p>
    <w:p w14:paraId="2C4A5292" w14:textId="77777777" w:rsidR="00552396" w:rsidRDefault="00552396" w:rsidP="00552396">
      <w:pPr>
        <w:spacing w:after="0" w:line="240" w:lineRule="auto"/>
      </w:pPr>
    </w:p>
    <w:p w14:paraId="3A4E88ED" w14:textId="77777777" w:rsidR="00EE6461" w:rsidRDefault="00EE6461" w:rsidP="00326610">
      <w:pPr>
        <w:spacing w:after="0" w:line="240" w:lineRule="auto"/>
        <w:ind w:firstLine="567"/>
      </w:pPr>
    </w:p>
    <w:p w14:paraId="71E7B66C" w14:textId="77777777" w:rsidR="00EE6461" w:rsidRDefault="00EE6461" w:rsidP="00326610">
      <w:pPr>
        <w:spacing w:after="0" w:line="240" w:lineRule="auto"/>
        <w:ind w:firstLine="567"/>
      </w:pPr>
    </w:p>
    <w:p w14:paraId="614E54A1" w14:textId="410006A6" w:rsidR="00552396" w:rsidRDefault="00326610" w:rsidP="004C5B02">
      <w:pPr>
        <w:spacing w:after="0" w:line="240" w:lineRule="auto"/>
        <w:ind w:firstLine="567"/>
        <w:jc w:val="both"/>
      </w:pPr>
      <w:r>
        <w:t>Depuis</w:t>
      </w:r>
      <w:r w:rsidR="00552396">
        <w:t xml:space="preserve"> janvier 2004, les pièces de monnaie qui </w:t>
      </w:r>
      <w:r w:rsidR="004C5B02">
        <w:t>sont</w:t>
      </w:r>
      <w:r w:rsidR="00552396">
        <w:t xml:space="preserve"> versées à la Banque de </w:t>
      </w:r>
      <w:r>
        <w:t xml:space="preserve">France </w:t>
      </w:r>
      <w:r w:rsidR="004C5B02">
        <w:t>doivent</w:t>
      </w:r>
      <w:r w:rsidR="00552396">
        <w:t xml:space="preserve"> être conditionnées en rouleaux et ces derniers </w:t>
      </w:r>
      <w:r w:rsidR="004C5B02">
        <w:t>doivent</w:t>
      </w:r>
      <w:r w:rsidR="00552396">
        <w:t xml:space="preserve"> comporter un code d’identification de l’entité</w:t>
      </w:r>
      <w:r>
        <w:t xml:space="preserve"> </w:t>
      </w:r>
      <w:r w:rsidR="00552396">
        <w:t>qui les a confectionnés.</w:t>
      </w:r>
    </w:p>
    <w:p w14:paraId="15118706" w14:textId="77777777" w:rsidR="00326610" w:rsidRDefault="00326610" w:rsidP="004C5B02">
      <w:pPr>
        <w:spacing w:after="0" w:line="240" w:lineRule="auto"/>
        <w:jc w:val="both"/>
      </w:pPr>
    </w:p>
    <w:p w14:paraId="40211C91" w14:textId="6FD530A6" w:rsidR="004C5B02" w:rsidRDefault="00552396" w:rsidP="004C5B02">
      <w:pPr>
        <w:spacing w:after="0" w:line="240" w:lineRule="auto"/>
        <w:ind w:firstLine="567"/>
        <w:jc w:val="both"/>
      </w:pPr>
      <w:r>
        <w:t>Ce code d’identification est attribué par la Banque de France à chaque fabricant de rouleaux</w:t>
      </w:r>
      <w:r w:rsidR="004C5B02">
        <w:t xml:space="preserve"> au moment de la signature de la convention de traitement des monnaies métalliques. Pour les opérateurs souhaitant signer cette convention avec l’IEDOM, il leur est nécessaire de compléter le formulaire présent en annexe de cette présente fiche technique</w:t>
      </w:r>
      <w:r>
        <w:t xml:space="preserve">. </w:t>
      </w:r>
      <w:r w:rsidR="004C5B02">
        <w:t>Il en est de même pour les opérateurs métropolitains qui souhaitent disposer d’un code d’identification par implantations.</w:t>
      </w:r>
    </w:p>
    <w:p w14:paraId="48BAD4F8" w14:textId="77777777" w:rsidR="004C5B02" w:rsidRDefault="004C5B02" w:rsidP="004C5B02">
      <w:pPr>
        <w:spacing w:after="0" w:line="240" w:lineRule="auto"/>
        <w:ind w:firstLine="567"/>
        <w:jc w:val="both"/>
      </w:pPr>
    </w:p>
    <w:p w14:paraId="5C759F2F" w14:textId="5151C336" w:rsidR="00552396" w:rsidRDefault="004C5B02" w:rsidP="004C5B02">
      <w:pPr>
        <w:spacing w:after="0" w:line="240" w:lineRule="auto"/>
        <w:ind w:firstLine="567"/>
        <w:jc w:val="both"/>
      </w:pPr>
      <w:r>
        <w:t xml:space="preserve">Ce code </w:t>
      </w:r>
      <w:r w:rsidR="00552396">
        <w:t>est composé de deux lettres (FR pour la France) et de deux chiffres (par exemple, 01 pour la</w:t>
      </w:r>
      <w:r w:rsidR="00326610">
        <w:t xml:space="preserve"> </w:t>
      </w:r>
      <w:r w:rsidR="00552396">
        <w:t>Direction des Monnaies et Médailles ou 02 pour la Banque de France) suivis, le cas échéant, de chiffres</w:t>
      </w:r>
      <w:r w:rsidR="00326610">
        <w:t xml:space="preserve"> </w:t>
      </w:r>
      <w:r w:rsidR="00552396">
        <w:t>identifiant une caisse ou un centre-fort du fabricant. Pour obtenir un code, le fabricant doit remplir et</w:t>
      </w:r>
      <w:r w:rsidR="00326610">
        <w:t xml:space="preserve"> </w:t>
      </w:r>
      <w:r w:rsidR="00552396">
        <w:t>retourner à la Banque de France un formulaire du type de celui reproduit en annexe à cette fiche technique.</w:t>
      </w:r>
    </w:p>
    <w:p w14:paraId="2768BC25" w14:textId="77777777" w:rsidR="00326610" w:rsidRDefault="00326610" w:rsidP="004C5B02">
      <w:pPr>
        <w:spacing w:after="0" w:line="240" w:lineRule="auto"/>
        <w:jc w:val="both"/>
      </w:pPr>
    </w:p>
    <w:p w14:paraId="7806AAC2" w14:textId="77777777" w:rsidR="00552396" w:rsidRDefault="00552396" w:rsidP="004C5B02">
      <w:pPr>
        <w:spacing w:after="0" w:line="240" w:lineRule="auto"/>
        <w:ind w:firstLine="567"/>
        <w:jc w:val="both"/>
      </w:pPr>
      <w:r>
        <w:t>Par retour de courrier, la Banque de France indique au fabricant le ou les codes qu’il devra imprimer sur</w:t>
      </w:r>
      <w:r w:rsidR="00326610">
        <w:t xml:space="preserve"> </w:t>
      </w:r>
      <w:r>
        <w:t>ses rouleaux de monnaies.</w:t>
      </w:r>
      <w:r w:rsidR="00326610">
        <w:t xml:space="preserve"> </w:t>
      </w:r>
      <w:r>
        <w:t>Au choix du fabricant, le code d’identification peut être apposé par le fournisseur lors de la</w:t>
      </w:r>
      <w:r w:rsidR="00326610">
        <w:t xml:space="preserve"> </w:t>
      </w:r>
      <w:r>
        <w:t>fabrication du papier ou par le fabricant lors de la confection des rouleaux. En tout état de cause, il est</w:t>
      </w:r>
      <w:r w:rsidR="00326610">
        <w:t xml:space="preserve"> </w:t>
      </w:r>
      <w:r>
        <w:t>strictement interdit à un fabricant de rouleaux d’utiliser du papier sur lequel a été imprimé le code</w:t>
      </w:r>
      <w:r w:rsidR="00326610">
        <w:t xml:space="preserve"> </w:t>
      </w:r>
      <w:r>
        <w:t>d’identification d’un autre fabricant. Pour améliorer encore la traçabilité, il est recommandé au fabricant</w:t>
      </w:r>
      <w:r w:rsidR="00326610">
        <w:t xml:space="preserve"> </w:t>
      </w:r>
      <w:r>
        <w:t>d’imprimer sur le rouleau, à la suite du code d’identification et après un espace, la date de fabrication du dit</w:t>
      </w:r>
      <w:r w:rsidR="00326610">
        <w:t xml:space="preserve"> </w:t>
      </w:r>
      <w:r>
        <w:t>rouleau.</w:t>
      </w:r>
    </w:p>
    <w:p w14:paraId="32D1D415" w14:textId="77777777" w:rsidR="00326610" w:rsidRDefault="00326610" w:rsidP="004C5B02">
      <w:pPr>
        <w:spacing w:after="0" w:line="240" w:lineRule="auto"/>
        <w:jc w:val="both"/>
      </w:pPr>
    </w:p>
    <w:p w14:paraId="36C1E9FE" w14:textId="77777777" w:rsidR="00552396" w:rsidRDefault="00552396" w:rsidP="004C5B02">
      <w:pPr>
        <w:spacing w:after="0" w:line="240" w:lineRule="auto"/>
        <w:ind w:firstLine="567"/>
        <w:jc w:val="both"/>
      </w:pPr>
      <w:r>
        <w:t>Par l’intermédiaire du formulaire reproduit en annexe à cette fiche technique, le fabricant peut aussi</w:t>
      </w:r>
      <w:r w:rsidR="00326610">
        <w:t xml:space="preserve"> </w:t>
      </w:r>
      <w:r>
        <w:t>demander l’attribution de codes supplémentaires, la modification de données le concernant ou la clôture du</w:t>
      </w:r>
      <w:r w:rsidR="00326610">
        <w:t xml:space="preserve"> </w:t>
      </w:r>
      <w:r>
        <w:t>ou des codes qui lui ont été attribués.</w:t>
      </w:r>
    </w:p>
    <w:p w14:paraId="483A903C" w14:textId="77777777" w:rsidR="00326610" w:rsidRDefault="00326610" w:rsidP="004C5B02">
      <w:pPr>
        <w:spacing w:after="0" w:line="240" w:lineRule="auto"/>
        <w:jc w:val="both"/>
      </w:pPr>
    </w:p>
    <w:p w14:paraId="09BC3B45" w14:textId="77777777" w:rsidR="00552396" w:rsidRDefault="00552396" w:rsidP="004C5B02">
      <w:pPr>
        <w:spacing w:after="0" w:line="240" w:lineRule="auto"/>
        <w:ind w:firstLine="567"/>
        <w:jc w:val="both"/>
      </w:pPr>
      <w:r>
        <w:t>La liste des codes attribués au titre de l’activité de fabricant de rouleaux de monnaies métalliques</w:t>
      </w:r>
      <w:r w:rsidR="00326610">
        <w:t xml:space="preserve"> </w:t>
      </w:r>
      <w:r>
        <w:t>sera publiée sur le site internet de la Banque de France.</w:t>
      </w:r>
    </w:p>
    <w:p w14:paraId="153A8802" w14:textId="77777777" w:rsidR="00326610" w:rsidRDefault="00326610">
      <w:r>
        <w:br w:type="page"/>
      </w:r>
    </w:p>
    <w:p w14:paraId="01806236" w14:textId="77777777" w:rsidR="00552396" w:rsidRDefault="00552396" w:rsidP="00326610">
      <w:pPr>
        <w:jc w:val="center"/>
        <w:rPr>
          <w:b/>
          <w:color w:val="2F5496" w:themeColor="accent5" w:themeShade="BF"/>
          <w:sz w:val="32"/>
        </w:rPr>
      </w:pPr>
      <w:r w:rsidRPr="00326610">
        <w:rPr>
          <w:b/>
          <w:color w:val="2F5496" w:themeColor="accent5" w:themeShade="BF"/>
          <w:sz w:val="32"/>
        </w:rPr>
        <w:lastRenderedPageBreak/>
        <w:t>ANNEXE A LA FICHE TECHNIQUE N° 2</w:t>
      </w:r>
    </w:p>
    <w:p w14:paraId="35446EE9" w14:textId="77777777" w:rsidR="00326610" w:rsidRPr="009A485F" w:rsidRDefault="00326610" w:rsidP="00326610">
      <w:pPr>
        <w:rPr>
          <w:sz w:val="18"/>
        </w:rPr>
      </w:pPr>
    </w:p>
    <w:tbl>
      <w:tblPr>
        <w:tblStyle w:val="Grilledutableau"/>
        <w:tblW w:w="0" w:type="auto"/>
        <w:tblLook w:val="04A0" w:firstRow="1" w:lastRow="0" w:firstColumn="1" w:lastColumn="0" w:noHBand="0" w:noVBand="1"/>
      </w:tblPr>
      <w:tblGrid>
        <w:gridCol w:w="4531"/>
        <w:gridCol w:w="4531"/>
      </w:tblGrid>
      <w:tr w:rsidR="00326610" w14:paraId="026AFB01" w14:textId="77777777" w:rsidTr="00326610">
        <w:tc>
          <w:tcPr>
            <w:tcW w:w="4531" w:type="dxa"/>
            <w:shd w:val="clear" w:color="auto" w:fill="F2F2F2" w:themeFill="background1" w:themeFillShade="F2"/>
          </w:tcPr>
          <w:p w14:paraId="1D5FAA74" w14:textId="77777777" w:rsidR="00326610" w:rsidRPr="00326610" w:rsidRDefault="00326610" w:rsidP="00326610">
            <w:pPr>
              <w:jc w:val="center"/>
              <w:rPr>
                <w:b/>
                <w:color w:val="FF0000"/>
                <w:sz w:val="32"/>
              </w:rPr>
            </w:pPr>
            <w:r w:rsidRPr="00326610">
              <w:rPr>
                <w:b/>
                <w:color w:val="FF0000"/>
                <w:sz w:val="32"/>
              </w:rPr>
              <w:t>Demande</w:t>
            </w:r>
          </w:p>
          <w:p w14:paraId="7A1ADFE5" w14:textId="77777777" w:rsidR="00326610" w:rsidRPr="00326610" w:rsidRDefault="00326610" w:rsidP="00326610">
            <w:pPr>
              <w:jc w:val="center"/>
              <w:rPr>
                <w:b/>
                <w:color w:val="FF0000"/>
                <w:sz w:val="32"/>
              </w:rPr>
            </w:pPr>
            <w:proofErr w:type="gramStart"/>
            <w:r w:rsidRPr="00326610">
              <w:rPr>
                <w:b/>
                <w:color w:val="FF0000"/>
                <w:sz w:val="32"/>
              </w:rPr>
              <w:t>de</w:t>
            </w:r>
            <w:proofErr w:type="gramEnd"/>
            <w:r w:rsidRPr="00326610">
              <w:rPr>
                <w:b/>
                <w:color w:val="FF0000"/>
                <w:sz w:val="32"/>
              </w:rPr>
              <w:t xml:space="preserve"> code d’identification</w:t>
            </w:r>
          </w:p>
          <w:p w14:paraId="740C3BC7" w14:textId="77777777" w:rsidR="00326610" w:rsidRPr="00326610" w:rsidRDefault="00326610" w:rsidP="00326610">
            <w:pPr>
              <w:jc w:val="center"/>
              <w:rPr>
                <w:b/>
                <w:color w:val="FF0000"/>
                <w:sz w:val="32"/>
              </w:rPr>
            </w:pPr>
            <w:proofErr w:type="gramStart"/>
            <w:r w:rsidRPr="00326610">
              <w:rPr>
                <w:b/>
                <w:color w:val="FF0000"/>
                <w:sz w:val="32"/>
              </w:rPr>
              <w:t>par</w:t>
            </w:r>
            <w:proofErr w:type="gramEnd"/>
            <w:r w:rsidRPr="00326610">
              <w:rPr>
                <w:b/>
                <w:color w:val="FF0000"/>
                <w:sz w:val="32"/>
              </w:rPr>
              <w:t xml:space="preserve"> un fabricant de rouleaux de</w:t>
            </w:r>
          </w:p>
          <w:p w14:paraId="145E32F6" w14:textId="77777777" w:rsidR="00326610" w:rsidRPr="00326610" w:rsidRDefault="00326610" w:rsidP="00326610">
            <w:pPr>
              <w:jc w:val="center"/>
              <w:rPr>
                <w:b/>
                <w:color w:val="FF0000"/>
                <w:sz w:val="32"/>
              </w:rPr>
            </w:pPr>
            <w:proofErr w:type="gramStart"/>
            <w:r w:rsidRPr="00326610">
              <w:rPr>
                <w:b/>
                <w:color w:val="FF0000"/>
                <w:sz w:val="32"/>
              </w:rPr>
              <w:t>pièces</w:t>
            </w:r>
            <w:proofErr w:type="gramEnd"/>
            <w:r w:rsidRPr="00326610">
              <w:rPr>
                <w:b/>
                <w:color w:val="FF0000"/>
                <w:sz w:val="32"/>
              </w:rPr>
              <w:t xml:space="preserve"> de monnaie</w:t>
            </w:r>
          </w:p>
          <w:p w14:paraId="7CD5CFF8" w14:textId="77777777" w:rsidR="00326610" w:rsidRDefault="00326610" w:rsidP="00552396"/>
        </w:tc>
        <w:tc>
          <w:tcPr>
            <w:tcW w:w="4531" w:type="dxa"/>
          </w:tcPr>
          <w:p w14:paraId="31985DAC" w14:textId="77777777" w:rsidR="00326610" w:rsidRPr="00326610" w:rsidRDefault="00326610" w:rsidP="00326610">
            <w:pPr>
              <w:jc w:val="center"/>
              <w:rPr>
                <w:b/>
                <w:color w:val="2F5496" w:themeColor="accent5" w:themeShade="BF"/>
              </w:rPr>
            </w:pPr>
            <w:r w:rsidRPr="00326610">
              <w:rPr>
                <w:b/>
                <w:color w:val="2F5496" w:themeColor="accent5" w:themeShade="BF"/>
              </w:rPr>
              <w:t>Cachet ou griffe de l’entreprise</w:t>
            </w:r>
          </w:p>
          <w:p w14:paraId="3D4E5DA3" w14:textId="77777777" w:rsidR="00326610" w:rsidRDefault="00326610" w:rsidP="00552396"/>
        </w:tc>
      </w:tr>
    </w:tbl>
    <w:p w14:paraId="5D2BFF19" w14:textId="77777777" w:rsidR="00326610" w:rsidRDefault="00326610" w:rsidP="00552396"/>
    <w:tbl>
      <w:tblPr>
        <w:tblStyle w:val="Grilledutableau"/>
        <w:tblW w:w="0" w:type="auto"/>
        <w:tblLook w:val="04A0" w:firstRow="1" w:lastRow="0" w:firstColumn="1" w:lastColumn="0" w:noHBand="0" w:noVBand="1"/>
      </w:tblPr>
      <w:tblGrid>
        <w:gridCol w:w="9062"/>
      </w:tblGrid>
      <w:tr w:rsidR="00326610" w14:paraId="70F2E7EC" w14:textId="77777777" w:rsidTr="00326610">
        <w:tc>
          <w:tcPr>
            <w:tcW w:w="9062" w:type="dxa"/>
          </w:tcPr>
          <w:p w14:paraId="7BE64297" w14:textId="77777777" w:rsidR="00326610" w:rsidRDefault="00326610" w:rsidP="00326610">
            <w:pPr>
              <w:rPr>
                <w:b/>
                <w:color w:val="2F5496" w:themeColor="accent5" w:themeShade="BF"/>
              </w:rPr>
            </w:pPr>
            <w:r w:rsidRPr="00326610">
              <w:rPr>
                <w:b/>
                <w:color w:val="2F5496" w:themeColor="accent5" w:themeShade="BF"/>
              </w:rPr>
              <w:t>Nom de l’entreprise :</w:t>
            </w:r>
          </w:p>
          <w:p w14:paraId="4B9589E6" w14:textId="77777777" w:rsidR="0006217D" w:rsidRDefault="0006217D" w:rsidP="00326610">
            <w:pPr>
              <w:rPr>
                <w:b/>
                <w:color w:val="2F5496" w:themeColor="accent5" w:themeShade="BF"/>
              </w:rPr>
            </w:pPr>
          </w:p>
          <w:p w14:paraId="42D81DE3" w14:textId="77777777" w:rsidR="0006217D" w:rsidRDefault="0006217D" w:rsidP="00326610">
            <w:pPr>
              <w:rPr>
                <w:b/>
                <w:color w:val="2F5496" w:themeColor="accent5" w:themeShade="BF"/>
              </w:rPr>
            </w:pPr>
          </w:p>
          <w:p w14:paraId="77FF656D" w14:textId="77777777" w:rsidR="0006217D" w:rsidRPr="00326610" w:rsidRDefault="0006217D" w:rsidP="00326610">
            <w:pPr>
              <w:rPr>
                <w:b/>
                <w:color w:val="2F5496" w:themeColor="accent5" w:themeShade="BF"/>
              </w:rPr>
            </w:pPr>
          </w:p>
          <w:p w14:paraId="1BE3103E" w14:textId="77777777" w:rsidR="00326610" w:rsidRDefault="00326610" w:rsidP="00552396"/>
        </w:tc>
      </w:tr>
      <w:tr w:rsidR="00326610" w14:paraId="6CE334B0" w14:textId="77777777" w:rsidTr="00326610">
        <w:tc>
          <w:tcPr>
            <w:tcW w:w="9062" w:type="dxa"/>
          </w:tcPr>
          <w:p w14:paraId="31B83AED" w14:textId="77777777" w:rsidR="00326610" w:rsidRDefault="00326610" w:rsidP="00326610">
            <w:pPr>
              <w:rPr>
                <w:b/>
                <w:color w:val="2F5496" w:themeColor="accent5" w:themeShade="BF"/>
              </w:rPr>
            </w:pPr>
            <w:r w:rsidRPr="00326610">
              <w:rPr>
                <w:b/>
                <w:color w:val="2F5496" w:themeColor="accent5" w:themeShade="BF"/>
              </w:rPr>
              <w:t>Adresse :</w:t>
            </w:r>
          </w:p>
          <w:p w14:paraId="03B9690C" w14:textId="77777777" w:rsidR="0006217D" w:rsidRDefault="0006217D" w:rsidP="00326610">
            <w:pPr>
              <w:rPr>
                <w:b/>
                <w:color w:val="2F5496" w:themeColor="accent5" w:themeShade="BF"/>
              </w:rPr>
            </w:pPr>
          </w:p>
          <w:p w14:paraId="7AFFA7C1" w14:textId="77777777" w:rsidR="0006217D" w:rsidRDefault="0006217D" w:rsidP="00326610">
            <w:pPr>
              <w:rPr>
                <w:b/>
                <w:color w:val="2F5496" w:themeColor="accent5" w:themeShade="BF"/>
              </w:rPr>
            </w:pPr>
          </w:p>
          <w:p w14:paraId="3CD3925F" w14:textId="77777777" w:rsidR="0006217D" w:rsidRDefault="0006217D" w:rsidP="00326610">
            <w:pPr>
              <w:rPr>
                <w:b/>
                <w:color w:val="2F5496" w:themeColor="accent5" w:themeShade="BF"/>
              </w:rPr>
            </w:pPr>
          </w:p>
          <w:p w14:paraId="1BA318B6" w14:textId="77777777" w:rsidR="0006217D" w:rsidRPr="00326610" w:rsidRDefault="0006217D" w:rsidP="00326610">
            <w:pPr>
              <w:rPr>
                <w:b/>
                <w:color w:val="2F5496" w:themeColor="accent5" w:themeShade="BF"/>
              </w:rPr>
            </w:pPr>
          </w:p>
          <w:p w14:paraId="5AF7BB8F" w14:textId="77777777" w:rsidR="00326610" w:rsidRDefault="00326610" w:rsidP="00552396"/>
        </w:tc>
      </w:tr>
      <w:tr w:rsidR="00326610" w14:paraId="3D96179C" w14:textId="77777777" w:rsidTr="00326610">
        <w:tc>
          <w:tcPr>
            <w:tcW w:w="9062" w:type="dxa"/>
          </w:tcPr>
          <w:p w14:paraId="636938AD" w14:textId="77777777" w:rsidR="00326610" w:rsidRPr="00326610" w:rsidRDefault="00326610" w:rsidP="00326610">
            <w:pPr>
              <w:rPr>
                <w:b/>
                <w:color w:val="2F5496" w:themeColor="accent5" w:themeShade="BF"/>
              </w:rPr>
            </w:pPr>
            <w:r w:rsidRPr="00326610">
              <w:rPr>
                <w:b/>
                <w:color w:val="2F5496" w:themeColor="accent5" w:themeShade="BF"/>
              </w:rPr>
              <w:t>Téléphone :</w:t>
            </w:r>
          </w:p>
          <w:p w14:paraId="56B01EB0" w14:textId="77777777" w:rsidR="0006217D" w:rsidRDefault="0006217D" w:rsidP="00552396"/>
        </w:tc>
      </w:tr>
      <w:tr w:rsidR="00326610" w14:paraId="00919DF2" w14:textId="77777777" w:rsidTr="00326610">
        <w:tc>
          <w:tcPr>
            <w:tcW w:w="9062" w:type="dxa"/>
          </w:tcPr>
          <w:p w14:paraId="42149510" w14:textId="77777777" w:rsidR="00326610" w:rsidRDefault="00326610" w:rsidP="00326610">
            <w:pPr>
              <w:rPr>
                <w:b/>
                <w:color w:val="2F5496" w:themeColor="accent5" w:themeShade="BF"/>
              </w:rPr>
            </w:pPr>
            <w:r w:rsidRPr="00326610">
              <w:rPr>
                <w:b/>
                <w:color w:val="2F5496" w:themeColor="accent5" w:themeShade="BF"/>
              </w:rPr>
              <w:t>E-Mail :</w:t>
            </w:r>
          </w:p>
          <w:p w14:paraId="2AA7550A" w14:textId="77777777" w:rsidR="0006217D" w:rsidRPr="00326610" w:rsidRDefault="0006217D" w:rsidP="00326610">
            <w:pPr>
              <w:rPr>
                <w:b/>
                <w:color w:val="2F5496" w:themeColor="accent5" w:themeShade="BF"/>
              </w:rPr>
            </w:pPr>
          </w:p>
          <w:p w14:paraId="70762C62" w14:textId="77777777" w:rsidR="00326610" w:rsidRDefault="00326610" w:rsidP="00552396"/>
        </w:tc>
      </w:tr>
      <w:tr w:rsidR="00326610" w14:paraId="1A6017D4" w14:textId="77777777" w:rsidTr="00326610">
        <w:tc>
          <w:tcPr>
            <w:tcW w:w="9062" w:type="dxa"/>
          </w:tcPr>
          <w:p w14:paraId="6D650795" w14:textId="77777777" w:rsidR="00326610" w:rsidRDefault="00326610" w:rsidP="00326610">
            <w:pPr>
              <w:rPr>
                <w:b/>
                <w:color w:val="2F5496" w:themeColor="accent5" w:themeShade="BF"/>
              </w:rPr>
            </w:pPr>
            <w:r w:rsidRPr="00326610">
              <w:rPr>
                <w:b/>
                <w:color w:val="2F5496" w:themeColor="accent5" w:themeShade="BF"/>
              </w:rPr>
              <w:t>Nom et fonction du correspondant Banque de France :</w:t>
            </w:r>
          </w:p>
          <w:p w14:paraId="57E0C196" w14:textId="77777777" w:rsidR="0006217D" w:rsidRDefault="0006217D" w:rsidP="00326610">
            <w:pPr>
              <w:rPr>
                <w:b/>
                <w:color w:val="2F5496" w:themeColor="accent5" w:themeShade="BF"/>
              </w:rPr>
            </w:pPr>
          </w:p>
          <w:p w14:paraId="646F706E" w14:textId="77777777" w:rsidR="0006217D" w:rsidRDefault="0006217D" w:rsidP="00326610">
            <w:pPr>
              <w:rPr>
                <w:b/>
                <w:color w:val="2F5496" w:themeColor="accent5" w:themeShade="BF"/>
              </w:rPr>
            </w:pPr>
          </w:p>
          <w:p w14:paraId="22391D1B" w14:textId="77777777" w:rsidR="0006217D" w:rsidRPr="00326610" w:rsidRDefault="0006217D" w:rsidP="00326610">
            <w:pPr>
              <w:rPr>
                <w:b/>
                <w:color w:val="2F5496" w:themeColor="accent5" w:themeShade="BF"/>
              </w:rPr>
            </w:pPr>
          </w:p>
          <w:p w14:paraId="041E52EE" w14:textId="77777777" w:rsidR="00326610" w:rsidRPr="00326610" w:rsidRDefault="00326610" w:rsidP="00552396">
            <w:pPr>
              <w:rPr>
                <w:b/>
                <w:color w:val="2F5496" w:themeColor="accent5" w:themeShade="BF"/>
              </w:rPr>
            </w:pPr>
          </w:p>
        </w:tc>
      </w:tr>
    </w:tbl>
    <w:p w14:paraId="5A30D17D" w14:textId="4E253D57" w:rsidR="00E23120" w:rsidRDefault="009A485F" w:rsidP="001130E3">
      <w:pPr>
        <w:spacing w:after="0" w:line="240" w:lineRule="auto"/>
        <w:ind w:firstLine="567"/>
        <w:jc w:val="both"/>
      </w:pPr>
      <w:r w:rsidRPr="009A485F">
        <w:rPr>
          <w:sz w:val="36"/>
        </w:rPr>
        <w:t>□</w:t>
      </w:r>
      <w:r>
        <w:rPr>
          <w:sz w:val="36"/>
        </w:rPr>
        <w:t xml:space="preserve"> </w:t>
      </w:r>
      <w:r w:rsidR="00552396">
        <w:t>Nous sollicitons l’attribution d’un code d’ident</w:t>
      </w:r>
      <w:r w:rsidR="001130E3">
        <w:t xml:space="preserve">ification pour notre entreprise. Nous </w:t>
      </w:r>
      <w:r w:rsidR="00552396">
        <w:t>avons pris</w:t>
      </w:r>
      <w:r w:rsidR="0006217D">
        <w:t xml:space="preserve"> </w:t>
      </w:r>
      <w:r w:rsidR="00552396">
        <w:t xml:space="preserve">note </w:t>
      </w:r>
      <w:r w:rsidR="001130E3">
        <w:t xml:space="preserve">des normes de versement des monnaies métalliques aux guichets de la Banque de France ou aux agences de l’IEDOM et de la publication des données relatives à notre entreprise et du code d’identification </w:t>
      </w:r>
      <w:r w:rsidR="00552396">
        <w:t>sur le site internet de la Banque de France.</w:t>
      </w:r>
    </w:p>
    <w:p w14:paraId="67BD29D1" w14:textId="3575BDD3" w:rsidR="00552396" w:rsidRDefault="00E23120" w:rsidP="001130E3">
      <w:pPr>
        <w:spacing w:after="0" w:line="240" w:lineRule="auto"/>
        <w:ind w:firstLine="567"/>
        <w:jc w:val="both"/>
      </w:pPr>
      <w:r w:rsidRPr="009A485F">
        <w:rPr>
          <w:sz w:val="36"/>
        </w:rPr>
        <w:t>□</w:t>
      </w:r>
      <w:r>
        <w:rPr>
          <w:sz w:val="36"/>
        </w:rPr>
        <w:t xml:space="preserve"> </w:t>
      </w:r>
      <w:r>
        <w:t>Nous sollicitons l’attribution de</w:t>
      </w:r>
      <w:r w:rsidRPr="00E23120">
        <w:t xml:space="preserve"> plusieurs codes d’identification afin d’identifier les lieux de fabrication (centre</w:t>
      </w:r>
      <w:r>
        <w:t>s-fort, caisses ou succursales)</w:t>
      </w:r>
      <w:r w:rsidR="00552396">
        <w:t>.</w:t>
      </w:r>
    </w:p>
    <w:p w14:paraId="5EFA27D7" w14:textId="77777777" w:rsidR="00552396" w:rsidRDefault="009A485F" w:rsidP="001130E3">
      <w:pPr>
        <w:spacing w:after="0" w:line="240" w:lineRule="auto"/>
        <w:ind w:firstLine="567"/>
        <w:jc w:val="both"/>
      </w:pPr>
      <w:r w:rsidRPr="009A485F">
        <w:rPr>
          <w:sz w:val="36"/>
        </w:rPr>
        <w:t>□</w:t>
      </w:r>
      <w:r>
        <w:rPr>
          <w:sz w:val="36"/>
        </w:rPr>
        <w:t xml:space="preserve"> </w:t>
      </w:r>
      <w:r w:rsidR="00552396">
        <w:t>Nous sollicitons la clôture du code d’identification attribué à notre entreprise.</w:t>
      </w:r>
    </w:p>
    <w:p w14:paraId="3DD7590B" w14:textId="77777777" w:rsidR="009A485F" w:rsidRDefault="009A485F" w:rsidP="00552396"/>
    <w:p w14:paraId="097FD118" w14:textId="77777777" w:rsidR="00552396" w:rsidRDefault="00552396" w:rsidP="009A485F">
      <w:pPr>
        <w:jc w:val="right"/>
      </w:pPr>
      <w:r>
        <w:t>Date et signature</w:t>
      </w:r>
    </w:p>
    <w:p w14:paraId="07852DE2" w14:textId="77777777" w:rsidR="009A485F" w:rsidRDefault="009A485F" w:rsidP="00552396"/>
    <w:p w14:paraId="1B3DF85E" w14:textId="77777777" w:rsidR="009A485F" w:rsidRDefault="009A485F" w:rsidP="00552396"/>
    <w:p w14:paraId="336DE9A5" w14:textId="77777777" w:rsidR="009A485F" w:rsidRDefault="009A485F" w:rsidP="00552396"/>
    <w:p w14:paraId="1AA91AF6" w14:textId="77777777" w:rsidR="009A485F" w:rsidRDefault="009A485F" w:rsidP="00552396"/>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4"/>
        <w:gridCol w:w="278"/>
      </w:tblGrid>
      <w:tr w:rsidR="009A485F" w14:paraId="1C0AE6CF" w14:textId="77777777" w:rsidTr="00485611">
        <w:tc>
          <w:tcPr>
            <w:tcW w:w="8784" w:type="dxa"/>
          </w:tcPr>
          <w:p w14:paraId="647C15CC" w14:textId="588EE4BA" w:rsidR="009A485F" w:rsidRDefault="009A485F" w:rsidP="00E23120"/>
        </w:tc>
        <w:tc>
          <w:tcPr>
            <w:tcW w:w="278" w:type="dxa"/>
          </w:tcPr>
          <w:p w14:paraId="075D296D" w14:textId="7CE9920D" w:rsidR="009A485F" w:rsidRDefault="009A485F" w:rsidP="00552396"/>
        </w:tc>
      </w:tr>
    </w:tbl>
    <w:p w14:paraId="69454D1E" w14:textId="1776F2BE" w:rsidR="00343591" w:rsidRPr="009B7F3B" w:rsidRDefault="00552396" w:rsidP="009A485F">
      <w:pPr>
        <w:spacing w:before="120" w:after="0" w:line="240" w:lineRule="auto"/>
        <w:rPr>
          <w:i/>
          <w:sz w:val="20"/>
        </w:rPr>
      </w:pPr>
      <w:r w:rsidRPr="009B7F3B">
        <w:rPr>
          <w:i/>
          <w:sz w:val="20"/>
        </w:rPr>
        <w:t xml:space="preserve">Ce formulaire doit être retourné par </w:t>
      </w:r>
      <w:r w:rsidR="009B7F3B">
        <w:rPr>
          <w:i/>
          <w:sz w:val="20"/>
        </w:rPr>
        <w:t xml:space="preserve">mail à </w:t>
      </w:r>
      <w:hyperlink r:id="rId5" w:history="1">
        <w:r w:rsidR="009B7F3B" w:rsidRPr="00D829B6">
          <w:rPr>
            <w:rStyle w:val="Lienhypertexte"/>
            <w:i/>
            <w:sz w:val="20"/>
          </w:rPr>
          <w:t>1434-controle-fiduciaire-ut@banque-france.fr</w:t>
        </w:r>
      </w:hyperlink>
      <w:r w:rsidR="009B7F3B">
        <w:rPr>
          <w:i/>
          <w:sz w:val="20"/>
        </w:rPr>
        <w:t xml:space="preserve"> </w:t>
      </w:r>
      <w:r w:rsidRPr="009B7F3B">
        <w:rPr>
          <w:i/>
          <w:sz w:val="20"/>
        </w:rPr>
        <w:t>ou par courrier à l’adresse suivante :</w:t>
      </w:r>
      <w:r w:rsidR="00B422FA">
        <w:rPr>
          <w:i/>
          <w:sz w:val="20"/>
        </w:rPr>
        <w:t xml:space="preserve"> </w:t>
      </w:r>
      <w:r w:rsidR="009B7F3B">
        <w:rPr>
          <w:i/>
          <w:sz w:val="20"/>
        </w:rPr>
        <w:t xml:space="preserve">BANQUE DE </w:t>
      </w:r>
      <w:r w:rsidR="00E23120">
        <w:rPr>
          <w:i/>
          <w:sz w:val="20"/>
        </w:rPr>
        <w:t>FRANCE</w:t>
      </w:r>
      <w:r w:rsidR="009B7F3B">
        <w:rPr>
          <w:i/>
          <w:sz w:val="20"/>
        </w:rPr>
        <w:t xml:space="preserve"> – DGMP DAF PCAF </w:t>
      </w:r>
      <w:r w:rsidR="00B422FA">
        <w:rPr>
          <w:i/>
          <w:sz w:val="20"/>
        </w:rPr>
        <w:t xml:space="preserve">– </w:t>
      </w:r>
      <w:r w:rsidR="009B7F3B">
        <w:rPr>
          <w:i/>
          <w:sz w:val="20"/>
        </w:rPr>
        <w:t>1434- PLC</w:t>
      </w:r>
      <w:r w:rsidRPr="009B7F3B">
        <w:rPr>
          <w:i/>
          <w:sz w:val="20"/>
        </w:rPr>
        <w:t xml:space="preserve"> </w:t>
      </w:r>
      <w:r w:rsidR="00B422FA">
        <w:rPr>
          <w:i/>
          <w:sz w:val="20"/>
        </w:rPr>
        <w:t xml:space="preserve">– </w:t>
      </w:r>
      <w:r w:rsidRPr="009B7F3B">
        <w:rPr>
          <w:i/>
          <w:sz w:val="20"/>
        </w:rPr>
        <w:t>750</w:t>
      </w:r>
      <w:r w:rsidR="009B7F3B">
        <w:rPr>
          <w:i/>
          <w:sz w:val="20"/>
        </w:rPr>
        <w:t>49 PARIS CEDEX 01</w:t>
      </w:r>
    </w:p>
    <w:sectPr w:rsidR="00343591" w:rsidRPr="009B7F3B" w:rsidSect="009A485F">
      <w:pgSz w:w="11906" w:h="16838"/>
      <w:pgMar w:top="56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396"/>
    <w:rsid w:val="0006217D"/>
    <w:rsid w:val="001130E3"/>
    <w:rsid w:val="00326610"/>
    <w:rsid w:val="003E6785"/>
    <w:rsid w:val="003F2983"/>
    <w:rsid w:val="00485611"/>
    <w:rsid w:val="004C5B02"/>
    <w:rsid w:val="0054272D"/>
    <w:rsid w:val="00552396"/>
    <w:rsid w:val="007175D7"/>
    <w:rsid w:val="009A485F"/>
    <w:rsid w:val="009B7F3B"/>
    <w:rsid w:val="00A72199"/>
    <w:rsid w:val="00B422FA"/>
    <w:rsid w:val="00C255DD"/>
    <w:rsid w:val="00E23120"/>
    <w:rsid w:val="00EE646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52AE6"/>
  <w15:chartTrackingRefBased/>
  <w15:docId w15:val="{8DD9D095-8F6C-4023-859C-FC82E45A6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3266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9A485F"/>
    <w:pPr>
      <w:ind w:left="720"/>
      <w:contextualSpacing/>
    </w:pPr>
  </w:style>
  <w:style w:type="character" w:styleId="Lienhypertexte">
    <w:name w:val="Hyperlink"/>
    <w:basedOn w:val="Policepardfaut"/>
    <w:uiPriority w:val="99"/>
    <w:unhideWhenUsed/>
    <w:rsid w:val="009B7F3B"/>
    <w:rPr>
      <w:color w:val="0563C1" w:themeColor="hyperlink"/>
      <w:u w:val="single"/>
    </w:rPr>
  </w:style>
  <w:style w:type="character" w:styleId="Marquedecommentaire">
    <w:name w:val="annotation reference"/>
    <w:basedOn w:val="Policepardfaut"/>
    <w:uiPriority w:val="99"/>
    <w:semiHidden/>
    <w:unhideWhenUsed/>
    <w:rsid w:val="00C255DD"/>
    <w:rPr>
      <w:sz w:val="16"/>
      <w:szCs w:val="16"/>
    </w:rPr>
  </w:style>
  <w:style w:type="paragraph" w:styleId="Commentaire">
    <w:name w:val="annotation text"/>
    <w:basedOn w:val="Normal"/>
    <w:link w:val="CommentaireCar"/>
    <w:uiPriority w:val="99"/>
    <w:semiHidden/>
    <w:unhideWhenUsed/>
    <w:rsid w:val="00C255DD"/>
    <w:pPr>
      <w:spacing w:line="240" w:lineRule="auto"/>
    </w:pPr>
    <w:rPr>
      <w:sz w:val="20"/>
      <w:szCs w:val="20"/>
    </w:rPr>
  </w:style>
  <w:style w:type="character" w:customStyle="1" w:styleId="CommentaireCar">
    <w:name w:val="Commentaire Car"/>
    <w:basedOn w:val="Policepardfaut"/>
    <w:link w:val="Commentaire"/>
    <w:uiPriority w:val="99"/>
    <w:semiHidden/>
    <w:rsid w:val="00C255DD"/>
    <w:rPr>
      <w:sz w:val="20"/>
      <w:szCs w:val="20"/>
    </w:rPr>
  </w:style>
  <w:style w:type="paragraph" w:styleId="Objetducommentaire">
    <w:name w:val="annotation subject"/>
    <w:basedOn w:val="Commentaire"/>
    <w:next w:val="Commentaire"/>
    <w:link w:val="ObjetducommentaireCar"/>
    <w:uiPriority w:val="99"/>
    <w:semiHidden/>
    <w:unhideWhenUsed/>
    <w:rsid w:val="00C255DD"/>
    <w:rPr>
      <w:b/>
      <w:bCs/>
    </w:rPr>
  </w:style>
  <w:style w:type="character" w:customStyle="1" w:styleId="ObjetducommentaireCar">
    <w:name w:val="Objet du commentaire Car"/>
    <w:basedOn w:val="CommentaireCar"/>
    <w:link w:val="Objetducommentaire"/>
    <w:uiPriority w:val="99"/>
    <w:semiHidden/>
    <w:rsid w:val="00C255DD"/>
    <w:rPr>
      <w:b/>
      <w:bCs/>
      <w:sz w:val="20"/>
      <w:szCs w:val="20"/>
    </w:rPr>
  </w:style>
  <w:style w:type="paragraph" w:styleId="Textedebulles">
    <w:name w:val="Balloon Text"/>
    <w:basedOn w:val="Normal"/>
    <w:link w:val="TextedebullesCar"/>
    <w:uiPriority w:val="99"/>
    <w:semiHidden/>
    <w:unhideWhenUsed/>
    <w:rsid w:val="00C255D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255D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1434-controle-fiduciaire-ut@banque-france.f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EEA714-16AA-499C-8A99-3C6AD7AFF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560</Words>
  <Characters>3081</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Banque de France</Company>
  <LinksUpToDate>false</LinksUpToDate>
  <CharactersWithSpaces>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HENIN Marjory (UA 1253)</dc:creator>
  <cp:keywords/>
  <dc:description/>
  <cp:lastModifiedBy>DEZAN Cécile (DGSER DE)</cp:lastModifiedBy>
  <cp:revision>2</cp:revision>
  <dcterms:created xsi:type="dcterms:W3CDTF">2023-10-11T14:03:00Z</dcterms:created>
  <dcterms:modified xsi:type="dcterms:W3CDTF">2023-10-11T14:03:00Z</dcterms:modified>
</cp:coreProperties>
</file>