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1FDDB243" w14:textId="281EF08D" w:rsidP="008A4BDC" w:rsidR="00D72CF0" w:rsidRDefault="008808CD">
      <w:pPr>
        <w:autoSpaceDE w:val="0"/>
        <w:autoSpaceDN w:val="0"/>
        <w:adjustRightInd w:val="0"/>
        <w:spacing w:after="0" w:line="240" w:lineRule="auto"/>
        <w:jc w:val="both"/>
        <w:rPr>
          <w:rFonts w:cstheme="minorHAnsi"/>
          <w:b/>
          <w:sz w:val="24"/>
          <w:szCs w:val="24"/>
        </w:rPr>
      </w:pPr>
      <w:r>
        <w:rPr>
          <w:rFonts w:cstheme="minorHAnsi"/>
          <w:b/>
          <w:sz w:val="24"/>
          <w:szCs w:val="24"/>
        </w:rPr>
        <w:t xml:space="preserve"> </w:t>
      </w:r>
    </w:p>
    <w:p w14:paraId="2FFAA725" w14:textId="77777777" w:rsidP="00D72CF0" w:rsidR="00D72CF0" w:rsidRDefault="00D72CF0" w:rsidRPr="003D6BE3">
      <w:pPr>
        <w:autoSpaceDE w:val="0"/>
        <w:autoSpaceDN w:val="0"/>
        <w:adjustRightInd w:val="0"/>
        <w:spacing w:after="0" w:line="240" w:lineRule="auto"/>
        <w:jc w:val="center"/>
        <w:rPr>
          <w:rFonts w:ascii="Times New Roman" w:cs="Times New Roman" w:hAnsi="Times New Roman"/>
          <w:b/>
          <w:bCs/>
          <w:sz w:val="36"/>
          <w:szCs w:val="36"/>
          <w14:textOutline w14:algn="ctr" w14:cap="rnd" w14:cmpd="sng" w14:w="38100">
            <w14:solidFill>
              <w14:srgbClr w14:val="000000"/>
            </w14:solidFill>
            <w14:prstDash w14:val="solid"/>
            <w14:bevel/>
          </w14:textOutline>
        </w:rPr>
      </w:pPr>
      <w:r w:rsidRPr="003D6BE3">
        <w:rPr>
          <w:rFonts w:ascii="Times New Roman" w:cs="Times New Roman" w:hAnsi="Times New Roman"/>
          <w:b/>
          <w:bCs/>
          <w:sz w:val="36"/>
          <w:szCs w:val="36"/>
          <w14:textOutline w14:algn="ctr" w14:cap="rnd" w14:cmpd="sng" w14:w="38100">
            <w14:solidFill>
              <w14:srgbClr w14:val="000000"/>
            </w14:solidFill>
            <w14:prstDash w14:val="solid"/>
            <w14:bevel/>
          </w14:textOutline>
        </w:rPr>
        <w:t>__________________________</w:t>
      </w:r>
    </w:p>
    <w:p w14:paraId="3DEAFA54" w14:textId="77777777" w:rsidP="00D72CF0" w:rsidR="00D72CF0" w:rsidRDefault="00D72CF0">
      <w:pPr>
        <w:jc w:val="center"/>
        <w:rPr>
          <w:sz w:val="52"/>
          <w:szCs w:val="52"/>
        </w:rPr>
      </w:pPr>
    </w:p>
    <w:p w14:paraId="7A9231B8" w14:textId="41B4A818" w:rsidP="00D72CF0" w:rsidR="00D72CF0" w:rsidRDefault="00306FA5">
      <w:pPr>
        <w:jc w:val="center"/>
      </w:pPr>
      <w:r>
        <w:rPr>
          <w:sz w:val="52"/>
          <w:szCs w:val="52"/>
        </w:rPr>
        <w:t>Déclaration trimestrielle des opérations impliquant des non-IFM</w:t>
      </w:r>
      <w:r w:rsidR="00F66C43">
        <w:rPr>
          <w:sz w:val="52"/>
          <w:szCs w:val="52"/>
        </w:rPr>
        <w:t xml:space="preserve"> </w:t>
      </w:r>
    </w:p>
    <w:p w14:paraId="558A4B71" w14:textId="77777777" w:rsidP="00D72CF0" w:rsidR="00D72CF0" w:rsidRDefault="00D72CF0">
      <w:pPr>
        <w:autoSpaceDE w:val="0"/>
        <w:autoSpaceDN w:val="0"/>
        <w:adjustRightInd w:val="0"/>
        <w:spacing w:after="0" w:line="240" w:lineRule="auto"/>
        <w:jc w:val="center"/>
        <w:rPr>
          <w:rFonts w:ascii="Times New Roman" w:cs="Times New Roman" w:hAnsi="Times New Roman"/>
          <w:b/>
          <w:bCs/>
          <w:sz w:val="36"/>
          <w:szCs w:val="36"/>
        </w:rPr>
      </w:pPr>
      <w:r>
        <w:rPr>
          <w:rFonts w:ascii="Times New Roman" w:cs="Times New Roman" w:hAnsi="Times New Roman"/>
          <w:b/>
          <w:bCs/>
          <w:sz w:val="36"/>
          <w:szCs w:val="36"/>
        </w:rPr>
        <w:t>__________________________</w:t>
      </w:r>
    </w:p>
    <w:p w14:paraId="357D0199" w14:textId="77777777" w:rsidP="00D72CF0" w:rsidR="00D72CF0" w:rsidRDefault="00D72CF0"/>
    <w:p w14:paraId="17B3125E" w14:textId="3E615CF0" w:rsidP="00D72CF0" w:rsidR="00D72CF0" w:rsidRDefault="00D72CF0" w:rsidRPr="00C343AE">
      <w:pPr>
        <w:jc w:val="center"/>
        <w:rPr>
          <w:sz w:val="52"/>
          <w:szCs w:val="52"/>
        </w:rPr>
      </w:pPr>
      <w:r w:rsidRPr="00C343AE">
        <w:rPr>
          <w:sz w:val="52"/>
          <w:szCs w:val="52"/>
        </w:rPr>
        <w:t xml:space="preserve">Collecte </w:t>
      </w:r>
      <w:r>
        <w:rPr>
          <w:sz w:val="52"/>
          <w:szCs w:val="52"/>
        </w:rPr>
        <w:t>de la Banque de France</w:t>
      </w:r>
    </w:p>
    <w:p w14:paraId="4BD45413" w14:textId="7535DE0B" w:rsidP="00D72CF0" w:rsidR="00D72CF0" w:rsidRDefault="00D72CF0">
      <w:pPr>
        <w:autoSpaceDE w:val="0"/>
        <w:autoSpaceDN w:val="0"/>
        <w:adjustRightInd w:val="0"/>
        <w:spacing w:after="0" w:line="240" w:lineRule="auto"/>
        <w:jc w:val="center"/>
        <w:rPr>
          <w:rFonts w:ascii="Times New Roman" w:cs="Times New Roman" w:hAnsi="Times New Roman"/>
          <w:b/>
          <w:bCs/>
          <w:sz w:val="36"/>
          <w:szCs w:val="36"/>
        </w:rPr>
      </w:pPr>
      <w:r>
        <w:rPr>
          <w:rFonts w:ascii="Times New Roman" w:cs="Times New Roman" w:hAnsi="Times New Roman"/>
          <w:b/>
          <w:bCs/>
          <w:sz w:val="36"/>
          <w:szCs w:val="36"/>
        </w:rPr>
        <w:t>__________________________</w:t>
      </w:r>
    </w:p>
    <w:p w14:paraId="2BAA3206" w14:textId="626154A8" w:rsidP="00D72CF0" w:rsidR="00D72CF0" w:rsidRDefault="00D72CF0"/>
    <w:p w14:paraId="3351BEF1" w14:textId="59A80240" w:rsidP="00D72CF0" w:rsidR="00D72CF0" w:rsidRDefault="00D72CF0"/>
    <w:p w14:paraId="62170089" w14:textId="32AFF7A9" w:rsidP="00D72CF0" w:rsidR="00D72CF0" w:rsidRDefault="00D72CF0" w:rsidRPr="00E077A7">
      <w:pPr>
        <w:jc w:val="center"/>
        <w:rPr>
          <w:b/>
          <w:sz w:val="52"/>
          <w:szCs w:val="52"/>
        </w:rPr>
      </w:pPr>
      <w:r w:rsidRPr="00E077A7">
        <w:rPr>
          <w:b/>
          <w:sz w:val="52"/>
          <w:szCs w:val="52"/>
        </w:rPr>
        <w:t>Guide de remplissage</w:t>
      </w:r>
    </w:p>
    <w:p w14:paraId="277C7192" w14:textId="7347F700" w:rsidP="00D72CF0" w:rsidR="00D72CF0" w:rsidRDefault="00D72CF0">
      <w:pPr>
        <w:jc w:val="center"/>
        <w:rPr>
          <w:sz w:val="36"/>
          <w:szCs w:val="36"/>
        </w:rPr>
      </w:pPr>
      <w:r w:rsidRPr="00E077A7">
        <w:rPr>
          <w:sz w:val="36"/>
          <w:szCs w:val="36"/>
        </w:rPr>
        <w:t>à l’attention des déclarants</w:t>
      </w:r>
    </w:p>
    <w:p w14:paraId="6C1DB3CC" w14:textId="322836CC" w:rsidP="00D72CF0" w:rsidR="00D72CF0" w:rsidRDefault="00792D27">
      <w:r>
        <w:rPr>
          <w:noProof/>
          <w:lang w:eastAsia="fr-FR"/>
        </w:rPr>
        <mc:AlternateContent>
          <mc:Choice Requires="wps">
            <w:drawing>
              <wp:anchor allowOverlap="1" behindDoc="0" distB="0" distL="114300" distR="114300" distT="0" layoutInCell="1" locked="0" relativeHeight="251661312" simplePos="0" wp14:anchorId="08EE1414" wp14:editId="46FC1066">
                <wp:simplePos x="0" y="0"/>
                <wp:positionH relativeFrom="margin">
                  <wp:align>right</wp:align>
                </wp:positionH>
                <wp:positionV relativeFrom="paragraph">
                  <wp:posOffset>275590</wp:posOffset>
                </wp:positionV>
                <wp:extent cx="5553075" cy="857250"/>
                <wp:effectExtent b="0" l="0" r="0" t="0"/>
                <wp:wrapNone/>
                <wp:docPr id="2" name="Zone de texte 2"/>
                <wp:cNvGraphicFramePr/>
                <a:graphic xmlns:a="http://schemas.openxmlformats.org/drawingml/2006/main">
                  <a:graphicData uri="http://schemas.microsoft.com/office/word/2010/wordprocessingShape">
                    <wps:wsp>
                      <wps:cNvSpPr txBox="1"/>
                      <wps:spPr>
                        <a:xfrm>
                          <a:off x="0" y="0"/>
                          <a:ext cx="5553075" cy="857250"/>
                        </a:xfrm>
                        <a:prstGeom prst="rect">
                          <a:avLst/>
                        </a:prstGeom>
                        <a:noFill/>
                        <a:ln>
                          <a:noFill/>
                        </a:ln>
                      </wps:spPr>
                      <wps:txbx>
                        <w:txbxContent>
                          <w:p w14:paraId="04AC6B9B" w14:textId="504F16CD" w:rsidP="00792D27" w:rsidR="00F45FCC" w:rsidRDefault="00F45FCC" w:rsidRPr="00792D27">
                            <w:pPr>
                              <w:autoSpaceDE w:val="0"/>
                              <w:autoSpaceDN w:val="0"/>
                              <w:adjustRightInd w:val="0"/>
                              <w:spacing w:after="0" w:line="240" w:lineRule="auto"/>
                              <w:jc w:val="center"/>
                              <w:rPr>
                                <w:rFonts w:cstheme="minorHAnsi"/>
                                <w:b/>
                                <w:color w:val="FF0000"/>
                                <w:sz w:val="48"/>
                                <w:szCs w:val="48"/>
                                <w14:textOutline w14:algn="ctr" w14:cap="flat" w14:cmpd="sng" w14:w="11112">
                                  <w14:solidFill>
                                    <w14:schemeClr w14:val="accent2"/>
                                  </w14:solidFill>
                                  <w14:prstDash w14:val="solid"/>
                                  <w14:round/>
                                </w14:textOutline>
                              </w:rPr>
                            </w:pPr>
                            <w:r w:rsidRPr="00792D27">
                              <w:rPr>
                                <w:rFonts w:cstheme="minorHAnsi"/>
                                <w:b/>
                                <w:color w:val="FF0000"/>
                                <w:sz w:val="48"/>
                                <w:szCs w:val="48"/>
                                <w14:textOutline w14:algn="ctr" w14:cap="flat" w14:cmpd="sng" w14:w="11112">
                                  <w14:solidFill>
                                    <w14:schemeClr w14:val="accent2"/>
                                  </w14:solidFill>
                                  <w14:prstDash w14:val="solid"/>
                                  <w14:round/>
                                </w14:textOutline>
                              </w:rPr>
                              <w:t>Applicable à partir des données du 1</w:t>
                            </w:r>
                            <w:r w:rsidRPr="00792D27">
                              <w:rPr>
                                <w:rFonts w:cstheme="minorHAnsi"/>
                                <w:b/>
                                <w:color w:val="FF0000"/>
                                <w:sz w:val="48"/>
                                <w:szCs w:val="48"/>
                                <w:vertAlign w:val="superscript"/>
                                <w14:textOutline w14:algn="ctr" w14:cap="flat" w14:cmpd="sng" w14:w="11112">
                                  <w14:solidFill>
                                    <w14:schemeClr w14:val="accent2"/>
                                  </w14:solidFill>
                                  <w14:prstDash w14:val="solid"/>
                                  <w14:round/>
                                </w14:textOutline>
                              </w:rPr>
                              <w:t>er</w:t>
                            </w:r>
                            <w:r w:rsidRPr="00792D27">
                              <w:rPr>
                                <w:rFonts w:cstheme="minorHAnsi"/>
                                <w:b/>
                                <w:color w:val="FF0000"/>
                                <w:sz w:val="48"/>
                                <w:szCs w:val="48"/>
                                <w14:textOutline w14:algn="ctr" w14:cap="flat" w14:cmpd="sng" w14:w="11112">
                                  <w14:solidFill>
                                    <w14:schemeClr w14:val="accent2"/>
                                  </w14:solidFill>
                                  <w14:prstDash w14:val="solid"/>
                                  <w14:round/>
                                </w14:textOutline>
                              </w:rPr>
                              <w:t xml:space="preserve"> </w:t>
                            </w:r>
                            <w:r>
                              <w:rPr>
                                <w:rFonts w:cstheme="minorHAnsi"/>
                                <w:b/>
                                <w:color w:val="FF0000"/>
                                <w:sz w:val="48"/>
                                <w:szCs w:val="48"/>
                                <w14:textOutline w14:algn="ctr" w14:cap="flat" w14:cmpd="sng" w14:w="11112">
                                  <w14:solidFill>
                                    <w14:schemeClr w14:val="accent2"/>
                                  </w14:solidFill>
                                  <w14:prstDash w14:val="solid"/>
                                  <w14:round/>
                                </w14:textOutline>
                              </w:rPr>
                              <w:t>trimestre</w:t>
                            </w:r>
                            <w:r w:rsidRPr="00792D27">
                              <w:rPr>
                                <w:rFonts w:cstheme="minorHAnsi"/>
                                <w:b/>
                                <w:color w:val="FF0000"/>
                                <w:sz w:val="48"/>
                                <w:szCs w:val="48"/>
                                <w14:textOutline w14:algn="ctr" w14:cap="flat" w14:cmpd="sng" w14:w="11112">
                                  <w14:solidFill>
                                    <w14:schemeClr w14:val="accent2"/>
                                  </w14:solidFill>
                                  <w14:prstDash w14:val="solid"/>
                                  <w14:round/>
                                </w14:textOutline>
                              </w:rPr>
                              <w:t xml:space="preserve"> 202</w:t>
                            </w:r>
                            <w:r w:rsidR="00E306AC">
                              <w:rPr>
                                <w:rFonts w:cstheme="minorHAnsi"/>
                                <w:b/>
                                <w:color w:val="FF0000"/>
                                <w:sz w:val="48"/>
                                <w:szCs w:val="48"/>
                                <w14:textOutline w14:algn="ctr" w14:cap="flat" w14:cmpd="sng" w14:w="11112">
                                  <w14:solidFill>
                                    <w14:schemeClr w14:val="accent2"/>
                                  </w14:solidFill>
                                  <w14:prstDash w14:val="solid"/>
                                  <w14:round/>
                                </w14:textOutline>
                              </w:rPr>
                              <w:t>3</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4A877712" w14:textId="45BB0128" w:rsidP="00D72CF0" w:rsidR="00D72CF0" w:rsidRDefault="00FA12E8">
      <w:r>
        <w:rPr>
          <w:noProof/>
          <w:lang w:eastAsia="fr-FR"/>
        </w:rPr>
        <mc:AlternateContent>
          <mc:Choice Requires="wps">
            <w:drawing>
              <wp:anchor allowOverlap="1" behindDoc="0" distB="0" distL="114300" distR="114300" distT="0" layoutInCell="1" locked="0" relativeHeight="251659264" simplePos="0" wp14:anchorId="5DAABF2F" wp14:editId="690841A9">
                <wp:simplePos x="0" y="0"/>
                <wp:positionH relativeFrom="margin">
                  <wp:align>center</wp:align>
                </wp:positionH>
                <wp:positionV relativeFrom="paragraph">
                  <wp:posOffset>27940</wp:posOffset>
                </wp:positionV>
                <wp:extent cx="4248150" cy="1042670"/>
                <wp:effectExtent b="5080" l="0" r="0" t="0"/>
                <wp:wrapNone/>
                <wp:docPr id="4" name="Zone de texte 4"/>
                <wp:cNvGraphicFramePr/>
                <a:graphic xmlns:a="http://schemas.openxmlformats.org/drawingml/2006/main">
                  <a:graphicData uri="http://schemas.microsoft.com/office/word/2010/wordprocessingShape">
                    <wps:wsp>
                      <wps:cNvSpPr txBox="1"/>
                      <wps:spPr>
                        <a:xfrm>
                          <a:off x="0" y="0"/>
                          <a:ext cx="4248150" cy="1042670"/>
                        </a:xfrm>
                        <a:prstGeom prst="rect">
                          <a:avLst/>
                        </a:prstGeom>
                        <a:noFill/>
                        <a:ln>
                          <a:noFill/>
                        </a:ln>
                      </wps:spPr>
                      <wps:txbx>
                        <w:txbxContent>
                          <w:p w14:paraId="5D84F254" w14:textId="59F6DF2D" w:rsidP="00FA12E8" w:rsidR="00F45FCC" w:rsidRDefault="00F45FCC" w:rsidRPr="00FA12E8">
                            <w:pPr>
                              <w:jc w:val="center"/>
                              <w:rPr>
                                <w:b/>
                                <w:color w:val="FF0000"/>
                                <w:sz w:val="72"/>
                                <w:szCs w:val="72"/>
                                <w14:textOutline w14:algn="ctr" w14:cap="flat" w14:cmpd="sng" w14:w="11112">
                                  <w14:solidFill>
                                    <w14:schemeClr w14:val="accent2"/>
                                  </w14:solidFill>
                                  <w14:prstDash w14:val="solid"/>
                                  <w14:round/>
                                </w14:textOutline>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49EFBEFC" w14:textId="517AA0F3" w:rsidP="00D72CF0" w:rsidR="00D72CF0" w:rsidRDefault="00D72CF0"/>
    <w:p w14:paraId="0D7EB466" w14:textId="5D6119F7" w:rsidP="00D72CF0" w:rsidR="00D72CF0" w:rsidRDefault="00D72CF0"/>
    <w:p w14:paraId="50DB6147" w14:textId="77777777" w:rsidP="00D72CF0" w:rsidR="00D72CF0" w:rsidRDefault="00D72CF0"/>
    <w:p w14:paraId="0B2FD1CA" w14:textId="77777777" w:rsidP="00D72CF0" w:rsidR="00D72CF0" w:rsidRDefault="00D72CF0"/>
    <w:p w14:paraId="448FE290" w14:textId="77777777" w:rsidP="00D72CF0" w:rsidR="00D72CF0" w:rsidRDefault="00D72CF0">
      <w:pPr>
        <w:jc w:val="center"/>
      </w:pPr>
      <w:r w:rsidRPr="002D14AB">
        <w:rPr>
          <w:rFonts w:cstheme="minorHAnsi"/>
          <w:noProof/>
          <w:lang w:eastAsia="fr-FR"/>
        </w:rPr>
        <w:drawing>
          <wp:inline distB="0" distL="0" distR="0" distT="0" wp14:anchorId="5EF38048" wp14:editId="3E8D3F6B">
            <wp:extent cx="2190466" cy="1460311"/>
            <wp:effectExtent b="0" l="0" r="635" t="0"/>
            <wp:docPr descr="logo_BDF800epaisseu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ogo_BDF800epaisseur" id="0" name="Picture 1"/>
                    <pic:cNvPicPr>
                      <a:picLocks noChangeArrowheads="1" noChangeAspect="1"/>
                    </pic:cNvPicPr>
                  </pic:nvPicPr>
                  <pic:blipFill>
                    <a:blip cstate="print" r:embed="rId8"/>
                    <a:srcRect b="-49644" t="-10638"/>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7C2DDD84" w14:textId="6D91E422" w:rsidP="00D43A6B" w:rsidR="00BA6070" w:rsidRDefault="00BA6070">
      <w:pPr>
        <w:jc w:val="center"/>
        <w:rPr>
          <w:rFonts w:cstheme="minorHAnsi"/>
          <w:b/>
          <w:caps/>
          <w:sz w:val="28"/>
          <w:szCs w:val="28"/>
        </w:rPr>
      </w:pPr>
    </w:p>
    <w:p w14:paraId="722A4AD0" w14:textId="77777777" w:rsidR="00FA7914" w:rsidRDefault="00FA7914">
      <w:pPr>
        <w:rPr>
          <w:rFonts w:cstheme="minorHAnsi"/>
          <w:b/>
          <w:sz w:val="28"/>
          <w:szCs w:val="28"/>
        </w:rPr>
      </w:pPr>
      <w:r>
        <w:rPr>
          <w:rFonts w:cstheme="minorHAnsi"/>
          <w:b/>
          <w:sz w:val="28"/>
          <w:szCs w:val="28"/>
        </w:rPr>
        <w:br w:type="page"/>
      </w:r>
    </w:p>
    <w:p w14:paraId="0E813EB1" w14:textId="632A8B2E" w:rsidP="00F1136C" w:rsidR="00F1136C" w:rsidRDefault="00F1136C">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type="auto" w:w="0"/>
        <w:tblLook w:firstColumn="1" w:firstRow="1" w:lastColumn="0" w:lastRow="0" w:noHBand="0" w:noVBand="1" w:val="04A0"/>
      </w:tblPr>
      <w:tblGrid>
        <w:gridCol w:w="1400"/>
        <w:gridCol w:w="1278"/>
        <w:gridCol w:w="6382"/>
      </w:tblGrid>
      <w:tr w14:paraId="71EC810C" w14:textId="77777777" w:rsidR="00F1136C" w:rsidTr="00BD38DA">
        <w:tc>
          <w:tcPr>
            <w:tcW w:type="dxa" w:w="1400"/>
          </w:tcPr>
          <w:p w14:paraId="0F4EB956" w14:textId="77777777" w:rsidP="00BD38DA" w:rsidR="00F1136C" w:rsidRDefault="00F1136C" w:rsidRPr="0027154D">
            <w:pPr>
              <w:rPr>
                <w:rFonts w:cstheme="minorHAnsi"/>
                <w:b/>
              </w:rPr>
            </w:pPr>
            <w:r w:rsidRPr="0027154D">
              <w:rPr>
                <w:rFonts w:cstheme="minorHAnsi"/>
                <w:b/>
              </w:rPr>
              <w:t>Version</w:t>
            </w:r>
          </w:p>
        </w:tc>
        <w:tc>
          <w:tcPr>
            <w:tcW w:type="dxa" w:w="1278"/>
          </w:tcPr>
          <w:p w14:paraId="5A28D216" w14:textId="77777777" w:rsidP="00BD38DA" w:rsidR="00F1136C" w:rsidRDefault="00F1136C" w:rsidRPr="0027154D">
            <w:pPr>
              <w:rPr>
                <w:rFonts w:cstheme="minorHAnsi"/>
                <w:b/>
              </w:rPr>
            </w:pPr>
            <w:r w:rsidRPr="0027154D">
              <w:rPr>
                <w:rFonts w:cstheme="minorHAnsi"/>
                <w:b/>
              </w:rPr>
              <w:t>Date</w:t>
            </w:r>
          </w:p>
        </w:tc>
        <w:tc>
          <w:tcPr>
            <w:tcW w:type="dxa" w:w="6382"/>
          </w:tcPr>
          <w:p w14:paraId="6B107885" w14:textId="77777777" w:rsidP="00BD38DA" w:rsidR="00F1136C" w:rsidRDefault="00F1136C" w:rsidRPr="0027154D">
            <w:pPr>
              <w:rPr>
                <w:rFonts w:cstheme="minorHAnsi"/>
                <w:b/>
              </w:rPr>
            </w:pPr>
            <w:r w:rsidRPr="0027154D">
              <w:rPr>
                <w:rFonts w:cstheme="minorHAnsi"/>
                <w:b/>
              </w:rPr>
              <w:t>Commentaires</w:t>
            </w:r>
          </w:p>
        </w:tc>
      </w:tr>
      <w:tr w14:paraId="68AF44C9" w14:textId="77777777" w:rsidR="00F1136C" w:rsidTr="00BD38DA">
        <w:tc>
          <w:tcPr>
            <w:tcW w:type="dxa" w:w="1400"/>
          </w:tcPr>
          <w:p w14:paraId="191F9795" w14:textId="77777777" w:rsidP="00BD38DA" w:rsidR="00F1136C" w:rsidRDefault="00F1136C" w:rsidRPr="0027154D">
            <w:pPr>
              <w:rPr>
                <w:rFonts w:cstheme="minorHAnsi"/>
                <w:sz w:val="18"/>
              </w:rPr>
            </w:pPr>
            <w:r w:rsidRPr="0027154D">
              <w:rPr>
                <w:rFonts w:cstheme="minorHAnsi"/>
                <w:sz w:val="18"/>
              </w:rPr>
              <w:t>1.0</w:t>
            </w:r>
          </w:p>
        </w:tc>
        <w:tc>
          <w:tcPr>
            <w:tcW w:type="dxa" w:w="1278"/>
          </w:tcPr>
          <w:p w14:paraId="6C06EA18" w14:textId="1CFD084B" w:rsidP="00BD38DA" w:rsidR="00F1136C" w:rsidRDefault="00F1136C" w:rsidRPr="0027154D">
            <w:pPr>
              <w:rPr>
                <w:rFonts w:cstheme="minorHAnsi"/>
                <w:sz w:val="18"/>
              </w:rPr>
            </w:pPr>
            <w:r>
              <w:rPr>
                <w:rFonts w:cstheme="minorHAnsi"/>
                <w:sz w:val="18"/>
              </w:rPr>
              <w:t>25/06/2021</w:t>
            </w:r>
          </w:p>
        </w:tc>
        <w:tc>
          <w:tcPr>
            <w:tcW w:type="dxa" w:w="6382"/>
          </w:tcPr>
          <w:p w14:paraId="604F990C" w14:textId="77777777" w:rsidP="00BD38DA" w:rsidR="00F1136C" w:rsidRDefault="00F1136C" w:rsidRPr="0027154D">
            <w:pPr>
              <w:rPr>
                <w:rFonts w:cstheme="minorHAnsi"/>
                <w:sz w:val="18"/>
              </w:rPr>
            </w:pPr>
          </w:p>
        </w:tc>
      </w:tr>
      <w:tr w14:paraId="4FEB3BBF" w14:textId="77777777" w:rsidR="00F1136C" w:rsidTr="00BD38DA">
        <w:tc>
          <w:tcPr>
            <w:tcW w:type="dxa" w:w="1400"/>
          </w:tcPr>
          <w:p w14:paraId="26EED4A6" w14:textId="77777777" w:rsidP="00BD38DA" w:rsidR="00F1136C" w:rsidRDefault="00F1136C" w:rsidRPr="0027154D">
            <w:pPr>
              <w:rPr>
                <w:rFonts w:cstheme="minorHAnsi"/>
                <w:sz w:val="18"/>
              </w:rPr>
            </w:pPr>
            <w:r w:rsidRPr="0027154D">
              <w:rPr>
                <w:rFonts w:cstheme="minorHAnsi"/>
                <w:sz w:val="18"/>
              </w:rPr>
              <w:t>1.1</w:t>
            </w:r>
          </w:p>
        </w:tc>
        <w:tc>
          <w:tcPr>
            <w:tcW w:type="dxa" w:w="1278"/>
          </w:tcPr>
          <w:p w14:paraId="3360A0EC" w14:textId="7D930585" w:rsidP="00F1136C" w:rsidR="00F1136C" w:rsidRDefault="00F1136C" w:rsidRPr="0027154D">
            <w:pPr>
              <w:rPr>
                <w:rFonts w:cstheme="minorHAnsi"/>
                <w:sz w:val="18"/>
              </w:rPr>
            </w:pPr>
            <w:r w:rsidRPr="0027154D">
              <w:rPr>
                <w:rFonts w:cstheme="minorHAnsi"/>
                <w:sz w:val="18"/>
              </w:rPr>
              <w:t>2</w:t>
            </w:r>
            <w:r>
              <w:rPr>
                <w:rFonts w:cstheme="minorHAnsi"/>
                <w:sz w:val="18"/>
              </w:rPr>
              <w:t>4</w:t>
            </w:r>
            <w:r w:rsidRPr="0027154D">
              <w:rPr>
                <w:rFonts w:cstheme="minorHAnsi"/>
                <w:sz w:val="18"/>
              </w:rPr>
              <w:t>/11/2021</w:t>
            </w:r>
          </w:p>
        </w:tc>
        <w:tc>
          <w:tcPr>
            <w:tcW w:type="dxa" w:w="6382"/>
          </w:tcPr>
          <w:p w14:paraId="34E853FF" w14:textId="15883C24" w:rsidP="00555053" w:rsidR="00F1136C" w:rsidRDefault="00F1136C" w:rsidRPr="00F1136C">
            <w:pPr>
              <w:rPr>
                <w:rFonts w:cstheme="minorHAnsi"/>
                <w:sz w:val="18"/>
              </w:rPr>
            </w:pPr>
            <w:r w:rsidRPr="00F1136C">
              <w:rPr>
                <w:rFonts w:cstheme="minorHAnsi"/>
                <w:sz w:val="18"/>
              </w:rPr>
              <w:t>Suppression de la ligne _Z non applicable dans le tableau des codes pays</w:t>
            </w:r>
            <w:r w:rsidR="00555053">
              <w:rPr>
                <w:rFonts w:cstheme="minorHAnsi"/>
                <w:sz w:val="18"/>
              </w:rPr>
              <w:t xml:space="preserve"> (§ 4.6)</w:t>
            </w:r>
          </w:p>
        </w:tc>
      </w:tr>
      <w:tr w14:paraId="18BEA356" w14:textId="77777777" w:rsidR="00F1136C" w:rsidTr="00BD38DA">
        <w:tc>
          <w:tcPr>
            <w:tcW w:type="dxa" w:w="1400"/>
          </w:tcPr>
          <w:p w14:paraId="0E5FEDA0" w14:textId="7D208743" w:rsidP="00BD38DA" w:rsidR="00F1136C" w:rsidRDefault="008F1401" w:rsidRPr="0027154D">
            <w:pPr>
              <w:rPr>
                <w:rFonts w:cstheme="minorHAnsi"/>
                <w:sz w:val="18"/>
              </w:rPr>
            </w:pPr>
            <w:r>
              <w:rPr>
                <w:rFonts w:cstheme="minorHAnsi"/>
                <w:sz w:val="18"/>
              </w:rPr>
              <w:t>1.2</w:t>
            </w:r>
          </w:p>
        </w:tc>
        <w:tc>
          <w:tcPr>
            <w:tcW w:type="dxa" w:w="1278"/>
          </w:tcPr>
          <w:p w14:paraId="112BC16F" w14:textId="3F5E6E6D" w:rsidP="00BD38DA" w:rsidR="00F1136C" w:rsidRDefault="00457337" w:rsidRPr="0027154D">
            <w:pPr>
              <w:rPr>
                <w:rFonts w:cstheme="minorHAnsi"/>
                <w:sz w:val="18"/>
              </w:rPr>
            </w:pPr>
            <w:r>
              <w:rPr>
                <w:rFonts w:cstheme="minorHAnsi"/>
                <w:sz w:val="18"/>
              </w:rPr>
              <w:t>17/12/2021</w:t>
            </w:r>
          </w:p>
        </w:tc>
        <w:tc>
          <w:tcPr>
            <w:tcW w:type="dxa" w:w="6382"/>
          </w:tcPr>
          <w:p w14:paraId="56A87C8A" w14:textId="6F59305F" w:rsidP="00555053" w:rsidR="00F1136C" w:rsidRDefault="00457337" w:rsidRPr="0027154D">
            <w:pPr>
              <w:rPr>
                <w:rFonts w:cstheme="minorHAnsi"/>
                <w:sz w:val="18"/>
              </w:rPr>
            </w:pPr>
            <w:r>
              <w:rPr>
                <w:rFonts w:cstheme="minorHAnsi"/>
                <w:sz w:val="18"/>
              </w:rPr>
              <w:t>Ajout des codes X2 (Intra-UE) et X4 (Extra-UE)</w:t>
            </w:r>
            <w:r w:rsidR="008F1401">
              <w:rPr>
                <w:rFonts w:cstheme="minorHAnsi"/>
                <w:sz w:val="18"/>
              </w:rPr>
              <w:t xml:space="preserve"> </w:t>
            </w:r>
            <w:r w:rsidR="008F1401" w:rsidRPr="00F1136C">
              <w:rPr>
                <w:rFonts w:cstheme="minorHAnsi"/>
                <w:sz w:val="18"/>
              </w:rPr>
              <w:t>dans le tableau des codes pays</w:t>
            </w:r>
            <w:r w:rsidR="00555053">
              <w:rPr>
                <w:rFonts w:cstheme="minorHAnsi"/>
                <w:sz w:val="18"/>
              </w:rPr>
              <w:t xml:space="preserve"> (§ 4.6)</w:t>
            </w:r>
          </w:p>
        </w:tc>
      </w:tr>
      <w:tr w14:paraId="23E0C2A1" w14:textId="77777777" w:rsidR="00F1136C" w:rsidTr="00BD38DA">
        <w:tc>
          <w:tcPr>
            <w:tcW w:type="dxa" w:w="1400"/>
          </w:tcPr>
          <w:p w14:paraId="648CCE9D" w14:textId="6F0C71F7" w:rsidP="00BD38DA" w:rsidR="00F1136C" w:rsidRDefault="00FA7914" w:rsidRPr="0027154D">
            <w:pPr>
              <w:rPr>
                <w:rFonts w:cstheme="minorHAnsi"/>
                <w:sz w:val="18"/>
              </w:rPr>
            </w:pPr>
            <w:r>
              <w:rPr>
                <w:rFonts w:cstheme="minorHAnsi"/>
                <w:sz w:val="18"/>
              </w:rPr>
              <w:t>1.3</w:t>
            </w:r>
          </w:p>
        </w:tc>
        <w:tc>
          <w:tcPr>
            <w:tcW w:type="dxa" w:w="1278"/>
          </w:tcPr>
          <w:p w14:paraId="08DF5BF8" w14:textId="0F697BAA" w:rsidP="00BD38DA" w:rsidR="00F1136C" w:rsidRDefault="00555053" w:rsidRPr="0027154D">
            <w:pPr>
              <w:rPr>
                <w:rFonts w:cstheme="minorHAnsi"/>
                <w:sz w:val="18"/>
              </w:rPr>
            </w:pPr>
            <w:r>
              <w:rPr>
                <w:rFonts w:cstheme="minorHAnsi"/>
                <w:sz w:val="18"/>
              </w:rPr>
              <w:t>13</w:t>
            </w:r>
            <w:r w:rsidR="000516C7">
              <w:rPr>
                <w:rFonts w:cstheme="minorHAnsi"/>
                <w:sz w:val="18"/>
              </w:rPr>
              <w:t>/04/2022</w:t>
            </w:r>
          </w:p>
        </w:tc>
        <w:tc>
          <w:tcPr>
            <w:tcW w:type="dxa" w:w="6382"/>
          </w:tcPr>
          <w:p w14:paraId="217B2F84" w14:textId="61EBAD4E" w:rsidP="00555053" w:rsidR="008808CD" w:rsidRDefault="008808CD">
            <w:pPr>
              <w:jc w:val="both"/>
              <w:rPr>
                <w:rFonts w:cstheme="minorHAnsi"/>
                <w:sz w:val="18"/>
              </w:rPr>
            </w:pPr>
            <w:r>
              <w:rPr>
                <w:rFonts w:cstheme="minorHAnsi"/>
                <w:sz w:val="18"/>
              </w:rPr>
              <w:t>Exclusion des prestataires de services d’information sur les comptes du périmètre de la collecte (§ 2)</w:t>
            </w:r>
          </w:p>
          <w:p w14:paraId="28EF4649" w14:textId="1504AA84" w:rsidP="00555053" w:rsidR="008808CD" w:rsidRDefault="008808CD">
            <w:pPr>
              <w:jc w:val="both"/>
              <w:rPr>
                <w:rFonts w:cstheme="minorHAnsi"/>
                <w:sz w:val="18"/>
              </w:rPr>
            </w:pPr>
            <w:r>
              <w:rPr>
                <w:rFonts w:cstheme="minorHAnsi"/>
                <w:sz w:val="18"/>
              </w:rPr>
              <w:t>Diffusion de l’information sur le guichet unique de la Banque de France pour le support pour les premières remises (§ 3.2)</w:t>
            </w:r>
          </w:p>
          <w:p w14:paraId="7BD7E107" w14:textId="37491716" w:rsidP="008808CD" w:rsidR="00F1136C" w:rsidRDefault="005D0FA1" w:rsidRPr="0027154D">
            <w:pPr>
              <w:jc w:val="both"/>
              <w:rPr>
                <w:rFonts w:cstheme="minorHAnsi"/>
                <w:sz w:val="18"/>
              </w:rPr>
            </w:pPr>
            <w:r>
              <w:rPr>
                <w:rFonts w:cstheme="minorHAnsi"/>
                <w:sz w:val="18"/>
              </w:rPr>
              <w:t>Précision</w:t>
            </w:r>
            <w:r w:rsidR="008808CD">
              <w:rPr>
                <w:rFonts w:cstheme="minorHAnsi"/>
                <w:sz w:val="18"/>
              </w:rPr>
              <w:t xml:space="preserve"> sur</w:t>
            </w:r>
            <w:r w:rsidR="000516C7">
              <w:rPr>
                <w:rFonts w:cstheme="minorHAnsi"/>
                <w:sz w:val="18"/>
              </w:rPr>
              <w:t xml:space="preserve"> l’utilisation des codes pays X2 et X4</w:t>
            </w:r>
            <w:r w:rsidR="008808CD">
              <w:rPr>
                <w:rFonts w:cstheme="minorHAnsi"/>
                <w:sz w:val="18"/>
              </w:rPr>
              <w:t xml:space="preserve"> (§ 4.6) </w:t>
            </w:r>
          </w:p>
        </w:tc>
      </w:tr>
      <w:tr w14:paraId="5D75173E" w14:textId="77777777" w:rsidR="002B4E26" w:rsidTr="00BD38DA">
        <w:tc>
          <w:tcPr>
            <w:tcW w:type="dxa" w:w="1400"/>
          </w:tcPr>
          <w:p w14:paraId="43EAD5C6" w14:textId="47CA2FBC" w:rsidP="00BD38DA" w:rsidR="002B4E26" w:rsidRDefault="002B4E26" w:rsidRPr="00B2294B">
            <w:pPr>
              <w:rPr>
                <w:rFonts w:cstheme="minorHAnsi"/>
                <w:sz w:val="18"/>
              </w:rPr>
            </w:pPr>
            <w:r w:rsidRPr="00B2294B">
              <w:rPr>
                <w:rFonts w:cstheme="minorHAnsi"/>
                <w:sz w:val="18"/>
              </w:rPr>
              <w:t>1.4</w:t>
            </w:r>
          </w:p>
        </w:tc>
        <w:tc>
          <w:tcPr>
            <w:tcW w:type="dxa" w:w="1278"/>
          </w:tcPr>
          <w:p w14:paraId="2317F143" w14:textId="1D95747D" w:rsidP="00BD38DA" w:rsidR="002B4E26" w:rsidRDefault="002B4E26" w:rsidRPr="00B2294B">
            <w:pPr>
              <w:rPr>
                <w:rFonts w:cstheme="minorHAnsi"/>
                <w:sz w:val="18"/>
              </w:rPr>
            </w:pPr>
            <w:r w:rsidRPr="00B2294B">
              <w:rPr>
                <w:rFonts w:cstheme="minorHAnsi"/>
                <w:sz w:val="18"/>
              </w:rPr>
              <w:t>30/01/2023</w:t>
            </w:r>
          </w:p>
        </w:tc>
        <w:tc>
          <w:tcPr>
            <w:tcW w:type="dxa" w:w="6382"/>
          </w:tcPr>
          <w:p w14:paraId="60C71E6B" w14:textId="14A1E89E" w:rsidP="00555053" w:rsidR="003A5BC7" w:rsidRDefault="003A5BC7" w:rsidRPr="00B2294B">
            <w:pPr>
              <w:jc w:val="both"/>
              <w:rPr>
                <w:rFonts w:cstheme="minorHAnsi"/>
                <w:sz w:val="18"/>
              </w:rPr>
            </w:pPr>
            <w:r w:rsidRPr="00B2294B">
              <w:rPr>
                <w:rFonts w:cstheme="minorHAnsi"/>
                <w:sz w:val="18"/>
              </w:rPr>
              <w:t>§ 2 : Ajout de « Les paiements initiés par les PSP en tant que fournisseur du service d’initiation de paiement n’ont pas à être déclarés dans la collecte trimestrielle. »</w:t>
            </w:r>
          </w:p>
          <w:p w14:paraId="379DF322" w14:textId="77777777" w:rsidP="00555053" w:rsidR="002B4E26" w:rsidRDefault="002B4E26" w:rsidRPr="00B2294B">
            <w:pPr>
              <w:jc w:val="both"/>
              <w:rPr>
                <w:rFonts w:cstheme="minorHAnsi"/>
                <w:sz w:val="18"/>
              </w:rPr>
            </w:pPr>
            <w:r w:rsidRPr="00B2294B">
              <w:rPr>
                <w:rFonts w:cstheme="minorHAnsi"/>
                <w:sz w:val="18"/>
              </w:rPr>
              <w:t>§ 3.1 :  Ajout de « Aux fins des statistiques relatives aux paiements, tous les PSP sont exclus de la clientèle non-IFM ».</w:t>
            </w:r>
          </w:p>
          <w:p w14:paraId="688F5321" w14:textId="27BF3597" w:rsidP="00E306AC" w:rsidR="00145E43" w:rsidRDefault="00145E43" w:rsidRPr="00B2294B">
            <w:pPr>
              <w:jc w:val="both"/>
              <w:rPr>
                <w:rFonts w:cstheme="minorHAnsi"/>
                <w:sz w:val="18"/>
              </w:rPr>
            </w:pPr>
            <w:r w:rsidRPr="00B2294B">
              <w:rPr>
                <w:rFonts w:cstheme="minorHAnsi"/>
                <w:sz w:val="18"/>
              </w:rPr>
              <w:t xml:space="preserve">§ 4.4 : </w:t>
            </w:r>
            <w:r w:rsidR="00E306AC" w:rsidRPr="00B2294B">
              <w:rPr>
                <w:rFonts w:cstheme="minorHAnsi"/>
                <w:sz w:val="18"/>
              </w:rPr>
              <w:t xml:space="preserve">Précision sur le </w:t>
            </w:r>
            <w:r w:rsidRPr="00B2294B">
              <w:rPr>
                <w:rFonts w:cstheme="minorHAnsi"/>
                <w:sz w:val="18"/>
              </w:rPr>
              <w:t>périmètre des prélèvements à déclarer</w:t>
            </w:r>
            <w:r w:rsidR="00314905" w:rsidRPr="00B2294B">
              <w:rPr>
                <w:rFonts w:cstheme="minorHAnsi"/>
                <w:sz w:val="18"/>
              </w:rPr>
              <w:t xml:space="preserve"> (non limité au SEPA)</w:t>
            </w:r>
            <w:r w:rsidRPr="00B2294B">
              <w:rPr>
                <w:rFonts w:cstheme="minorHAnsi"/>
                <w:sz w:val="18"/>
              </w:rPr>
              <w:t>.</w:t>
            </w:r>
          </w:p>
        </w:tc>
      </w:tr>
      <w:tr w14:paraId="44F32F72" w14:textId="77777777" w:rsidR="00F94AC9" w:rsidTr="00BD38DA">
        <w:tc>
          <w:tcPr>
            <w:tcW w:type="dxa" w:w="1400"/>
          </w:tcPr>
          <w:p w14:paraId="54AD0E18" w14:textId="4DE4FC70" w:rsidP="00BD38DA" w:rsidR="00F94AC9" w:rsidRDefault="00F94AC9" w:rsidRPr="00B2294B">
            <w:pPr>
              <w:rPr>
                <w:rFonts w:cstheme="minorHAnsi"/>
                <w:sz w:val="18"/>
              </w:rPr>
            </w:pPr>
            <w:r>
              <w:rPr>
                <w:rFonts w:cstheme="minorHAnsi"/>
                <w:sz w:val="18"/>
              </w:rPr>
              <w:t>1.5</w:t>
            </w:r>
          </w:p>
        </w:tc>
        <w:tc>
          <w:tcPr>
            <w:tcW w:type="dxa" w:w="1278"/>
          </w:tcPr>
          <w:p w14:paraId="0E028231" w14:textId="307AB890" w:rsidP="00BD38DA" w:rsidR="00F94AC9" w:rsidRDefault="00F94AC9" w:rsidRPr="00B2294B">
            <w:pPr>
              <w:rPr>
                <w:rFonts w:cstheme="minorHAnsi"/>
                <w:sz w:val="18"/>
              </w:rPr>
            </w:pPr>
            <w:r>
              <w:rPr>
                <w:rFonts w:cstheme="minorHAnsi"/>
                <w:sz w:val="18"/>
              </w:rPr>
              <w:t>13/07/2023</w:t>
            </w:r>
          </w:p>
        </w:tc>
        <w:tc>
          <w:tcPr>
            <w:tcW w:type="dxa" w:w="6382"/>
          </w:tcPr>
          <w:p w14:paraId="1149529E" w14:textId="6FB2018F" w:rsidP="00F94AC9" w:rsidR="00F94AC9" w:rsidRDefault="00F94AC9" w:rsidRPr="00B2294B">
            <w:pPr>
              <w:jc w:val="both"/>
              <w:rPr>
                <w:rFonts w:cstheme="minorHAnsi"/>
                <w:sz w:val="18"/>
              </w:rPr>
            </w:pPr>
            <w:r>
              <w:rPr>
                <w:rFonts w:cstheme="minorHAnsi"/>
                <w:sz w:val="18"/>
              </w:rPr>
              <w:t xml:space="preserve">§ 3.2 : </w:t>
            </w:r>
            <w:r w:rsidRPr="00E878B3">
              <w:rPr>
                <w:rFonts w:cstheme="minorHAnsi"/>
                <w:sz w:val="18"/>
              </w:rPr>
              <w:t xml:space="preserve">Mise à jour de la BAL (retrait de </w:t>
            </w:r>
            <w:r>
              <w:rPr>
                <w:rFonts w:cstheme="minorHAnsi"/>
                <w:sz w:val="18"/>
              </w:rPr>
              <w:t xml:space="preserve">l’année dans l’adresse mail) : </w:t>
            </w:r>
            <w:r w:rsidRPr="00E878B3">
              <w:rPr>
                <w:rFonts w:cstheme="minorHAnsi"/>
                <w:sz w:val="18"/>
              </w:rPr>
              <w:t>Collectes-BCE-paiements@banque-france.fr</w:t>
            </w:r>
          </w:p>
        </w:tc>
      </w:tr>
    </w:tbl>
    <w:p w14:paraId="10E9E06B" w14:textId="53307AC3" w:rsidP="00D43A6B" w:rsidR="00F1136C" w:rsidRDefault="00F1136C">
      <w:pPr>
        <w:jc w:val="center"/>
        <w:rPr>
          <w:rFonts w:cstheme="minorHAnsi"/>
          <w:b/>
          <w:caps/>
          <w:sz w:val="28"/>
          <w:szCs w:val="28"/>
        </w:rPr>
      </w:pPr>
    </w:p>
    <w:p w14:paraId="05E2782A" w14:textId="5B28AB80" w:rsidR="00F1136C" w:rsidRDefault="00F1136C">
      <w:pPr>
        <w:rPr>
          <w:rFonts w:cstheme="minorHAnsi"/>
          <w:b/>
          <w:caps/>
          <w:sz w:val="28"/>
          <w:szCs w:val="28"/>
        </w:rPr>
      </w:pPr>
      <w:r>
        <w:rPr>
          <w:rFonts w:cstheme="minorHAnsi"/>
          <w:b/>
          <w:caps/>
          <w:sz w:val="28"/>
          <w:szCs w:val="28"/>
        </w:rPr>
        <w:br w:type="page"/>
      </w:r>
    </w:p>
    <w:p w14:paraId="42482BE9" w14:textId="77777777" w:rsidR="003D4900" w:rsidRDefault="003D4900">
      <w:pPr>
        <w:rPr>
          <w:rFonts w:cstheme="minorHAnsi"/>
          <w:b/>
          <w:caps/>
          <w:sz w:val="28"/>
          <w:szCs w:val="28"/>
        </w:rPr>
      </w:pPr>
    </w:p>
    <w:p w14:paraId="545E0518" w14:textId="7CF5C906" w:rsidP="00D43A6B" w:rsidR="00D43A6B" w:rsidRDefault="00D43A6B">
      <w:pPr>
        <w:jc w:val="center"/>
        <w:rPr>
          <w:rFonts w:cstheme="minorHAnsi"/>
          <w:b/>
          <w:caps/>
          <w:sz w:val="28"/>
          <w:szCs w:val="28"/>
        </w:rPr>
      </w:pPr>
      <w:r w:rsidRPr="00D43A6B">
        <w:rPr>
          <w:rFonts w:cstheme="minorHAnsi"/>
          <w:b/>
          <w:caps/>
          <w:sz w:val="28"/>
          <w:szCs w:val="28"/>
        </w:rPr>
        <w:t>SOMMAIRE</w:t>
      </w:r>
    </w:p>
    <w:sdt>
      <w:sdtPr>
        <w:id w:val="-639261931"/>
        <w:docPartObj>
          <w:docPartGallery w:val="Table of Contents"/>
          <w:docPartUnique/>
        </w:docPartObj>
      </w:sdtPr>
      <w:sdtEndPr>
        <w:rPr>
          <w:b/>
          <w:bCs/>
        </w:rPr>
      </w:sdtEndPr>
      <w:sdtContent>
        <w:p w14:paraId="7A4543F6" w14:textId="721F8F2D" w:rsidR="00F92E13" w:rsidRDefault="001E6A53">
          <w:pPr>
            <w:pStyle w:val="TM1"/>
            <w:tabs>
              <w:tab w:pos="440" w:val="left"/>
              <w:tab w:leader="dot" w:pos="9060" w:val="right"/>
            </w:tabs>
            <w:rPr>
              <w:rFonts w:eastAsiaTheme="minorEastAsia"/>
              <w:noProof/>
              <w:lang w:eastAsia="fr-FR"/>
            </w:rPr>
          </w:pPr>
          <w:r>
            <w:fldChar w:fldCharType="begin"/>
          </w:r>
          <w:r>
            <w:instrText xml:space="preserve"> TOC \o "1-4" \h \z \u </w:instrText>
          </w:r>
          <w:r>
            <w:fldChar w:fldCharType="separate"/>
          </w:r>
          <w:hyperlink w:anchor="_Toc88740139" w:history="1">
            <w:r w:rsidR="00F92E13" w:rsidRPr="00375765">
              <w:rPr>
                <w:rStyle w:val="Lienhypertexte"/>
                <w:noProof/>
              </w:rPr>
              <w:t>1.</w:t>
            </w:r>
            <w:r w:rsidR="00F92E13">
              <w:rPr>
                <w:rFonts w:eastAsiaTheme="minorEastAsia"/>
                <w:noProof/>
                <w:lang w:eastAsia="fr-FR"/>
              </w:rPr>
              <w:tab/>
            </w:r>
            <w:r w:rsidR="00F92E13" w:rsidRPr="00375765">
              <w:rPr>
                <w:rStyle w:val="Lienhypertexte"/>
                <w:noProof/>
              </w:rPr>
              <w:t>Introduction</w:t>
            </w:r>
            <w:r w:rsidR="00F92E13">
              <w:rPr>
                <w:noProof/>
                <w:webHidden/>
              </w:rPr>
              <w:tab/>
            </w:r>
            <w:r w:rsidR="00F92E13">
              <w:rPr>
                <w:noProof/>
                <w:webHidden/>
              </w:rPr>
              <w:fldChar w:fldCharType="begin"/>
            </w:r>
            <w:r w:rsidR="00F92E13">
              <w:rPr>
                <w:noProof/>
                <w:webHidden/>
              </w:rPr>
              <w:instrText xml:space="preserve"> PAGEREF _Toc88740139 \h </w:instrText>
            </w:r>
            <w:r w:rsidR="00F92E13">
              <w:rPr>
                <w:noProof/>
                <w:webHidden/>
              </w:rPr>
            </w:r>
            <w:r w:rsidR="00F92E13">
              <w:rPr>
                <w:noProof/>
                <w:webHidden/>
              </w:rPr>
              <w:fldChar w:fldCharType="separate"/>
            </w:r>
            <w:r w:rsidR="00F92E13">
              <w:rPr>
                <w:noProof/>
                <w:webHidden/>
              </w:rPr>
              <w:t>1</w:t>
            </w:r>
            <w:r w:rsidR="00F92E13">
              <w:rPr>
                <w:noProof/>
                <w:webHidden/>
              </w:rPr>
              <w:fldChar w:fldCharType="end"/>
            </w:r>
          </w:hyperlink>
        </w:p>
        <w:p w14:paraId="4E4D32D8" w14:textId="2754C270" w:rsidR="00F92E13" w:rsidRDefault="00F94AC9">
          <w:pPr>
            <w:pStyle w:val="TM1"/>
            <w:tabs>
              <w:tab w:pos="440" w:val="left"/>
              <w:tab w:leader="dot" w:pos="9060" w:val="right"/>
            </w:tabs>
            <w:rPr>
              <w:rFonts w:eastAsiaTheme="minorEastAsia"/>
              <w:noProof/>
              <w:lang w:eastAsia="fr-FR"/>
            </w:rPr>
          </w:pPr>
          <w:hyperlink w:anchor="_Toc88740140" w:history="1">
            <w:r w:rsidR="00F92E13" w:rsidRPr="00375765">
              <w:rPr>
                <w:rStyle w:val="Lienhypertexte"/>
                <w:noProof/>
              </w:rPr>
              <w:t>2.</w:t>
            </w:r>
            <w:r w:rsidR="00F92E13">
              <w:rPr>
                <w:rFonts w:eastAsiaTheme="minorEastAsia"/>
                <w:noProof/>
                <w:lang w:eastAsia="fr-FR"/>
              </w:rPr>
              <w:tab/>
            </w:r>
            <w:r w:rsidR="00F92E13" w:rsidRPr="00375765">
              <w:rPr>
                <w:rStyle w:val="Lienhypertexte"/>
                <w:noProof/>
              </w:rPr>
              <w:t>Établissements assujettis</w:t>
            </w:r>
            <w:r w:rsidR="00F92E13">
              <w:rPr>
                <w:noProof/>
                <w:webHidden/>
              </w:rPr>
              <w:tab/>
            </w:r>
            <w:r w:rsidR="00F92E13">
              <w:rPr>
                <w:noProof/>
                <w:webHidden/>
              </w:rPr>
              <w:fldChar w:fldCharType="begin"/>
            </w:r>
            <w:r w:rsidR="00F92E13">
              <w:rPr>
                <w:noProof/>
                <w:webHidden/>
              </w:rPr>
              <w:instrText xml:space="preserve"> PAGEREF _Toc88740140 \h </w:instrText>
            </w:r>
            <w:r w:rsidR="00F92E13">
              <w:rPr>
                <w:noProof/>
                <w:webHidden/>
              </w:rPr>
            </w:r>
            <w:r w:rsidR="00F92E13">
              <w:rPr>
                <w:noProof/>
                <w:webHidden/>
              </w:rPr>
              <w:fldChar w:fldCharType="separate"/>
            </w:r>
            <w:r w:rsidR="00F92E13">
              <w:rPr>
                <w:noProof/>
                <w:webHidden/>
              </w:rPr>
              <w:t>1</w:t>
            </w:r>
            <w:r w:rsidR="00F92E13">
              <w:rPr>
                <w:noProof/>
                <w:webHidden/>
              </w:rPr>
              <w:fldChar w:fldCharType="end"/>
            </w:r>
          </w:hyperlink>
        </w:p>
        <w:p w14:paraId="02A479B1" w14:textId="17C002BF" w:rsidR="00F92E13" w:rsidRDefault="00F94AC9">
          <w:pPr>
            <w:pStyle w:val="TM1"/>
            <w:tabs>
              <w:tab w:pos="440" w:val="left"/>
              <w:tab w:leader="dot" w:pos="9060" w:val="right"/>
            </w:tabs>
            <w:rPr>
              <w:rFonts w:eastAsiaTheme="minorEastAsia"/>
              <w:noProof/>
              <w:lang w:eastAsia="fr-FR"/>
            </w:rPr>
          </w:pPr>
          <w:hyperlink w:anchor="_Toc88740141" w:history="1">
            <w:r w:rsidR="00F92E13" w:rsidRPr="00375765">
              <w:rPr>
                <w:rStyle w:val="Lienhypertexte"/>
                <w:noProof/>
              </w:rPr>
              <w:t>3.</w:t>
            </w:r>
            <w:r w:rsidR="00F92E13">
              <w:rPr>
                <w:rFonts w:eastAsiaTheme="minorEastAsia"/>
                <w:noProof/>
                <w:lang w:eastAsia="fr-FR"/>
              </w:rPr>
              <w:tab/>
            </w:r>
            <w:r w:rsidR="00F92E13" w:rsidRPr="00375765">
              <w:rPr>
                <w:rStyle w:val="Lienhypertexte"/>
                <w:noProof/>
              </w:rPr>
              <w:t>Présentation de la collecte</w:t>
            </w:r>
            <w:r w:rsidR="00F92E13">
              <w:rPr>
                <w:noProof/>
                <w:webHidden/>
              </w:rPr>
              <w:tab/>
            </w:r>
            <w:r w:rsidR="00F92E13">
              <w:rPr>
                <w:noProof/>
                <w:webHidden/>
              </w:rPr>
              <w:fldChar w:fldCharType="begin"/>
            </w:r>
            <w:r w:rsidR="00F92E13">
              <w:rPr>
                <w:noProof/>
                <w:webHidden/>
              </w:rPr>
              <w:instrText xml:space="preserve"> PAGEREF _Toc88740141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7ADD1A05" w14:textId="314E6F03" w:rsidR="00F92E13" w:rsidRDefault="00F94AC9">
          <w:pPr>
            <w:pStyle w:val="TM2"/>
            <w:tabs>
              <w:tab w:leader="dot" w:pos="9060" w:val="right"/>
            </w:tabs>
            <w:rPr>
              <w:rFonts w:eastAsiaTheme="minorEastAsia"/>
              <w:noProof/>
              <w:lang w:eastAsia="fr-FR"/>
            </w:rPr>
          </w:pPr>
          <w:hyperlink w:anchor="_Toc88740142" w:history="1">
            <w:r w:rsidR="00F92E13" w:rsidRPr="00375765">
              <w:rPr>
                <w:rStyle w:val="Lienhypertexte"/>
                <w:noProof/>
              </w:rPr>
              <w:t>3.1. Périmètre de la collecte</w:t>
            </w:r>
            <w:r w:rsidR="00F92E13">
              <w:rPr>
                <w:noProof/>
                <w:webHidden/>
              </w:rPr>
              <w:tab/>
            </w:r>
            <w:r w:rsidR="00F92E13">
              <w:rPr>
                <w:noProof/>
                <w:webHidden/>
              </w:rPr>
              <w:fldChar w:fldCharType="begin"/>
            </w:r>
            <w:r w:rsidR="00F92E13">
              <w:rPr>
                <w:noProof/>
                <w:webHidden/>
              </w:rPr>
              <w:instrText xml:space="preserve"> PAGEREF _Toc88740142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0F3C1DCB" w14:textId="7DAAD570" w:rsidR="00F92E13" w:rsidRDefault="00F94AC9">
          <w:pPr>
            <w:pStyle w:val="TM2"/>
            <w:tabs>
              <w:tab w:pos="880" w:val="left"/>
              <w:tab w:leader="dot" w:pos="9060" w:val="right"/>
            </w:tabs>
            <w:rPr>
              <w:rFonts w:eastAsiaTheme="minorEastAsia"/>
              <w:noProof/>
              <w:lang w:eastAsia="fr-FR"/>
            </w:rPr>
          </w:pPr>
          <w:hyperlink w:anchor="_Toc88740143" w:history="1">
            <w:r w:rsidR="00F92E13" w:rsidRPr="00375765">
              <w:rPr>
                <w:rStyle w:val="Lienhypertexte"/>
                <w:noProof/>
              </w:rPr>
              <w:t>3.1.</w:t>
            </w:r>
            <w:r w:rsidR="00F92E13">
              <w:rPr>
                <w:rFonts w:eastAsiaTheme="minorEastAsia"/>
                <w:noProof/>
                <w:lang w:eastAsia="fr-FR"/>
              </w:rPr>
              <w:tab/>
            </w:r>
            <w:r w:rsidR="00F92E13" w:rsidRPr="00375765">
              <w:rPr>
                <w:rStyle w:val="Lienhypertexte"/>
                <w:noProof/>
              </w:rPr>
              <w:t>Présentation des données collectées</w:t>
            </w:r>
            <w:r w:rsidR="00F92E13">
              <w:rPr>
                <w:noProof/>
                <w:webHidden/>
              </w:rPr>
              <w:tab/>
            </w:r>
            <w:r w:rsidR="00F92E13">
              <w:rPr>
                <w:noProof/>
                <w:webHidden/>
              </w:rPr>
              <w:fldChar w:fldCharType="begin"/>
            </w:r>
            <w:r w:rsidR="00F92E13">
              <w:rPr>
                <w:noProof/>
                <w:webHidden/>
              </w:rPr>
              <w:instrText xml:space="preserve"> PAGEREF _Toc88740143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104FB56A" w14:textId="6C4AB1DE" w:rsidR="00F92E13" w:rsidRDefault="00F94AC9">
          <w:pPr>
            <w:pStyle w:val="TM2"/>
            <w:tabs>
              <w:tab w:pos="880" w:val="left"/>
              <w:tab w:leader="dot" w:pos="9060" w:val="right"/>
            </w:tabs>
            <w:rPr>
              <w:rFonts w:eastAsiaTheme="minorEastAsia"/>
              <w:noProof/>
              <w:lang w:eastAsia="fr-FR"/>
            </w:rPr>
          </w:pPr>
          <w:hyperlink w:anchor="_Toc88740144" w:history="1">
            <w:r w:rsidR="00F92E13" w:rsidRPr="00375765">
              <w:rPr>
                <w:rStyle w:val="Lienhypertexte"/>
                <w:noProof/>
              </w:rPr>
              <w:t>3.2.</w:t>
            </w:r>
            <w:r w:rsidR="00F92E13">
              <w:rPr>
                <w:rFonts w:eastAsiaTheme="minorEastAsia"/>
                <w:noProof/>
                <w:lang w:eastAsia="fr-FR"/>
              </w:rPr>
              <w:tab/>
            </w:r>
            <w:r w:rsidR="00F92E13" w:rsidRPr="00375765">
              <w:rPr>
                <w:rStyle w:val="Lienhypertexte"/>
                <w:noProof/>
              </w:rPr>
              <w:t>Modalités de déclaration</w:t>
            </w:r>
            <w:r w:rsidR="00F92E13">
              <w:rPr>
                <w:noProof/>
                <w:webHidden/>
              </w:rPr>
              <w:tab/>
            </w:r>
            <w:r w:rsidR="00F92E13">
              <w:rPr>
                <w:noProof/>
                <w:webHidden/>
              </w:rPr>
              <w:fldChar w:fldCharType="begin"/>
            </w:r>
            <w:r w:rsidR="00F92E13">
              <w:rPr>
                <w:noProof/>
                <w:webHidden/>
              </w:rPr>
              <w:instrText xml:space="preserve"> PAGEREF _Toc88740144 \h </w:instrText>
            </w:r>
            <w:r w:rsidR="00F92E13">
              <w:rPr>
                <w:noProof/>
                <w:webHidden/>
              </w:rPr>
            </w:r>
            <w:r w:rsidR="00F92E13">
              <w:rPr>
                <w:noProof/>
                <w:webHidden/>
              </w:rPr>
              <w:fldChar w:fldCharType="separate"/>
            </w:r>
            <w:r w:rsidR="00F92E13">
              <w:rPr>
                <w:noProof/>
                <w:webHidden/>
              </w:rPr>
              <w:t>3</w:t>
            </w:r>
            <w:r w:rsidR="00F92E13">
              <w:rPr>
                <w:noProof/>
                <w:webHidden/>
              </w:rPr>
              <w:fldChar w:fldCharType="end"/>
            </w:r>
          </w:hyperlink>
        </w:p>
        <w:p w14:paraId="5CEF4D9E" w14:textId="2B469043" w:rsidR="00F92E13" w:rsidRDefault="00F94AC9">
          <w:pPr>
            <w:pStyle w:val="TM1"/>
            <w:tabs>
              <w:tab w:pos="440" w:val="left"/>
              <w:tab w:leader="dot" w:pos="9060" w:val="right"/>
            </w:tabs>
            <w:rPr>
              <w:rFonts w:eastAsiaTheme="minorEastAsia"/>
              <w:noProof/>
              <w:lang w:eastAsia="fr-FR"/>
            </w:rPr>
          </w:pPr>
          <w:hyperlink w:anchor="_Toc88740145" w:history="1">
            <w:r w:rsidR="00F92E13" w:rsidRPr="00375765">
              <w:rPr>
                <w:rStyle w:val="Lienhypertexte"/>
                <w:noProof/>
              </w:rPr>
              <w:t>4.</w:t>
            </w:r>
            <w:r w:rsidR="00F92E13">
              <w:rPr>
                <w:rFonts w:eastAsiaTheme="minorEastAsia"/>
                <w:noProof/>
                <w:lang w:eastAsia="fr-FR"/>
              </w:rPr>
              <w:tab/>
            </w:r>
            <w:r w:rsidR="00F92E13" w:rsidRPr="00375765">
              <w:rPr>
                <w:rStyle w:val="Lienhypertexte"/>
                <w:noProof/>
              </w:rPr>
              <w:t>Structure et contenu du questionnaire</w:t>
            </w:r>
            <w:r w:rsidR="00F92E13">
              <w:rPr>
                <w:noProof/>
                <w:webHidden/>
              </w:rPr>
              <w:tab/>
            </w:r>
            <w:r w:rsidR="00F92E13">
              <w:rPr>
                <w:noProof/>
                <w:webHidden/>
              </w:rPr>
              <w:fldChar w:fldCharType="begin"/>
            </w:r>
            <w:r w:rsidR="00F92E13">
              <w:rPr>
                <w:noProof/>
                <w:webHidden/>
              </w:rPr>
              <w:instrText xml:space="preserve"> PAGEREF _Toc88740145 \h </w:instrText>
            </w:r>
            <w:r w:rsidR="00F92E13">
              <w:rPr>
                <w:noProof/>
                <w:webHidden/>
              </w:rPr>
            </w:r>
            <w:r w:rsidR="00F92E13">
              <w:rPr>
                <w:noProof/>
                <w:webHidden/>
              </w:rPr>
              <w:fldChar w:fldCharType="separate"/>
            </w:r>
            <w:r w:rsidR="00F92E13">
              <w:rPr>
                <w:noProof/>
                <w:webHidden/>
              </w:rPr>
              <w:t>5</w:t>
            </w:r>
            <w:r w:rsidR="00F92E13">
              <w:rPr>
                <w:noProof/>
                <w:webHidden/>
              </w:rPr>
              <w:fldChar w:fldCharType="end"/>
            </w:r>
          </w:hyperlink>
        </w:p>
        <w:p w14:paraId="63818362" w14:textId="1984C37F" w:rsidR="00F92E13" w:rsidRDefault="00F94AC9">
          <w:pPr>
            <w:pStyle w:val="TM2"/>
            <w:tabs>
              <w:tab w:pos="880" w:val="left"/>
              <w:tab w:leader="dot" w:pos="9060" w:val="right"/>
            </w:tabs>
            <w:rPr>
              <w:rFonts w:eastAsiaTheme="minorEastAsia"/>
              <w:noProof/>
              <w:lang w:eastAsia="fr-FR"/>
            </w:rPr>
          </w:pPr>
          <w:hyperlink w:anchor="_Toc88740146" w:history="1">
            <w:r w:rsidR="00F92E13" w:rsidRPr="00375765">
              <w:rPr>
                <w:rStyle w:val="Lienhypertexte"/>
                <w:caps/>
                <w:noProof/>
              </w:rPr>
              <w:t>4.1.</w:t>
            </w:r>
            <w:r w:rsidR="00F92E13">
              <w:rPr>
                <w:rFonts w:eastAsiaTheme="minorEastAsia"/>
                <w:noProof/>
                <w:lang w:eastAsia="fr-FR"/>
              </w:rPr>
              <w:tab/>
            </w:r>
            <w:r w:rsidR="00F92E13" w:rsidRPr="00375765">
              <w:rPr>
                <w:rStyle w:val="Lienhypertexte"/>
                <w:caps/>
                <w:noProof/>
              </w:rPr>
              <w:t>CARTES</w:t>
            </w:r>
            <w:r w:rsidR="00F92E13">
              <w:rPr>
                <w:noProof/>
                <w:webHidden/>
              </w:rPr>
              <w:tab/>
            </w:r>
            <w:r w:rsidR="00F92E13">
              <w:rPr>
                <w:noProof/>
                <w:webHidden/>
              </w:rPr>
              <w:fldChar w:fldCharType="begin"/>
            </w:r>
            <w:r w:rsidR="00F92E13">
              <w:rPr>
                <w:noProof/>
                <w:webHidden/>
              </w:rPr>
              <w:instrText xml:space="preserve"> PAGEREF _Toc88740146 \h </w:instrText>
            </w:r>
            <w:r w:rsidR="00F92E13">
              <w:rPr>
                <w:noProof/>
                <w:webHidden/>
              </w:rPr>
            </w:r>
            <w:r w:rsidR="00F92E13">
              <w:rPr>
                <w:noProof/>
                <w:webHidden/>
              </w:rPr>
              <w:fldChar w:fldCharType="separate"/>
            </w:r>
            <w:r w:rsidR="00F92E13">
              <w:rPr>
                <w:noProof/>
                <w:webHidden/>
              </w:rPr>
              <w:t>5</w:t>
            </w:r>
            <w:r w:rsidR="00F92E13">
              <w:rPr>
                <w:noProof/>
                <w:webHidden/>
              </w:rPr>
              <w:fldChar w:fldCharType="end"/>
            </w:r>
          </w:hyperlink>
        </w:p>
        <w:p w14:paraId="7A9A3066" w14:textId="4E8A2C1F" w:rsidR="00F92E13" w:rsidRDefault="00F94AC9">
          <w:pPr>
            <w:pStyle w:val="TM2"/>
            <w:tabs>
              <w:tab w:pos="880" w:val="left"/>
              <w:tab w:leader="dot" w:pos="9060" w:val="right"/>
            </w:tabs>
            <w:rPr>
              <w:rFonts w:eastAsiaTheme="minorEastAsia"/>
              <w:noProof/>
              <w:lang w:eastAsia="fr-FR"/>
            </w:rPr>
          </w:pPr>
          <w:hyperlink w:anchor="_Toc88740147" w:history="1">
            <w:r w:rsidR="00F92E13" w:rsidRPr="00375765">
              <w:rPr>
                <w:rStyle w:val="Lienhypertexte"/>
                <w:caps/>
                <w:noProof/>
              </w:rPr>
              <w:t>4.2.</w:t>
            </w:r>
            <w:r w:rsidR="00F92E13">
              <w:rPr>
                <w:rFonts w:eastAsiaTheme="minorEastAsia"/>
                <w:noProof/>
                <w:lang w:eastAsia="fr-FR"/>
              </w:rPr>
              <w:tab/>
            </w:r>
            <w:r w:rsidR="00F92E13" w:rsidRPr="00375765">
              <w:rPr>
                <w:rStyle w:val="Lienhypertexte"/>
                <w:caps/>
                <w:noProof/>
              </w:rPr>
              <w:t>Monnaie électronique</w:t>
            </w:r>
            <w:r w:rsidR="00F92E13">
              <w:rPr>
                <w:noProof/>
                <w:webHidden/>
              </w:rPr>
              <w:tab/>
            </w:r>
            <w:r w:rsidR="00F92E13">
              <w:rPr>
                <w:noProof/>
                <w:webHidden/>
              </w:rPr>
              <w:fldChar w:fldCharType="begin"/>
            </w:r>
            <w:r w:rsidR="00F92E13">
              <w:rPr>
                <w:noProof/>
                <w:webHidden/>
              </w:rPr>
              <w:instrText xml:space="preserve"> PAGEREF _Toc88740147 \h </w:instrText>
            </w:r>
            <w:r w:rsidR="00F92E13">
              <w:rPr>
                <w:noProof/>
                <w:webHidden/>
              </w:rPr>
            </w:r>
            <w:r w:rsidR="00F92E13">
              <w:rPr>
                <w:noProof/>
                <w:webHidden/>
              </w:rPr>
              <w:fldChar w:fldCharType="separate"/>
            </w:r>
            <w:r w:rsidR="00F92E13">
              <w:rPr>
                <w:noProof/>
                <w:webHidden/>
              </w:rPr>
              <w:t>6</w:t>
            </w:r>
            <w:r w:rsidR="00F92E13">
              <w:rPr>
                <w:noProof/>
                <w:webHidden/>
              </w:rPr>
              <w:fldChar w:fldCharType="end"/>
            </w:r>
          </w:hyperlink>
        </w:p>
        <w:p w14:paraId="083FA52E" w14:textId="1625754A" w:rsidR="00F92E13" w:rsidRDefault="00F94AC9">
          <w:pPr>
            <w:pStyle w:val="TM2"/>
            <w:tabs>
              <w:tab w:pos="880" w:val="left"/>
              <w:tab w:leader="dot" w:pos="9060" w:val="right"/>
            </w:tabs>
            <w:rPr>
              <w:rFonts w:eastAsiaTheme="minorEastAsia"/>
              <w:noProof/>
              <w:lang w:eastAsia="fr-FR"/>
            </w:rPr>
          </w:pPr>
          <w:hyperlink w:anchor="_Toc88740148" w:history="1">
            <w:r w:rsidR="00F92E13" w:rsidRPr="00375765">
              <w:rPr>
                <w:rStyle w:val="Lienhypertexte"/>
                <w:caps/>
                <w:noProof/>
              </w:rPr>
              <w:t>4.3.</w:t>
            </w:r>
            <w:r w:rsidR="00F92E13">
              <w:rPr>
                <w:rFonts w:eastAsiaTheme="minorEastAsia"/>
                <w:noProof/>
                <w:lang w:eastAsia="fr-FR"/>
              </w:rPr>
              <w:tab/>
            </w:r>
            <w:r w:rsidR="00F92E13" w:rsidRPr="00375765">
              <w:rPr>
                <w:rStyle w:val="Lienhypertexte"/>
                <w:caps/>
                <w:noProof/>
              </w:rPr>
              <w:t>Virements</w:t>
            </w:r>
            <w:r w:rsidR="00F92E13">
              <w:rPr>
                <w:noProof/>
                <w:webHidden/>
              </w:rPr>
              <w:tab/>
            </w:r>
            <w:r w:rsidR="00F92E13">
              <w:rPr>
                <w:noProof/>
                <w:webHidden/>
              </w:rPr>
              <w:fldChar w:fldCharType="begin"/>
            </w:r>
            <w:r w:rsidR="00F92E13">
              <w:rPr>
                <w:noProof/>
                <w:webHidden/>
              </w:rPr>
              <w:instrText xml:space="preserve"> PAGEREF _Toc88740148 \h </w:instrText>
            </w:r>
            <w:r w:rsidR="00F92E13">
              <w:rPr>
                <w:noProof/>
                <w:webHidden/>
              </w:rPr>
            </w:r>
            <w:r w:rsidR="00F92E13">
              <w:rPr>
                <w:noProof/>
                <w:webHidden/>
              </w:rPr>
              <w:fldChar w:fldCharType="separate"/>
            </w:r>
            <w:r w:rsidR="00F92E13">
              <w:rPr>
                <w:noProof/>
                <w:webHidden/>
              </w:rPr>
              <w:t>7</w:t>
            </w:r>
            <w:r w:rsidR="00F92E13">
              <w:rPr>
                <w:noProof/>
                <w:webHidden/>
              </w:rPr>
              <w:fldChar w:fldCharType="end"/>
            </w:r>
          </w:hyperlink>
        </w:p>
        <w:p w14:paraId="0CB08D63" w14:textId="119B67E2" w:rsidR="00F92E13" w:rsidRDefault="00F94AC9">
          <w:pPr>
            <w:pStyle w:val="TM2"/>
            <w:tabs>
              <w:tab w:pos="880" w:val="left"/>
              <w:tab w:leader="dot" w:pos="9060" w:val="right"/>
            </w:tabs>
            <w:rPr>
              <w:rFonts w:eastAsiaTheme="minorEastAsia"/>
              <w:noProof/>
              <w:lang w:eastAsia="fr-FR"/>
            </w:rPr>
          </w:pPr>
          <w:hyperlink w:anchor="_Toc88740149" w:history="1">
            <w:r w:rsidR="00F92E13" w:rsidRPr="00375765">
              <w:rPr>
                <w:rStyle w:val="Lienhypertexte"/>
                <w:caps/>
                <w:noProof/>
              </w:rPr>
              <w:t>4.4.</w:t>
            </w:r>
            <w:r w:rsidR="00F92E13">
              <w:rPr>
                <w:rFonts w:eastAsiaTheme="minorEastAsia"/>
                <w:noProof/>
                <w:lang w:eastAsia="fr-FR"/>
              </w:rPr>
              <w:tab/>
            </w:r>
            <w:r w:rsidR="00F92E13" w:rsidRPr="00375765">
              <w:rPr>
                <w:rStyle w:val="Lienhypertexte"/>
                <w:caps/>
                <w:noProof/>
              </w:rPr>
              <w:t>Prélèvements</w:t>
            </w:r>
            <w:r w:rsidR="00F92E13">
              <w:rPr>
                <w:noProof/>
                <w:webHidden/>
              </w:rPr>
              <w:tab/>
            </w:r>
            <w:r w:rsidR="00F92E13">
              <w:rPr>
                <w:noProof/>
                <w:webHidden/>
              </w:rPr>
              <w:fldChar w:fldCharType="begin"/>
            </w:r>
            <w:r w:rsidR="00F92E13">
              <w:rPr>
                <w:noProof/>
                <w:webHidden/>
              </w:rPr>
              <w:instrText xml:space="preserve"> PAGEREF _Toc88740149 \h </w:instrText>
            </w:r>
            <w:r w:rsidR="00F92E13">
              <w:rPr>
                <w:noProof/>
                <w:webHidden/>
              </w:rPr>
            </w:r>
            <w:r w:rsidR="00F92E13">
              <w:rPr>
                <w:noProof/>
                <w:webHidden/>
              </w:rPr>
              <w:fldChar w:fldCharType="separate"/>
            </w:r>
            <w:r w:rsidR="00F92E13">
              <w:rPr>
                <w:noProof/>
                <w:webHidden/>
              </w:rPr>
              <w:t>9</w:t>
            </w:r>
            <w:r w:rsidR="00F92E13">
              <w:rPr>
                <w:noProof/>
                <w:webHidden/>
              </w:rPr>
              <w:fldChar w:fldCharType="end"/>
            </w:r>
          </w:hyperlink>
        </w:p>
        <w:p w14:paraId="6C2CC0DD" w14:textId="7C9313C2" w:rsidR="00F92E13" w:rsidRDefault="00F94AC9">
          <w:pPr>
            <w:pStyle w:val="TM2"/>
            <w:tabs>
              <w:tab w:pos="880" w:val="left"/>
              <w:tab w:leader="dot" w:pos="9060" w:val="right"/>
            </w:tabs>
            <w:rPr>
              <w:rFonts w:eastAsiaTheme="minorEastAsia"/>
              <w:noProof/>
              <w:lang w:eastAsia="fr-FR"/>
            </w:rPr>
          </w:pPr>
          <w:hyperlink w:anchor="_Toc88740150" w:history="1">
            <w:r w:rsidR="00F92E13" w:rsidRPr="00375765">
              <w:rPr>
                <w:rStyle w:val="Lienhypertexte"/>
                <w:caps/>
                <w:noProof/>
              </w:rPr>
              <w:t>4.5.</w:t>
            </w:r>
            <w:r w:rsidR="00F92E13">
              <w:rPr>
                <w:rFonts w:eastAsiaTheme="minorEastAsia"/>
                <w:noProof/>
                <w:lang w:eastAsia="fr-FR"/>
              </w:rPr>
              <w:tab/>
            </w:r>
            <w:r w:rsidR="00F92E13" w:rsidRPr="00375765">
              <w:rPr>
                <w:rStyle w:val="Lienhypertexte"/>
                <w:caps/>
                <w:noProof/>
              </w:rPr>
              <w:t>Chèques</w:t>
            </w:r>
            <w:r w:rsidR="00F92E13">
              <w:rPr>
                <w:noProof/>
                <w:webHidden/>
              </w:rPr>
              <w:tab/>
            </w:r>
            <w:r w:rsidR="00F92E13">
              <w:rPr>
                <w:noProof/>
                <w:webHidden/>
              </w:rPr>
              <w:fldChar w:fldCharType="begin"/>
            </w:r>
            <w:r w:rsidR="00F92E13">
              <w:rPr>
                <w:noProof/>
                <w:webHidden/>
              </w:rPr>
              <w:instrText xml:space="preserve"> PAGEREF _Toc88740150 \h </w:instrText>
            </w:r>
            <w:r w:rsidR="00F92E13">
              <w:rPr>
                <w:noProof/>
                <w:webHidden/>
              </w:rPr>
            </w:r>
            <w:r w:rsidR="00F92E13">
              <w:rPr>
                <w:noProof/>
                <w:webHidden/>
              </w:rPr>
              <w:fldChar w:fldCharType="separate"/>
            </w:r>
            <w:r w:rsidR="00F92E13">
              <w:rPr>
                <w:noProof/>
                <w:webHidden/>
              </w:rPr>
              <w:t>9</w:t>
            </w:r>
            <w:r w:rsidR="00F92E13">
              <w:rPr>
                <w:noProof/>
                <w:webHidden/>
              </w:rPr>
              <w:fldChar w:fldCharType="end"/>
            </w:r>
          </w:hyperlink>
        </w:p>
        <w:p w14:paraId="0BEFDD71" w14:textId="12894E45" w:rsidR="00F92E13" w:rsidRDefault="00F94AC9">
          <w:pPr>
            <w:pStyle w:val="TM2"/>
            <w:tabs>
              <w:tab w:pos="880" w:val="left"/>
              <w:tab w:leader="dot" w:pos="9060" w:val="right"/>
            </w:tabs>
            <w:rPr>
              <w:rFonts w:eastAsiaTheme="minorEastAsia"/>
              <w:noProof/>
              <w:lang w:eastAsia="fr-FR"/>
            </w:rPr>
          </w:pPr>
          <w:hyperlink w:anchor="_Toc88740151" w:history="1">
            <w:r w:rsidR="00F92E13" w:rsidRPr="00375765">
              <w:rPr>
                <w:rStyle w:val="Lienhypertexte"/>
                <w:caps/>
                <w:noProof/>
              </w:rPr>
              <w:t>4.6.</w:t>
            </w:r>
            <w:r w:rsidR="00F92E13">
              <w:rPr>
                <w:rFonts w:eastAsiaTheme="minorEastAsia"/>
                <w:noProof/>
                <w:lang w:eastAsia="fr-FR"/>
              </w:rPr>
              <w:tab/>
            </w:r>
            <w:r w:rsidR="00F92E13" w:rsidRPr="00375765">
              <w:rPr>
                <w:rStyle w:val="Lienhypertexte"/>
                <w:caps/>
                <w:noProof/>
              </w:rPr>
              <w:t>Liste des pays</w:t>
            </w:r>
            <w:r w:rsidR="00F92E13">
              <w:rPr>
                <w:noProof/>
                <w:webHidden/>
              </w:rPr>
              <w:tab/>
            </w:r>
            <w:r w:rsidR="00F92E13">
              <w:rPr>
                <w:noProof/>
                <w:webHidden/>
              </w:rPr>
              <w:fldChar w:fldCharType="begin"/>
            </w:r>
            <w:r w:rsidR="00F92E13">
              <w:rPr>
                <w:noProof/>
                <w:webHidden/>
              </w:rPr>
              <w:instrText xml:space="preserve"> PAGEREF _Toc88740151 \h </w:instrText>
            </w:r>
            <w:r w:rsidR="00F92E13">
              <w:rPr>
                <w:noProof/>
                <w:webHidden/>
              </w:rPr>
            </w:r>
            <w:r w:rsidR="00F92E13">
              <w:rPr>
                <w:noProof/>
                <w:webHidden/>
              </w:rPr>
              <w:fldChar w:fldCharType="separate"/>
            </w:r>
            <w:r w:rsidR="00F92E13">
              <w:rPr>
                <w:noProof/>
                <w:webHidden/>
              </w:rPr>
              <w:t>11</w:t>
            </w:r>
            <w:r w:rsidR="00F92E13">
              <w:rPr>
                <w:noProof/>
                <w:webHidden/>
              </w:rPr>
              <w:fldChar w:fldCharType="end"/>
            </w:r>
          </w:hyperlink>
        </w:p>
        <w:p w14:paraId="0C0EF4F9" w14:textId="12669F88" w:rsidR="00F92E13" w:rsidRDefault="00F94AC9">
          <w:pPr>
            <w:pStyle w:val="TM2"/>
            <w:tabs>
              <w:tab w:pos="880" w:val="left"/>
              <w:tab w:leader="dot" w:pos="9060" w:val="right"/>
            </w:tabs>
            <w:rPr>
              <w:rFonts w:eastAsiaTheme="minorEastAsia"/>
              <w:noProof/>
              <w:lang w:eastAsia="fr-FR"/>
            </w:rPr>
          </w:pPr>
          <w:hyperlink w:anchor="_Toc88740152" w:history="1">
            <w:r w:rsidR="00F92E13" w:rsidRPr="00375765">
              <w:rPr>
                <w:rStyle w:val="Lienhypertexte"/>
                <w:caps/>
                <w:noProof/>
              </w:rPr>
              <w:t>4.7.</w:t>
            </w:r>
            <w:r w:rsidR="00F92E13">
              <w:rPr>
                <w:rFonts w:eastAsiaTheme="minorEastAsia"/>
                <w:noProof/>
                <w:lang w:eastAsia="fr-FR"/>
              </w:rPr>
              <w:tab/>
            </w:r>
            <w:r w:rsidR="00F92E13" w:rsidRPr="00375765">
              <w:rPr>
                <w:rStyle w:val="Lienhypertexte"/>
                <w:caps/>
                <w:noProof/>
              </w:rPr>
              <w:t>Liste des codes categorie du commercant (code MCC)</w:t>
            </w:r>
            <w:r w:rsidR="00F92E13">
              <w:rPr>
                <w:noProof/>
                <w:webHidden/>
              </w:rPr>
              <w:tab/>
            </w:r>
            <w:r w:rsidR="00F92E13">
              <w:rPr>
                <w:noProof/>
                <w:webHidden/>
              </w:rPr>
              <w:fldChar w:fldCharType="begin"/>
            </w:r>
            <w:r w:rsidR="00F92E13">
              <w:rPr>
                <w:noProof/>
                <w:webHidden/>
              </w:rPr>
              <w:instrText xml:space="preserve"> PAGEREF _Toc88740152 \h </w:instrText>
            </w:r>
            <w:r w:rsidR="00F92E13">
              <w:rPr>
                <w:noProof/>
                <w:webHidden/>
              </w:rPr>
            </w:r>
            <w:r w:rsidR="00F92E13">
              <w:rPr>
                <w:noProof/>
                <w:webHidden/>
              </w:rPr>
              <w:fldChar w:fldCharType="separate"/>
            </w:r>
            <w:r w:rsidR="00F92E13">
              <w:rPr>
                <w:noProof/>
                <w:webHidden/>
              </w:rPr>
              <w:t>17</w:t>
            </w:r>
            <w:r w:rsidR="00F92E13">
              <w:rPr>
                <w:noProof/>
                <w:webHidden/>
              </w:rPr>
              <w:fldChar w:fldCharType="end"/>
            </w:r>
          </w:hyperlink>
        </w:p>
        <w:p w14:paraId="690FC827" w14:textId="4AD220E8" w:rsidP="001E6A53" w:rsidR="00112B43" w:rsidRDefault="001E6A53">
          <w:pPr>
            <w:pStyle w:val="TM1"/>
            <w:tabs>
              <w:tab w:pos="440" w:val="left"/>
              <w:tab w:leader="dot" w:pos="9060" w:val="right"/>
            </w:tabs>
          </w:pPr>
          <w:r>
            <w:fldChar w:fldCharType="end"/>
          </w:r>
        </w:p>
      </w:sdtContent>
    </w:sdt>
    <w:p w14:paraId="3890FB9D" w14:textId="1CC50EF7" w:rsidP="000A5500" w:rsidR="00163F4D" w:rsidRDefault="000A5500">
      <w:pPr>
        <w:pStyle w:val="En-ttedetabledesmatires"/>
        <w:numPr>
          <w:ilvl w:val="0"/>
          <w:numId w:val="0"/>
        </w:numPr>
        <w:tabs>
          <w:tab w:pos="6924" w:val="left"/>
        </w:tabs>
      </w:pPr>
      <w:r>
        <w:tab/>
      </w:r>
    </w:p>
    <w:p w14:paraId="4276A309" w14:textId="77777777" w:rsidP="00163F4D" w:rsidR="00D43A6B" w:rsidRDefault="00D43A6B">
      <w:pPr>
        <w:jc w:val="both"/>
        <w:rPr>
          <w:rFonts w:cstheme="minorHAnsi"/>
          <w:b/>
          <w:caps/>
          <w:sz w:val="28"/>
          <w:szCs w:val="28"/>
        </w:rPr>
      </w:pPr>
    </w:p>
    <w:p w14:paraId="22DA16D2" w14:textId="35F63C5E" w:rsidP="00D43A6B" w:rsidR="00D43A6B" w:rsidRDefault="00D43A6B" w:rsidRPr="00D43A6B">
      <w:pPr>
        <w:jc w:val="both"/>
        <w:rPr>
          <w:rFonts w:cstheme="minorHAnsi"/>
          <w:b/>
          <w:caps/>
          <w:sz w:val="28"/>
          <w:szCs w:val="28"/>
        </w:rPr>
      </w:pPr>
      <w:r w:rsidRPr="00D43A6B">
        <w:rPr>
          <w:rFonts w:cstheme="minorHAnsi"/>
          <w:b/>
          <w:caps/>
          <w:sz w:val="28"/>
          <w:szCs w:val="28"/>
        </w:rPr>
        <w:br w:type="page"/>
      </w:r>
    </w:p>
    <w:p w14:paraId="11D557E9" w14:textId="77777777" w:rsidP="006C6294" w:rsidR="00586349" w:rsidRDefault="00586349">
      <w:pPr>
        <w:pStyle w:val="Paragraphedeliste"/>
        <w:numPr>
          <w:ilvl w:val="0"/>
          <w:numId w:val="1"/>
        </w:numPr>
        <w:autoSpaceDE w:val="0"/>
        <w:autoSpaceDN w:val="0"/>
        <w:adjustRightInd w:val="0"/>
        <w:spacing w:after="0" w:line="240" w:lineRule="auto"/>
        <w:ind w:hanging="357" w:left="357"/>
        <w:jc w:val="both"/>
        <w:rPr>
          <w:b/>
          <w:caps/>
          <w:sz w:val="28"/>
        </w:rPr>
        <w:sectPr w:rsidR="00586349" w:rsidSect="00E76A3F">
          <w:footerReference r:id="rId9" w:type="default"/>
          <w:pgSz w:h="16838" w:w="11906"/>
          <w:pgMar w:bottom="1418" w:footer="709" w:gutter="0" w:header="709" w:left="1418" w:right="1418" w:top="1418"/>
          <w:cols w:space="708"/>
          <w:docGrid w:linePitch="360"/>
        </w:sectPr>
      </w:pPr>
    </w:p>
    <w:p w14:paraId="45FBFE05" w14:textId="4BD844D1" w:rsidP="00142745" w:rsidR="008A4BDC" w:rsidRDefault="008A4BDC" w:rsidRPr="00540A10">
      <w:pPr>
        <w:pStyle w:val="Titre1"/>
      </w:pPr>
      <w:bookmarkStart w:id="0" w:name="_Toc35260779"/>
      <w:bookmarkStart w:id="1" w:name="_Toc88740139"/>
      <w:r w:rsidRPr="00540A10">
        <w:lastRenderedPageBreak/>
        <w:t>Introduction</w:t>
      </w:r>
      <w:bookmarkEnd w:id="0"/>
      <w:bookmarkEnd w:id="1"/>
    </w:p>
    <w:p w14:paraId="6F4CD636" w14:textId="77777777" w:rsidP="00453877" w:rsidR="008A4BDC" w:rsidRDefault="008A4BDC" w:rsidRPr="00A675AF">
      <w:pPr>
        <w:autoSpaceDE w:val="0"/>
        <w:autoSpaceDN w:val="0"/>
        <w:adjustRightInd w:val="0"/>
        <w:spacing w:after="0" w:line="240" w:lineRule="auto"/>
        <w:jc w:val="both"/>
        <w:rPr>
          <w:smallCaps/>
          <w:sz w:val="24"/>
        </w:rPr>
      </w:pPr>
    </w:p>
    <w:p w14:paraId="20219469" w14:textId="0BD03EB4" w:rsidP="00453877" w:rsidR="00C30DB2" w:rsidRDefault="00C30DB2">
      <w:pPr>
        <w:autoSpaceDE w:val="0"/>
        <w:autoSpaceDN w:val="0"/>
        <w:adjustRightInd w:val="0"/>
        <w:spacing w:after="0" w:line="240" w:lineRule="auto"/>
        <w:jc w:val="both"/>
      </w:pPr>
      <w:r>
        <w:t>Le règlement (UE) n°2020/</w:t>
      </w:r>
      <w:r w:rsidR="00B134E6">
        <w:t xml:space="preserve">59 </w:t>
      </w:r>
      <w:r>
        <w:t>de la Banque Centrale Européenne du 1</w:t>
      </w:r>
      <w:r w:rsidRPr="003F6333">
        <w:rPr>
          <w:vertAlign w:val="superscript"/>
        </w:rPr>
        <w:t>er</w:t>
      </w:r>
      <w:r>
        <w:t xml:space="preserve"> décembre 2020 concernant les statistiques relatives aux paiements, prévoit la collecte de données auprès des prestataires de services de paiement (PSP) selon une périodicité trimestrielle (cf. tableau 9 du règlement) et semestrielle (cf. tables de 2, 3, 4, 5 et 6 du règlement). </w:t>
      </w:r>
    </w:p>
    <w:p w14:paraId="6484BFA5" w14:textId="77777777" w:rsidP="00453877" w:rsidR="00EB2A46" w:rsidRDefault="00EB2A46">
      <w:pPr>
        <w:autoSpaceDE w:val="0"/>
        <w:autoSpaceDN w:val="0"/>
        <w:adjustRightInd w:val="0"/>
        <w:spacing w:after="0" w:line="240" w:lineRule="auto"/>
        <w:jc w:val="both"/>
      </w:pPr>
    </w:p>
    <w:p w14:paraId="46D08F29" w14:textId="77777777" w:rsidP="00453877" w:rsidR="00C30DB2" w:rsidRDefault="00C30DB2">
      <w:pPr>
        <w:autoSpaceDE w:val="0"/>
        <w:autoSpaceDN w:val="0"/>
        <w:adjustRightInd w:val="0"/>
        <w:spacing w:after="0" w:line="240" w:lineRule="auto"/>
        <w:jc w:val="both"/>
      </w:pPr>
      <w:r>
        <w:t xml:space="preserve">Ces collectes sont mises en œuvre par la Banque de France à compter du </w:t>
      </w:r>
      <w:r w:rsidRPr="00E33189">
        <w:rPr>
          <w:b/>
        </w:rPr>
        <w:t>1</w:t>
      </w:r>
      <w:r w:rsidRPr="00E33189">
        <w:rPr>
          <w:b/>
          <w:vertAlign w:val="superscript"/>
        </w:rPr>
        <w:t>er</w:t>
      </w:r>
      <w:r w:rsidRPr="00E33189">
        <w:rPr>
          <w:b/>
        </w:rPr>
        <w:t xml:space="preserve"> janvier 2022</w:t>
      </w:r>
      <w:r>
        <w:t xml:space="preserve"> au travers :</w:t>
      </w:r>
    </w:p>
    <w:p w14:paraId="3C536B36" w14:textId="77777777" w:rsidP="00453877" w:rsidR="00C30DB2" w:rsidRDefault="00C30DB2">
      <w:pPr>
        <w:autoSpaceDE w:val="0"/>
        <w:autoSpaceDN w:val="0"/>
        <w:adjustRightInd w:val="0"/>
        <w:spacing w:after="0" w:line="240" w:lineRule="auto"/>
        <w:jc w:val="both"/>
      </w:pPr>
    </w:p>
    <w:p w14:paraId="2ADD346C" w14:textId="7EAE408F" w:rsidP="00C30DB2" w:rsidR="00C30DB2" w:rsidRDefault="00E33189">
      <w:pPr>
        <w:pStyle w:val="Paragraphedeliste"/>
        <w:numPr>
          <w:ilvl w:val="0"/>
          <w:numId w:val="35"/>
        </w:numPr>
        <w:autoSpaceDE w:val="0"/>
        <w:autoSpaceDN w:val="0"/>
        <w:adjustRightInd w:val="0"/>
        <w:spacing w:after="0" w:line="240" w:lineRule="auto"/>
        <w:jc w:val="both"/>
      </w:pPr>
      <w:r>
        <w:t xml:space="preserve">De deux collectes semestrielles préexistantes </w:t>
      </w:r>
      <w:r w:rsidR="00C30DB2">
        <w:t xml:space="preserve">« Cartographie des moyens de paiement scripturaux » et « Recensement de la fraude sur les moyens de paiement scripturaux » pour les tables </w:t>
      </w:r>
      <w:r>
        <w:t xml:space="preserve">n° </w:t>
      </w:r>
      <w:r w:rsidR="00C30DB2">
        <w:t>2, 3, 4, 5 et 6 du règlement ;</w:t>
      </w:r>
    </w:p>
    <w:p w14:paraId="72A222ED" w14:textId="77777777" w:rsidP="00C30DB2" w:rsidR="00C30DB2" w:rsidRDefault="00C30DB2">
      <w:pPr>
        <w:pStyle w:val="Paragraphedeliste"/>
        <w:autoSpaceDE w:val="0"/>
        <w:autoSpaceDN w:val="0"/>
        <w:adjustRightInd w:val="0"/>
        <w:spacing w:after="0" w:line="240" w:lineRule="auto"/>
        <w:jc w:val="both"/>
      </w:pPr>
    </w:p>
    <w:p w14:paraId="64E71ABA" w14:textId="3738830C" w:rsidP="00C30DB2" w:rsidR="00DE576D" w:rsidRDefault="00E33189">
      <w:pPr>
        <w:pStyle w:val="Paragraphedeliste"/>
        <w:numPr>
          <w:ilvl w:val="0"/>
          <w:numId w:val="35"/>
        </w:numPr>
        <w:autoSpaceDE w:val="0"/>
        <w:autoSpaceDN w:val="0"/>
        <w:adjustRightInd w:val="0"/>
        <w:spacing w:after="0" w:line="240" w:lineRule="auto"/>
        <w:jc w:val="both"/>
      </w:pPr>
      <w:r>
        <w:t>Et, d’une nouvelle collecte trimestrielle</w:t>
      </w:r>
      <w:r w:rsidR="00D70545">
        <w:t>, dénommée « </w:t>
      </w:r>
      <w:r w:rsidR="002A5972">
        <w:t>Déclaration trimestrielle des opérations impliquant des non-IFM</w:t>
      </w:r>
      <w:r w:rsidR="00D70545">
        <w:t> »</w:t>
      </w:r>
      <w:r w:rsidR="00DE576D">
        <w:t xml:space="preserve">, </w:t>
      </w:r>
      <w:r>
        <w:t xml:space="preserve">pour la table n° </w:t>
      </w:r>
      <w:r w:rsidR="00D132DA">
        <w:t>9</w:t>
      </w:r>
      <w:r>
        <w:t xml:space="preserve"> du règlement</w:t>
      </w:r>
      <w:r w:rsidR="00DE576D">
        <w:t xml:space="preserve">. </w:t>
      </w:r>
    </w:p>
    <w:p w14:paraId="3F8444B4" w14:textId="77777777" w:rsidP="00453877" w:rsidR="00DE576D" w:rsidRDefault="00DE576D">
      <w:pPr>
        <w:autoSpaceDE w:val="0"/>
        <w:autoSpaceDN w:val="0"/>
        <w:adjustRightInd w:val="0"/>
        <w:spacing w:after="0" w:line="240" w:lineRule="auto"/>
        <w:jc w:val="both"/>
      </w:pPr>
    </w:p>
    <w:p w14:paraId="742334FC" w14:textId="6BBCE406" w:rsidP="00E33189" w:rsidR="00E33189" w:rsidRDefault="00E33189">
      <w:pPr>
        <w:autoSpaceDE w:val="0"/>
        <w:autoSpaceDN w:val="0"/>
        <w:adjustRightInd w:val="0"/>
        <w:spacing w:after="0" w:line="240" w:lineRule="auto"/>
        <w:jc w:val="both"/>
      </w:pPr>
      <w:r w:rsidRPr="00A675AF">
        <w:t xml:space="preserve">Le présent guide de remplissage a pour objet de fournir aux PSP toutes les informations nécessaires pour répondre à </w:t>
      </w:r>
      <w:r>
        <w:t xml:space="preserve">la </w:t>
      </w:r>
      <w:r w:rsidRPr="00A675AF">
        <w:t>collecte</w:t>
      </w:r>
      <w:r>
        <w:t xml:space="preserve"> « </w:t>
      </w:r>
      <w:r w:rsidR="00251A0E">
        <w:t>Déclaration trimestrielle des opérations de paiement impliquant des n</w:t>
      </w:r>
      <w:r w:rsidR="00F66C43">
        <w:t>on</w:t>
      </w:r>
      <w:r w:rsidR="00251A0E">
        <w:t>-</w:t>
      </w:r>
      <w:r w:rsidR="00F66C43">
        <w:t>I</w:t>
      </w:r>
      <w:r w:rsidR="00251A0E">
        <w:t>FM</w:t>
      </w:r>
      <w:r>
        <w:t> »</w:t>
      </w:r>
      <w:r w:rsidRPr="00A675AF">
        <w:t>.</w:t>
      </w:r>
      <w:r w:rsidR="008808CD">
        <w:t xml:space="preserve"> </w:t>
      </w:r>
    </w:p>
    <w:p w14:paraId="0DAC7494" w14:textId="77777777" w:rsidP="00453877" w:rsidR="00E33189" w:rsidRDefault="00E33189">
      <w:pPr>
        <w:autoSpaceDE w:val="0"/>
        <w:autoSpaceDN w:val="0"/>
        <w:adjustRightInd w:val="0"/>
        <w:spacing w:after="0" w:line="240" w:lineRule="auto"/>
        <w:jc w:val="both"/>
      </w:pPr>
    </w:p>
    <w:p w14:paraId="32A593FA" w14:textId="38F577D1" w:rsidP="00453877" w:rsidR="00DE576D" w:rsidRDefault="00E33189" w:rsidRPr="00EA3EFA">
      <w:pPr>
        <w:autoSpaceDE w:val="0"/>
        <w:autoSpaceDN w:val="0"/>
        <w:adjustRightInd w:val="0"/>
        <w:spacing w:after="0" w:line="240" w:lineRule="auto"/>
        <w:jc w:val="both"/>
      </w:pPr>
      <w:r>
        <w:t xml:space="preserve">Cette collecte </w:t>
      </w:r>
      <w:r w:rsidR="00DE576D">
        <w:t>co</w:t>
      </w:r>
      <w:r w:rsidR="00EA3EFA">
        <w:t xml:space="preserve">uvre les opérations de paiement par </w:t>
      </w:r>
      <w:r w:rsidR="00DE576D">
        <w:t xml:space="preserve">carte, </w:t>
      </w:r>
      <w:r w:rsidR="00EA3EFA">
        <w:t xml:space="preserve">virement, </w:t>
      </w:r>
      <w:r w:rsidR="00DE576D">
        <w:t>prélèvement, monnaie</w:t>
      </w:r>
      <w:r w:rsidR="00EA3EFA">
        <w:t xml:space="preserve"> électronique et chèque</w:t>
      </w:r>
      <w:r w:rsidR="00D132DA">
        <w:t xml:space="preserve"> </w:t>
      </w:r>
      <w:r w:rsidR="00D132DA">
        <w:rPr>
          <w:b/>
        </w:rPr>
        <w:t>dans le sens émission uniquement</w:t>
      </w:r>
      <w:r w:rsidR="005F0A50">
        <w:t xml:space="preserve">. </w:t>
      </w:r>
      <w:r w:rsidR="00D132DA">
        <w:t xml:space="preserve">Ces opérations </w:t>
      </w:r>
      <w:r w:rsidR="005F0A50">
        <w:t xml:space="preserve">font l’objet d’une ventilation </w:t>
      </w:r>
      <w:r w:rsidR="00EA3EFA">
        <w:t>par canal d’initiation</w:t>
      </w:r>
      <w:r w:rsidR="005F0A50">
        <w:t xml:space="preserve"> et pour la carte d’une ventilation supplémentaire par cod</w:t>
      </w:r>
      <w:r w:rsidR="00EA3EFA">
        <w:t>e de catégorie commerçant (</w:t>
      </w:r>
      <w:r w:rsidR="00EA3EFA">
        <w:rPr>
          <w:i/>
        </w:rPr>
        <w:t>merchant category code MCC)</w:t>
      </w:r>
      <w:r w:rsidR="00EA3EFA">
        <w:t>.</w:t>
      </w:r>
    </w:p>
    <w:p w14:paraId="31EC5E3C" w14:textId="77777777" w:rsidP="00453877" w:rsidR="00B7031E" w:rsidRDefault="00B7031E" w:rsidRPr="00A675AF">
      <w:pPr>
        <w:autoSpaceDE w:val="0"/>
        <w:autoSpaceDN w:val="0"/>
        <w:adjustRightInd w:val="0"/>
        <w:spacing w:after="0" w:line="240" w:lineRule="auto"/>
        <w:jc w:val="both"/>
      </w:pPr>
    </w:p>
    <w:p w14:paraId="53E7DF37" w14:textId="7816C479" w:rsidP="00453877" w:rsidR="00B7031E" w:rsidRDefault="00B7031E" w:rsidRPr="00A675AF">
      <w:pPr>
        <w:autoSpaceDE w:val="0"/>
        <w:autoSpaceDN w:val="0"/>
        <w:adjustRightInd w:val="0"/>
        <w:spacing w:after="0" w:line="240" w:lineRule="auto"/>
        <w:jc w:val="both"/>
      </w:pPr>
      <w:r w:rsidRPr="00A675AF">
        <w:t xml:space="preserve">Ces </w:t>
      </w:r>
      <w:r w:rsidR="00EA3EFA">
        <w:t xml:space="preserve">données </w:t>
      </w:r>
      <w:r w:rsidRPr="00A675AF">
        <w:t xml:space="preserve">propres à chaque </w:t>
      </w:r>
      <w:r w:rsidR="00721338" w:rsidRPr="00A675AF">
        <w:t>PSP</w:t>
      </w:r>
      <w:r w:rsidRPr="00A675AF">
        <w:t xml:space="preserve"> sont collectées par la Banque de France sous couvert du secret professionnel défini à l’article L. 142-9 du Code monétaire et financer et ne sont pas destinées à être rendues publiques autrement que sous la forme agrégée de statistiques nationales.</w:t>
      </w:r>
    </w:p>
    <w:p w14:paraId="016B1C66" w14:textId="77777777" w:rsidP="00453877" w:rsidR="005971AE" w:rsidRDefault="005971AE" w:rsidRPr="00A675AF">
      <w:pPr>
        <w:autoSpaceDE w:val="0"/>
        <w:autoSpaceDN w:val="0"/>
        <w:adjustRightInd w:val="0"/>
        <w:spacing w:after="0" w:line="240" w:lineRule="auto"/>
        <w:jc w:val="both"/>
      </w:pPr>
    </w:p>
    <w:p w14:paraId="3C38D0D9" w14:textId="77777777" w:rsidP="00453877" w:rsidR="00540A10" w:rsidRDefault="00540A10" w:rsidRPr="00A675AF">
      <w:pPr>
        <w:autoSpaceDE w:val="0"/>
        <w:autoSpaceDN w:val="0"/>
        <w:adjustRightInd w:val="0"/>
        <w:spacing w:after="0" w:line="240" w:lineRule="auto"/>
        <w:jc w:val="both"/>
      </w:pPr>
    </w:p>
    <w:p w14:paraId="08478A1F" w14:textId="3A58E174" w:rsidP="00540A10" w:rsidR="00C017C0" w:rsidRDefault="00C017C0" w:rsidRPr="001C0720">
      <w:pPr>
        <w:pStyle w:val="Titre1"/>
      </w:pPr>
      <w:bookmarkStart w:id="2" w:name="_Toc88740140"/>
      <w:r w:rsidRPr="001C0720">
        <w:t>Établissements assujettis</w:t>
      </w:r>
      <w:bookmarkEnd w:id="2"/>
    </w:p>
    <w:p w14:paraId="60BA6B08" w14:textId="77777777" w:rsidP="00A675AF" w:rsidR="009F2F37" w:rsidRDefault="009F2F37" w:rsidRPr="00A675AF">
      <w:pPr>
        <w:pStyle w:val="Paragraphedeliste"/>
        <w:autoSpaceDE w:val="0"/>
        <w:autoSpaceDN w:val="0"/>
        <w:adjustRightInd w:val="0"/>
        <w:spacing w:after="0" w:line="240" w:lineRule="auto"/>
        <w:jc w:val="both"/>
        <w:rPr>
          <w:b/>
          <w:sz w:val="24"/>
        </w:rPr>
      </w:pPr>
    </w:p>
    <w:p w14:paraId="6AA90C09" w14:textId="58D4C3C2" w:rsidP="00453877" w:rsidR="008A4BDC" w:rsidRDefault="00FE3538" w:rsidRPr="00A675AF">
      <w:pPr>
        <w:autoSpaceDE w:val="0"/>
        <w:autoSpaceDN w:val="0"/>
        <w:adjustRightInd w:val="0"/>
        <w:spacing w:after="0" w:line="240" w:lineRule="auto"/>
        <w:jc w:val="both"/>
      </w:pPr>
      <w:r w:rsidRPr="00A675AF">
        <w:t xml:space="preserve">Les </w:t>
      </w:r>
      <w:r w:rsidR="00A9664C">
        <w:rPr>
          <w:rFonts w:cstheme="minorHAnsi"/>
        </w:rPr>
        <w:t>PSP</w:t>
      </w:r>
      <w:r w:rsidRPr="00A675AF">
        <w:t xml:space="preserve"> tenus de répondre à cette collecte sont</w:t>
      </w:r>
      <w:r w:rsidR="005971AE" w:rsidRPr="00A675AF">
        <w:t> :</w:t>
      </w:r>
    </w:p>
    <w:p w14:paraId="723FB851" w14:textId="77777777" w:rsidP="00453877" w:rsidR="00FE3538" w:rsidRDefault="00FE3538" w:rsidRPr="00A675AF">
      <w:pPr>
        <w:autoSpaceDE w:val="0"/>
        <w:autoSpaceDN w:val="0"/>
        <w:adjustRightInd w:val="0"/>
        <w:spacing w:after="0" w:line="240" w:lineRule="auto"/>
        <w:jc w:val="both"/>
      </w:pPr>
    </w:p>
    <w:p w14:paraId="118EEFB8" w14:textId="2389F69B" w:rsidP="005971AE" w:rsidR="00EA20F1" w:rsidRDefault="005971AE" w:rsidRPr="00A675AF">
      <w:pPr>
        <w:pStyle w:val="Paragraphedeliste"/>
        <w:numPr>
          <w:ilvl w:val="0"/>
          <w:numId w:val="2"/>
        </w:numPr>
        <w:autoSpaceDE w:val="0"/>
        <w:autoSpaceDN w:val="0"/>
        <w:adjustRightInd w:val="0"/>
        <w:spacing w:after="0" w:line="240" w:lineRule="auto"/>
        <w:jc w:val="both"/>
      </w:pPr>
      <w:r w:rsidRPr="00A675AF">
        <w:t>Les établissements de crédit, les établissements de paiement, les établissements</w:t>
      </w:r>
      <w:r w:rsidR="00EA20F1" w:rsidRPr="00A675AF">
        <w:t xml:space="preserve"> de monnaie électronique</w:t>
      </w:r>
      <w:r w:rsidR="007D06A6">
        <w:t xml:space="preserve"> </w:t>
      </w:r>
      <w:r w:rsidR="00EA20F1" w:rsidRPr="00A675AF">
        <w:t>:</w:t>
      </w:r>
    </w:p>
    <w:p w14:paraId="338F15B9" w14:textId="77777777" w:rsidP="00EA20F1" w:rsidR="005971AE" w:rsidRDefault="00EA20F1" w:rsidRPr="00A675AF">
      <w:pPr>
        <w:pStyle w:val="Paragraphedeliste"/>
        <w:numPr>
          <w:ilvl w:val="1"/>
          <w:numId w:val="2"/>
        </w:numPr>
        <w:autoSpaceDE w:val="0"/>
        <w:autoSpaceDN w:val="0"/>
        <w:adjustRightInd w:val="0"/>
        <w:spacing w:after="0" w:line="240" w:lineRule="auto"/>
        <w:jc w:val="both"/>
      </w:pPr>
      <w:r w:rsidRPr="00A675AF">
        <w:t>De droit français ou monégasques agréés en France ou à Monaco ;</w:t>
      </w:r>
    </w:p>
    <w:p w14:paraId="134136AC" w14:textId="63E78824" w:rsidP="00EA20F1" w:rsidR="00EA20F1" w:rsidRDefault="00EA20F1" w:rsidRPr="00A675AF">
      <w:pPr>
        <w:pStyle w:val="Paragraphedeliste"/>
        <w:numPr>
          <w:ilvl w:val="1"/>
          <w:numId w:val="2"/>
        </w:numPr>
        <w:autoSpaceDE w:val="0"/>
        <w:autoSpaceDN w:val="0"/>
        <w:adjustRightInd w:val="0"/>
        <w:spacing w:after="0" w:line="240" w:lineRule="auto"/>
        <w:jc w:val="both"/>
      </w:pPr>
      <w:r w:rsidRPr="00A675AF">
        <w:t xml:space="preserve">Et, de droit étranger </w:t>
      </w:r>
      <w:r w:rsidR="002E5692" w:rsidRPr="00A675AF">
        <w:t xml:space="preserve">habilités à exercer </w:t>
      </w:r>
      <w:r w:rsidRPr="00A675AF">
        <w:t>sur le territoire français</w:t>
      </w:r>
      <w:r w:rsidR="00C87391">
        <w:rPr>
          <w:rStyle w:val="Appelnotedebasdep"/>
        </w:rPr>
        <w:footnoteReference w:id="2"/>
      </w:r>
      <w:r w:rsidR="002E5692" w:rsidRPr="00A675AF">
        <w:t xml:space="preserve"> et établis sur ce dernier (</w:t>
      </w:r>
      <w:r w:rsidR="00FF5429" w:rsidRPr="00A675AF">
        <w:t>c</w:t>
      </w:r>
      <w:r w:rsidR="002E5692" w:rsidRPr="00A675AF">
        <w:t>.</w:t>
      </w:r>
      <w:r w:rsidR="00FF5429" w:rsidRPr="00A675AF">
        <w:t>-à-d</w:t>
      </w:r>
      <w:r w:rsidR="002E5692" w:rsidRPr="00A675AF">
        <w:t>. présents en France sous la forme de « succursales »)</w:t>
      </w:r>
      <w:r w:rsidRPr="00A675AF">
        <w:t> ;</w:t>
      </w:r>
    </w:p>
    <w:p w14:paraId="47DB1D81" w14:textId="77777777" w:rsidP="00FE3538" w:rsidR="00FE3538" w:rsidRDefault="00FE3538">
      <w:pPr>
        <w:pStyle w:val="Paragraphedeliste"/>
        <w:autoSpaceDE w:val="0"/>
        <w:autoSpaceDN w:val="0"/>
        <w:adjustRightInd w:val="0"/>
        <w:spacing w:after="0" w:line="240" w:lineRule="auto"/>
        <w:ind w:left="1440"/>
        <w:jc w:val="both"/>
        <w:rPr>
          <w:rFonts w:cstheme="minorHAnsi"/>
          <w:sz w:val="24"/>
          <w:szCs w:val="24"/>
        </w:rPr>
      </w:pPr>
    </w:p>
    <w:p w14:paraId="3C07C078" w14:textId="4E3E3B1B" w:rsidP="00EA20F1" w:rsidR="00EA20F1" w:rsidRDefault="00EA20F1">
      <w:pPr>
        <w:pStyle w:val="Paragraphedeliste"/>
        <w:numPr>
          <w:ilvl w:val="0"/>
          <w:numId w:val="2"/>
        </w:numPr>
        <w:autoSpaceDE w:val="0"/>
        <w:autoSpaceDN w:val="0"/>
        <w:adjustRightInd w:val="0"/>
        <w:spacing w:after="0" w:line="240" w:lineRule="auto"/>
        <w:jc w:val="both"/>
        <w:rPr>
          <w:rFonts w:cstheme="minorHAnsi"/>
        </w:rPr>
      </w:pPr>
      <w:r w:rsidRPr="00D7057C">
        <w:rPr>
          <w:rFonts w:cstheme="minorHAnsi"/>
        </w:rPr>
        <w:t>Les institutions mentionnées à l’article L. 518-1 du Code monétaire et financier (le Trésor public, la Banque de France, La Poste, dans les conditions définies à</w:t>
      </w:r>
      <w:r w:rsidR="00780AB5" w:rsidRPr="00D7057C">
        <w:rPr>
          <w:rFonts w:cstheme="minorHAnsi"/>
        </w:rPr>
        <w:t xml:space="preserve"> </w:t>
      </w:r>
      <w:hyperlink r:id="rId10" w:history="1">
        <w:r w:rsidR="00780AB5" w:rsidRPr="00D7057C">
          <w:rPr>
            <w:rFonts w:cstheme="minorHAnsi"/>
          </w:rPr>
          <w:t>l'article L. 518-25,</w:t>
        </w:r>
      </w:hyperlink>
      <w:r w:rsidR="00780AB5" w:rsidRPr="00D7057C">
        <w:rPr>
          <w:rFonts w:cstheme="minorHAnsi"/>
        </w:rPr>
        <w:t xml:space="preserve"> </w:t>
      </w:r>
      <w:r w:rsidRPr="00D7057C">
        <w:rPr>
          <w:rFonts w:cstheme="minorHAnsi"/>
        </w:rPr>
        <w:t>l'institut d'émission des départements d'outre-mer, l'institut d'émission d'outre-mer et la Caisse des dépôts et consignations).</w:t>
      </w:r>
    </w:p>
    <w:p w14:paraId="446E607D" w14:textId="72FB4DF8" w:rsidP="008808CD" w:rsidR="008808CD" w:rsidRDefault="008808CD">
      <w:pPr>
        <w:autoSpaceDE w:val="0"/>
        <w:autoSpaceDN w:val="0"/>
        <w:adjustRightInd w:val="0"/>
        <w:spacing w:after="0" w:line="240" w:lineRule="auto"/>
        <w:jc w:val="both"/>
      </w:pPr>
      <w:r>
        <w:lastRenderedPageBreak/>
        <w:t>Les Prestataires de services d’information</w:t>
      </w:r>
      <w:r w:rsidRPr="001A02BA">
        <w:t xml:space="preserve"> sur les comptes (PSIC)</w:t>
      </w:r>
      <w:r>
        <w:t xml:space="preserve"> ne sont pas assujettis à cette collecte.</w:t>
      </w:r>
    </w:p>
    <w:p w14:paraId="44E1F640" w14:textId="77777777" w:rsidP="008808CD" w:rsidR="003A5BC7" w:rsidRDefault="003A5BC7">
      <w:pPr>
        <w:autoSpaceDE w:val="0"/>
        <w:autoSpaceDN w:val="0"/>
        <w:adjustRightInd w:val="0"/>
        <w:spacing w:after="0" w:line="240" w:lineRule="auto"/>
        <w:jc w:val="both"/>
        <w:rPr>
          <w:rFonts w:cstheme="minorHAnsi"/>
        </w:rPr>
      </w:pPr>
    </w:p>
    <w:p w14:paraId="2DEB17AF" w14:textId="16C2A934" w:rsidP="008808CD" w:rsidR="003A5BC7" w:rsidRDefault="003A5BC7" w:rsidRPr="008808CD">
      <w:pPr>
        <w:autoSpaceDE w:val="0"/>
        <w:autoSpaceDN w:val="0"/>
        <w:adjustRightInd w:val="0"/>
        <w:spacing w:after="0" w:line="240" w:lineRule="auto"/>
        <w:jc w:val="both"/>
        <w:rPr>
          <w:rFonts w:cstheme="minorHAnsi"/>
        </w:rPr>
      </w:pPr>
      <w:r w:rsidRPr="00B2294B">
        <w:rPr>
          <w:rFonts w:cstheme="minorHAnsi"/>
        </w:rPr>
        <w:t>Les paiements initiés par les PSP en tant que fournisseur du service d’initiation de paiement n’ont pas à être déclarés dans la collecte trimestrielle.</w:t>
      </w:r>
    </w:p>
    <w:p w14:paraId="76DF0E2B" w14:textId="77777777" w:rsidP="00540A10" w:rsidR="00C017C0" w:rsidRDefault="00C017C0" w:rsidRPr="001C0720">
      <w:pPr>
        <w:pStyle w:val="Titre1"/>
      </w:pPr>
      <w:bookmarkStart w:id="3" w:name="_Toc88740141"/>
      <w:r w:rsidRPr="001C0720">
        <w:t>Présentation de la collecte</w:t>
      </w:r>
      <w:bookmarkEnd w:id="3"/>
    </w:p>
    <w:p w14:paraId="44950833" w14:textId="4E1A3D8A" w:rsidP="00F750C3" w:rsidR="00771FCF" w:rsidRDefault="005F73B0" w:rsidRPr="0016297D">
      <w:pPr>
        <w:pStyle w:val="Titre2"/>
        <w:numPr>
          <w:ilvl w:val="0"/>
          <w:numId w:val="0"/>
        </w:numPr>
        <w:rPr>
          <w:b w:val="0"/>
          <w:smallCaps w:val="0"/>
        </w:rPr>
      </w:pPr>
      <w:bookmarkStart w:id="4" w:name="_Toc88740142"/>
      <w:r>
        <w:t xml:space="preserve">3.1. </w:t>
      </w:r>
      <w:r w:rsidR="00540A10">
        <w:t>Périmètre</w:t>
      </w:r>
      <w:r w:rsidR="00771FCF" w:rsidRPr="0016297D">
        <w:t xml:space="preserve"> de la collecte</w:t>
      </w:r>
      <w:bookmarkEnd w:id="4"/>
    </w:p>
    <w:p w14:paraId="2468707C" w14:textId="77777777" w:rsidP="0016297D" w:rsidR="00771FCF" w:rsidRDefault="00771FCF" w:rsidRPr="0016297D">
      <w:pPr>
        <w:pStyle w:val="Paragraphedeliste"/>
        <w:autoSpaceDE w:val="0"/>
        <w:autoSpaceDN w:val="0"/>
        <w:adjustRightInd w:val="0"/>
        <w:spacing w:after="0" w:line="240" w:lineRule="auto"/>
        <w:jc w:val="both"/>
        <w:rPr>
          <w:rFonts w:cstheme="minorHAnsi"/>
          <w:b/>
          <w:smallCaps/>
          <w:sz w:val="28"/>
          <w:szCs w:val="28"/>
        </w:rPr>
      </w:pPr>
    </w:p>
    <w:p w14:paraId="6ED60AF8" w14:textId="23960D29" w:rsidP="00D33F33" w:rsidR="00D33F33" w:rsidRDefault="00EB0469">
      <w:pPr>
        <w:autoSpaceDE w:val="0"/>
        <w:autoSpaceDN w:val="0"/>
        <w:adjustRightInd w:val="0"/>
        <w:spacing w:after="0" w:line="240" w:lineRule="auto"/>
        <w:jc w:val="both"/>
      </w:pPr>
      <w:r w:rsidRPr="00A675AF">
        <w:t xml:space="preserve">Les données à déclarer </w:t>
      </w:r>
      <w:r w:rsidR="00073114">
        <w:t>portent sur le nombre et le montant des</w:t>
      </w:r>
      <w:r w:rsidR="00142593" w:rsidRPr="00A675AF">
        <w:t xml:space="preserve"> </w:t>
      </w:r>
      <w:r w:rsidR="00B53768">
        <w:t xml:space="preserve">opérations de paiement émises pour </w:t>
      </w:r>
      <w:r w:rsidR="00142593" w:rsidRPr="00A675AF">
        <w:t xml:space="preserve">le compte de la clientèle (particuliers et clientèle professionnelle </w:t>
      </w:r>
      <w:r w:rsidR="00142593" w:rsidRPr="00A675AF">
        <w:rPr>
          <w:b/>
        </w:rPr>
        <w:t>hors institutions financières et monétaires</w:t>
      </w:r>
      <w:r w:rsidR="00142593" w:rsidRPr="00A675AF">
        <w:t>, ci-après dénommée « clientèle non-IFM »</w:t>
      </w:r>
      <w:r w:rsidR="00AA0A45" w:rsidRPr="00A675AF">
        <w:t>)</w:t>
      </w:r>
      <w:r w:rsidR="007C7F18">
        <w:t xml:space="preserve"> ainsi que le</w:t>
      </w:r>
      <w:r w:rsidR="00073114">
        <w:t xml:space="preserve"> nombre et le montant de</w:t>
      </w:r>
      <w:r w:rsidR="007C7F18">
        <w:t xml:space="preserve">s paiements émis </w:t>
      </w:r>
      <w:r w:rsidR="00B16024">
        <w:t xml:space="preserve">par le déclarant </w:t>
      </w:r>
      <w:r w:rsidR="007C7F18">
        <w:t xml:space="preserve">pour compte propre dès lors qu’ils relèvent de l’activité </w:t>
      </w:r>
      <w:r w:rsidR="007D06A6">
        <w:t xml:space="preserve">non financière </w:t>
      </w:r>
      <w:r w:rsidR="007C7F18">
        <w:t>(par exemple : paiement de salaires, de taxes, de fournisseurs…)</w:t>
      </w:r>
      <w:r w:rsidR="00142593" w:rsidRPr="00A675AF">
        <w:t xml:space="preserve">. </w:t>
      </w:r>
    </w:p>
    <w:p w14:paraId="4E83AB38" w14:textId="4F0E40A4" w:rsidP="00D33F33" w:rsidR="002B4E26" w:rsidRDefault="002B4E26">
      <w:pPr>
        <w:autoSpaceDE w:val="0"/>
        <w:autoSpaceDN w:val="0"/>
        <w:adjustRightInd w:val="0"/>
        <w:spacing w:after="0" w:line="240" w:lineRule="auto"/>
        <w:jc w:val="both"/>
      </w:pPr>
    </w:p>
    <w:p w14:paraId="70D2C624" w14:textId="2C403F5D" w:rsidP="00D33F33" w:rsidR="002B4E26" w:rsidRDefault="002B4E26" w:rsidRPr="00A675AF">
      <w:pPr>
        <w:autoSpaceDE w:val="0"/>
        <w:autoSpaceDN w:val="0"/>
        <w:adjustRightInd w:val="0"/>
        <w:spacing w:after="0" w:line="240" w:lineRule="auto"/>
        <w:jc w:val="both"/>
      </w:pPr>
      <w:r w:rsidRPr="00B2294B">
        <w:t>Aux fins des statistiques relatives aux paiements, tous les PSP sont exclus de la clientèle non-IFM.</w:t>
      </w:r>
    </w:p>
    <w:p w14:paraId="566D9775" w14:textId="77777777" w:rsidP="00D33F33" w:rsidR="00B53768" w:rsidRDefault="00B53768">
      <w:pPr>
        <w:autoSpaceDE w:val="0"/>
        <w:autoSpaceDN w:val="0"/>
        <w:adjustRightInd w:val="0"/>
        <w:spacing w:after="0" w:line="240" w:lineRule="auto"/>
        <w:jc w:val="both"/>
      </w:pPr>
      <w:bookmarkStart w:id="5" w:name="Les_principaux_moyens_de_paiement"/>
      <w:bookmarkEnd w:id="5"/>
    </w:p>
    <w:p w14:paraId="39786B22" w14:textId="0EA7CCEF" w:rsidP="00D33F33" w:rsidR="00142593" w:rsidRDefault="00142593" w:rsidRPr="00A675AF">
      <w:pPr>
        <w:autoSpaceDE w:val="0"/>
        <w:autoSpaceDN w:val="0"/>
        <w:adjustRightInd w:val="0"/>
        <w:spacing w:after="0" w:line="240" w:lineRule="auto"/>
        <w:jc w:val="both"/>
      </w:pPr>
      <w:r w:rsidRPr="00A675AF">
        <w:t>Les moyens de paiement co</w:t>
      </w:r>
      <w:r w:rsidR="004013BE" w:rsidRPr="00A675AF">
        <w:t xml:space="preserve">uverts </w:t>
      </w:r>
      <w:r w:rsidRPr="00A675AF">
        <w:t xml:space="preserve">sont les </w:t>
      </w:r>
      <w:r w:rsidR="004A1618" w:rsidRPr="00A675AF">
        <w:t>suivants </w:t>
      </w:r>
      <w:r w:rsidRPr="00A675AF">
        <w:t>:</w:t>
      </w:r>
    </w:p>
    <w:p w14:paraId="5BB2D8AF" w14:textId="77777777" w:rsidP="00D33F33" w:rsidR="00041C40" w:rsidRDefault="00041C40" w:rsidRPr="00A675AF">
      <w:pPr>
        <w:autoSpaceDE w:val="0"/>
        <w:autoSpaceDN w:val="0"/>
        <w:adjustRightInd w:val="0"/>
        <w:spacing w:after="0" w:line="240" w:lineRule="auto"/>
        <w:jc w:val="both"/>
      </w:pPr>
    </w:p>
    <w:p w14:paraId="772F8989" w14:textId="6F748C7C" w:rsidP="007C7F18" w:rsidR="00142593" w:rsidRDefault="00142593" w:rsidRPr="00A675AF">
      <w:pPr>
        <w:pStyle w:val="Paragraphedeliste"/>
        <w:numPr>
          <w:ilvl w:val="0"/>
          <w:numId w:val="2"/>
        </w:numPr>
        <w:autoSpaceDE w:val="0"/>
        <w:autoSpaceDN w:val="0"/>
        <w:adjustRightInd w:val="0"/>
        <w:spacing w:after="0" w:line="240" w:lineRule="auto"/>
        <w:jc w:val="both"/>
      </w:pPr>
      <w:r w:rsidRPr="00A675AF">
        <w:rPr>
          <w:b/>
        </w:rPr>
        <w:t xml:space="preserve">la </w:t>
      </w:r>
      <w:r w:rsidR="00780AB5" w:rsidRPr="00A675AF">
        <w:rPr>
          <w:b/>
        </w:rPr>
        <w:t>carte</w:t>
      </w:r>
      <w:r w:rsidR="00780AB5" w:rsidRPr="00A675AF">
        <w:t> </w:t>
      </w:r>
      <w:r w:rsidRPr="00A675AF">
        <w:t>: toutes les cartes sont concernées, quels que soient leurs types (interbancaire ou privatif, personnelle ou professionnelle), les fonctions offertes (retrait, paiement à débit immédiat, à débit différé ou à crédit) et leurs formes (carte physique, carte virtuelle, carte intégrée dans un autre support tel un smartphone, une montre…) ;</w:t>
      </w:r>
    </w:p>
    <w:p w14:paraId="75BC5669" w14:textId="5BB50775" w:rsidP="0077773E" w:rsidR="00142593" w:rsidRDefault="00142593" w:rsidRPr="00A675AF">
      <w:pPr>
        <w:pStyle w:val="Paragraphedeliste"/>
        <w:numPr>
          <w:ilvl w:val="0"/>
          <w:numId w:val="2"/>
        </w:numPr>
        <w:autoSpaceDE w:val="0"/>
        <w:autoSpaceDN w:val="0"/>
        <w:adjustRightInd w:val="0"/>
        <w:spacing w:after="0" w:line="240" w:lineRule="auto"/>
        <w:jc w:val="both"/>
      </w:pPr>
      <w:r w:rsidRPr="00A675AF">
        <w:rPr>
          <w:b/>
        </w:rPr>
        <w:t xml:space="preserve">le </w:t>
      </w:r>
      <w:hyperlink r:id="rId11" w:history="1" w:tooltip="Virement bancaire">
        <w:r w:rsidRPr="00A675AF">
          <w:rPr>
            <w:b/>
          </w:rPr>
          <w:t>virement</w:t>
        </w:r>
      </w:hyperlink>
      <w:r w:rsidRPr="00A675AF">
        <w:t> : le virement SEPA (SCT), le virement</w:t>
      </w:r>
      <w:r w:rsidR="00780AB5" w:rsidRPr="00A675AF">
        <w:t xml:space="preserve"> </w:t>
      </w:r>
      <w:r w:rsidRPr="00A675AF">
        <w:t>SEPA instantané (SCT Inst), les virements aux autres formats européens (ex : Target2) ou internationaux ;</w:t>
      </w:r>
    </w:p>
    <w:p w14:paraId="5CF2CF8C" w14:textId="4AEBFDAD" w:rsidR="00142593" w:rsidRDefault="00142593" w:rsidRPr="00A675AF">
      <w:pPr>
        <w:pStyle w:val="Paragraphedeliste"/>
        <w:numPr>
          <w:ilvl w:val="0"/>
          <w:numId w:val="2"/>
        </w:numPr>
        <w:autoSpaceDE w:val="0"/>
        <w:autoSpaceDN w:val="0"/>
        <w:adjustRightInd w:val="0"/>
        <w:spacing w:after="0" w:line="240" w:lineRule="auto"/>
        <w:jc w:val="both"/>
      </w:pPr>
      <w:r w:rsidRPr="00A675AF">
        <w:rPr>
          <w:b/>
        </w:rPr>
        <w:t>le prélèvement</w:t>
      </w:r>
      <w:r w:rsidRPr="00A675AF">
        <w:t xml:space="preserve"> SEPA (SDD</w:t>
      </w:r>
      <w:r w:rsidR="00780AB5" w:rsidRPr="00A675AF">
        <w:t>) </w:t>
      </w:r>
      <w:r w:rsidRPr="00A675AF">
        <w:t>;</w:t>
      </w:r>
    </w:p>
    <w:p w14:paraId="5A7462B1" w14:textId="6EDA0F26" w:rsidR="00280964" w:rsidRDefault="00280964" w:rsidRPr="00A675AF">
      <w:pPr>
        <w:pStyle w:val="Paragraphedeliste"/>
        <w:numPr>
          <w:ilvl w:val="0"/>
          <w:numId w:val="2"/>
        </w:numPr>
        <w:autoSpaceDE w:val="0"/>
        <w:autoSpaceDN w:val="0"/>
        <w:adjustRightInd w:val="0"/>
        <w:spacing w:after="0" w:line="240" w:lineRule="auto"/>
        <w:jc w:val="both"/>
      </w:pPr>
      <w:r w:rsidRPr="00A675AF">
        <w:rPr>
          <w:b/>
        </w:rPr>
        <w:t xml:space="preserve">le </w:t>
      </w:r>
      <w:hyperlink r:id="rId12" w:history="1" w:tooltip="Chèque">
        <w:r w:rsidRPr="00A675AF">
          <w:rPr>
            <w:b/>
          </w:rPr>
          <w:t>chèque</w:t>
        </w:r>
      </w:hyperlink>
      <w:r w:rsidRPr="00A675AF">
        <w:t> ;</w:t>
      </w:r>
    </w:p>
    <w:p w14:paraId="5659DBAB" w14:textId="77777777" w:rsidP="00F81920" w:rsidR="00F81920" w:rsidRDefault="00142593" w:rsidRPr="00F81920">
      <w:pPr>
        <w:pStyle w:val="Paragraphedeliste"/>
        <w:numPr>
          <w:ilvl w:val="0"/>
          <w:numId w:val="2"/>
        </w:numPr>
        <w:autoSpaceDE w:val="0"/>
        <w:autoSpaceDN w:val="0"/>
        <w:adjustRightInd w:val="0"/>
        <w:spacing w:after="0" w:line="240" w:lineRule="auto"/>
        <w:jc w:val="both"/>
      </w:pPr>
      <w:r w:rsidRPr="00A675AF">
        <w:rPr>
          <w:b/>
        </w:rPr>
        <w:t xml:space="preserve">la </w:t>
      </w:r>
      <w:hyperlink r:id="rId13" w:history="1" w:tooltip="Porte-monnaie électronique">
        <w:r w:rsidRPr="00A675AF">
          <w:rPr>
            <w:b/>
          </w:rPr>
          <w:t>monnaie électronique</w:t>
        </w:r>
      </w:hyperlink>
      <w:r w:rsidR="00F81920">
        <w:rPr>
          <w:b/>
        </w:rPr>
        <w:t xml:space="preserve">, </w:t>
      </w:r>
      <w:r w:rsidR="00F81920" w:rsidRPr="00F81920">
        <w:t>telle que définie à l’article 2 paragraphe 2 de la directive (CE) n° 2009/110</w:t>
      </w:r>
      <w:r w:rsidR="00F81920" w:rsidRPr="00F81920">
        <w:rPr>
          <w:rFonts w:ascii="Times New Roman" w:hAnsi="Times New Roman"/>
          <w:position w:val="6"/>
          <w:sz w:val="12"/>
        </w:rPr>
        <w:footnoteReference w:id="3"/>
      </w:r>
      <w:r w:rsidR="00F81920" w:rsidRPr="00F81920">
        <w:t>.</w:t>
      </w:r>
    </w:p>
    <w:p w14:paraId="0C743542" w14:textId="77777777" w:rsidR="007E55EE" w:rsidRDefault="007E55EE" w:rsidRPr="00A675AF">
      <w:pPr>
        <w:pStyle w:val="Paragraphedeliste"/>
        <w:autoSpaceDE w:val="0"/>
        <w:autoSpaceDN w:val="0"/>
        <w:adjustRightInd w:val="0"/>
        <w:spacing w:after="0" w:line="240" w:lineRule="auto"/>
        <w:jc w:val="both"/>
      </w:pPr>
    </w:p>
    <w:p w14:paraId="0A3A8196" w14:textId="56CA6466" w:rsidP="00E0475F" w:rsidR="00F20083" w:rsidRDefault="00B16024" w:rsidRPr="00D06853">
      <w:pPr>
        <w:jc w:val="both"/>
        <w:rPr>
          <w:rFonts w:cstheme="minorHAnsi"/>
          <w:b/>
        </w:rPr>
      </w:pPr>
      <w:r w:rsidRPr="00D06853">
        <w:rPr>
          <w:rFonts w:cstheme="minorHAnsi"/>
          <w:b/>
        </w:rPr>
        <w:t>Toutes l</w:t>
      </w:r>
      <w:r w:rsidR="00073114" w:rsidRPr="00D06853">
        <w:rPr>
          <w:rFonts w:cstheme="minorHAnsi"/>
          <w:b/>
        </w:rPr>
        <w:t xml:space="preserve">es données de transactions de paiement sont à ventiler par pays </w:t>
      </w:r>
      <w:r w:rsidR="00A414DD" w:rsidRPr="00D06853">
        <w:rPr>
          <w:rFonts w:cstheme="minorHAnsi"/>
          <w:b/>
        </w:rPr>
        <w:t>pour tous les pays du monde</w:t>
      </w:r>
      <w:r w:rsidR="002D5404" w:rsidRPr="00D06853">
        <w:rPr>
          <w:rFonts w:cstheme="minorHAnsi"/>
          <w:b/>
        </w:rPr>
        <w:t xml:space="preserve"> (Cf. </w:t>
      </w:r>
      <w:r w:rsidR="00E0475F" w:rsidRPr="00D06853">
        <w:rPr>
          <w:rFonts w:cstheme="minorHAnsi"/>
          <w:b/>
        </w:rPr>
        <w:t xml:space="preserve">section 4.6 </w:t>
      </w:r>
      <w:r w:rsidR="002D5404" w:rsidRPr="00D06853">
        <w:rPr>
          <w:rFonts w:cstheme="minorHAnsi"/>
          <w:b/>
        </w:rPr>
        <w:t>– liste des pays</w:t>
      </w:r>
      <w:r w:rsidRPr="00D06853">
        <w:rPr>
          <w:rFonts w:cstheme="minorHAnsi"/>
          <w:b/>
        </w:rPr>
        <w:t xml:space="preserve"> fournie par la BCE</w:t>
      </w:r>
      <w:r w:rsidR="002D5404" w:rsidRPr="00D06853">
        <w:rPr>
          <w:rFonts w:cstheme="minorHAnsi"/>
          <w:b/>
        </w:rPr>
        <w:t>).</w:t>
      </w:r>
    </w:p>
    <w:p w14:paraId="2D7A935E" w14:textId="77777777" w:rsidP="00E0475F" w:rsidR="00B16024" w:rsidRDefault="00B16024" w:rsidRPr="00073114">
      <w:pPr>
        <w:jc w:val="both"/>
        <w:rPr>
          <w:rFonts w:cstheme="minorHAnsi"/>
        </w:rPr>
      </w:pPr>
    </w:p>
    <w:p w14:paraId="217F776D" w14:textId="1BE33CE6" w:rsidP="006B400E" w:rsidR="004013BE" w:rsidRDefault="004013BE" w:rsidRPr="00A675AF">
      <w:pPr>
        <w:pStyle w:val="Titre2"/>
        <w:numPr>
          <w:ilvl w:val="1"/>
          <w:numId w:val="18"/>
        </w:numPr>
      </w:pPr>
      <w:bookmarkStart w:id="6" w:name="_Toc88740143"/>
      <w:r w:rsidRPr="00A675AF">
        <w:t xml:space="preserve">Présentation des données </w:t>
      </w:r>
      <w:r w:rsidR="00771FCF" w:rsidRPr="00D822C1">
        <w:t>collectées</w:t>
      </w:r>
      <w:bookmarkEnd w:id="6"/>
    </w:p>
    <w:p w14:paraId="772413A1" w14:textId="23758754" w:rsidP="005F76CB" w:rsidR="005F76CB" w:rsidRDefault="005F76CB" w:rsidRPr="00A675AF">
      <w:pPr>
        <w:autoSpaceDE w:val="0"/>
        <w:autoSpaceDN w:val="0"/>
        <w:adjustRightInd w:val="0"/>
        <w:spacing w:after="0" w:line="240" w:lineRule="auto"/>
        <w:jc w:val="both"/>
        <w:rPr>
          <w:b/>
        </w:rPr>
      </w:pPr>
    </w:p>
    <w:p w14:paraId="1FDD0FC4" w14:textId="4DDF71A5" w:rsidP="005F76CB" w:rsidR="007412ED" w:rsidRDefault="005F76CB">
      <w:pPr>
        <w:autoSpaceDE w:val="0"/>
        <w:autoSpaceDN w:val="0"/>
        <w:adjustRightInd w:val="0"/>
        <w:spacing w:after="0" w:line="240" w:lineRule="auto"/>
        <w:jc w:val="both"/>
      </w:pPr>
      <w:r w:rsidRPr="00A675AF">
        <w:t xml:space="preserve">Les données en volume doivent être déclarées </w:t>
      </w:r>
      <w:r w:rsidRPr="00A675AF">
        <w:rPr>
          <w:u w:val="single"/>
        </w:rPr>
        <w:t>en unités</w:t>
      </w:r>
      <w:r w:rsidRPr="00A675AF">
        <w:t xml:space="preserve"> et celles exprimées en valeur </w:t>
      </w:r>
      <w:r w:rsidRPr="00A675AF">
        <w:rPr>
          <w:u w:val="single"/>
        </w:rPr>
        <w:t xml:space="preserve">en euros </w:t>
      </w:r>
      <w:r w:rsidR="002A5972" w:rsidRPr="000C1ABE">
        <w:t>avec deux</w:t>
      </w:r>
      <w:r w:rsidRPr="000C1ABE">
        <w:t xml:space="preserve"> décimale</w:t>
      </w:r>
      <w:r w:rsidR="002A5972" w:rsidRPr="000C1ABE">
        <w:t>s</w:t>
      </w:r>
      <w:r w:rsidR="000C1ABE" w:rsidRPr="000C1ABE">
        <w:t xml:space="preserve"> </w:t>
      </w:r>
      <w:r w:rsidR="000C1ABE">
        <w:t>mais par défaut, en l’absence de décimales, celles-ci sont systématiquement valorisées à « .00 ».</w:t>
      </w:r>
      <w:r w:rsidR="009076A2" w:rsidRPr="00A675AF">
        <w:t xml:space="preserve"> </w:t>
      </w:r>
    </w:p>
    <w:p w14:paraId="230CA6E2" w14:textId="77777777" w:rsidP="005F76CB" w:rsidR="007412ED" w:rsidRDefault="007412ED">
      <w:pPr>
        <w:autoSpaceDE w:val="0"/>
        <w:autoSpaceDN w:val="0"/>
        <w:adjustRightInd w:val="0"/>
        <w:spacing w:after="0" w:line="240" w:lineRule="auto"/>
        <w:jc w:val="both"/>
      </w:pPr>
    </w:p>
    <w:p w14:paraId="6ED55ECE" w14:textId="376AF3F5" w:rsidP="005F76CB" w:rsidR="005F76CB" w:rsidRDefault="009076A2">
      <w:pPr>
        <w:autoSpaceDE w:val="0"/>
        <w:autoSpaceDN w:val="0"/>
        <w:adjustRightInd w:val="0"/>
        <w:spacing w:after="0" w:line="240" w:lineRule="auto"/>
        <w:jc w:val="both"/>
        <w:rPr>
          <w:rFonts w:cstheme="minorHAnsi"/>
        </w:rPr>
      </w:pPr>
      <w:r w:rsidRPr="00A675AF">
        <w:t>Si les données sources sont dans une autre devise, il convient de les convertir en euros en utilisant de préférence les taux de change</w:t>
      </w:r>
      <w:r w:rsidR="00780AB5" w:rsidRPr="00A675AF">
        <w:t xml:space="preserve"> </w:t>
      </w:r>
      <w:r w:rsidR="00F346F0" w:rsidRPr="00A675AF">
        <w:t xml:space="preserve">de référence </w:t>
      </w:r>
      <w:r w:rsidR="005A1FEA">
        <w:t>moyens</w:t>
      </w:r>
      <w:r w:rsidR="00F346F0" w:rsidRPr="00A675AF">
        <w:t xml:space="preserve"> </w:t>
      </w:r>
      <w:r w:rsidRPr="00A675AF">
        <w:t xml:space="preserve">publiés par la BCE </w:t>
      </w:r>
      <w:r w:rsidR="00F346F0" w:rsidRPr="00FA6CC4">
        <w:rPr>
          <w:rFonts w:cstheme="minorHAnsi"/>
        </w:rPr>
        <w:t>(</w:t>
      </w:r>
      <w:hyperlink r:id="rId14" w:history="1">
        <w:r w:rsidR="00F346F0" w:rsidRPr="00FA6CC4">
          <w:rPr>
            <w:rStyle w:val="Lienhypertexte"/>
            <w:rFonts w:cstheme="minorHAnsi"/>
          </w:rPr>
          <w:t>www.ecb.int</w:t>
        </w:r>
      </w:hyperlink>
      <w:r w:rsidR="00F346F0" w:rsidRPr="00FA6CC4">
        <w:rPr>
          <w:rFonts w:cstheme="minorHAnsi"/>
        </w:rPr>
        <w:t xml:space="preserve">, </w:t>
      </w:r>
      <w:r w:rsidR="00F346F0" w:rsidRPr="005A1FEA">
        <w:rPr>
          <w:rFonts w:cstheme="minorHAnsi"/>
          <w:i/>
        </w:rPr>
        <w:t xml:space="preserve">Euro foreign </w:t>
      </w:r>
      <w:r w:rsidR="00F346F0" w:rsidRPr="005A1FEA">
        <w:rPr>
          <w:rFonts w:cstheme="minorHAnsi"/>
          <w:i/>
        </w:rPr>
        <w:lastRenderedPageBreak/>
        <w:t>exchange reference rates</w:t>
      </w:r>
      <w:r w:rsidR="00F346F0" w:rsidRPr="00FA6CC4">
        <w:rPr>
          <w:rFonts w:cstheme="minorHAnsi"/>
        </w:rPr>
        <w:t>), sauf si l’établissement déclarant a retenu une autre méthode (</w:t>
      </w:r>
      <w:r w:rsidR="00F346F0">
        <w:rPr>
          <w:rFonts w:cstheme="minorHAnsi"/>
        </w:rPr>
        <w:t>par exemple</w:t>
      </w:r>
      <w:r w:rsidR="000C7FBC">
        <w:rPr>
          <w:rFonts w:cstheme="minorHAnsi"/>
        </w:rPr>
        <w:t> </w:t>
      </w:r>
      <w:r w:rsidR="00F346F0" w:rsidRPr="00FA6CC4">
        <w:rPr>
          <w:rFonts w:cstheme="minorHAnsi"/>
        </w:rPr>
        <w:t>: conversion au jour le jou</w:t>
      </w:r>
      <w:r w:rsidR="00F346F0">
        <w:rPr>
          <w:rFonts w:cstheme="minorHAnsi"/>
        </w:rPr>
        <w:t>r).</w:t>
      </w:r>
    </w:p>
    <w:p w14:paraId="1D1DDF43" w14:textId="1E0ADE57" w:rsidP="005F76CB" w:rsidR="007412ED" w:rsidRDefault="007412ED">
      <w:pPr>
        <w:autoSpaceDE w:val="0"/>
        <w:autoSpaceDN w:val="0"/>
        <w:adjustRightInd w:val="0"/>
        <w:spacing w:after="0" w:line="240" w:lineRule="auto"/>
        <w:jc w:val="both"/>
        <w:rPr>
          <w:rFonts w:cstheme="minorHAnsi"/>
        </w:rPr>
      </w:pPr>
    </w:p>
    <w:p w14:paraId="1C1C2603" w14:textId="27DE07D1" w:rsidP="005F76CB" w:rsidR="006F16DD" w:rsidRDefault="006F16DD">
      <w:pPr>
        <w:autoSpaceDE w:val="0"/>
        <w:autoSpaceDN w:val="0"/>
        <w:adjustRightInd w:val="0"/>
        <w:spacing w:after="0" w:line="240" w:lineRule="auto"/>
        <w:jc w:val="both"/>
        <w:rPr>
          <w:rFonts w:cstheme="minorHAnsi"/>
          <w:b/>
        </w:rPr>
      </w:pPr>
      <w:r w:rsidRPr="006F16DD">
        <w:rPr>
          <w:rFonts w:cstheme="minorHAnsi"/>
          <w:b/>
        </w:rPr>
        <w:t xml:space="preserve">Tous les champs de la collecte doivent être </w:t>
      </w:r>
      <w:r>
        <w:rPr>
          <w:rFonts w:cstheme="minorHAnsi"/>
          <w:b/>
        </w:rPr>
        <w:t>déclarés par l’établissement</w:t>
      </w:r>
      <w:r w:rsidRPr="006F16DD">
        <w:rPr>
          <w:rFonts w:cstheme="minorHAnsi"/>
          <w:b/>
        </w:rPr>
        <w:t>, le cas échéant à zéro en l’absence de valeurs</w:t>
      </w:r>
      <w:r>
        <w:rPr>
          <w:rFonts w:cstheme="minorHAnsi"/>
          <w:b/>
        </w:rPr>
        <w:t xml:space="preserve"> à déclarer</w:t>
      </w:r>
      <w:r w:rsidRPr="006F16DD">
        <w:rPr>
          <w:rFonts w:cstheme="minorHAnsi"/>
          <w:b/>
        </w:rPr>
        <w:t xml:space="preserve">, à l’exception </w:t>
      </w:r>
      <w:r>
        <w:rPr>
          <w:rFonts w:cstheme="minorHAnsi"/>
          <w:b/>
        </w:rPr>
        <w:t>de</w:t>
      </w:r>
      <w:r w:rsidRPr="006F16DD">
        <w:rPr>
          <w:rFonts w:cstheme="minorHAnsi"/>
          <w:b/>
        </w:rPr>
        <w:t xml:space="preserve">s champs relatifs aux codes catégorie commerçant </w:t>
      </w:r>
      <w:r>
        <w:rPr>
          <w:rFonts w:cstheme="minorHAnsi"/>
          <w:b/>
        </w:rPr>
        <w:t xml:space="preserve">pour la carte où seuls ceux ayant une valeur doivent </w:t>
      </w:r>
      <w:r w:rsidR="00AF0BE5">
        <w:rPr>
          <w:rFonts w:cstheme="minorHAnsi"/>
          <w:b/>
        </w:rPr>
        <w:t xml:space="preserve">être </w:t>
      </w:r>
      <w:r>
        <w:rPr>
          <w:rFonts w:cstheme="minorHAnsi"/>
          <w:b/>
        </w:rPr>
        <w:t>renseignés.</w:t>
      </w:r>
    </w:p>
    <w:p w14:paraId="25AB0338" w14:textId="7949B7C6" w:rsidP="005F76CB" w:rsidR="006A167F" w:rsidRDefault="006F16DD" w:rsidRPr="006F16DD">
      <w:pPr>
        <w:autoSpaceDE w:val="0"/>
        <w:autoSpaceDN w:val="0"/>
        <w:adjustRightInd w:val="0"/>
        <w:spacing w:after="0" w:line="240" w:lineRule="auto"/>
        <w:jc w:val="both"/>
        <w:rPr>
          <w:rFonts w:cstheme="minorHAnsi"/>
          <w:b/>
        </w:rPr>
      </w:pPr>
      <w:r>
        <w:rPr>
          <w:rFonts w:cstheme="minorHAnsi"/>
          <w:b/>
        </w:rPr>
        <w:t xml:space="preserve"> </w:t>
      </w:r>
    </w:p>
    <w:p w14:paraId="2A2862F2" w14:textId="091F9B11" w:rsidP="005F76CB" w:rsidR="006A167F" w:rsidRDefault="006A167F">
      <w:pPr>
        <w:autoSpaceDE w:val="0"/>
        <w:autoSpaceDN w:val="0"/>
        <w:adjustRightInd w:val="0"/>
        <w:spacing w:after="0" w:line="240" w:lineRule="auto"/>
        <w:jc w:val="both"/>
        <w:rPr>
          <w:rFonts w:cstheme="minorHAnsi"/>
        </w:rPr>
      </w:pPr>
      <w:r>
        <w:rPr>
          <w:rFonts w:cstheme="minorHAnsi"/>
        </w:rPr>
        <w:t>Des règles de contrôle</w:t>
      </w:r>
      <w:r w:rsidR="00684DD7">
        <w:rPr>
          <w:rFonts w:cstheme="minorHAnsi"/>
        </w:rPr>
        <w:t xml:space="preserve"> à appliquer par les établissements sont paramétrées dans le questionnaire afin d’assurer la cohérence et l’exhaustivité des données déclarées.</w:t>
      </w:r>
      <w:r w:rsidR="00B16024">
        <w:rPr>
          <w:rFonts w:cstheme="minorHAnsi"/>
        </w:rPr>
        <w:t xml:space="preserve"> </w:t>
      </w:r>
    </w:p>
    <w:p w14:paraId="1C8CA01D" w14:textId="77777777" w:rsidP="005F76CB" w:rsidR="00EB1907" w:rsidRDefault="00EB1907">
      <w:pPr>
        <w:autoSpaceDE w:val="0"/>
        <w:autoSpaceDN w:val="0"/>
        <w:adjustRightInd w:val="0"/>
        <w:spacing w:after="0" w:line="240" w:lineRule="auto"/>
        <w:jc w:val="both"/>
        <w:rPr>
          <w:rFonts w:cstheme="minorHAnsi"/>
        </w:rPr>
      </w:pPr>
    </w:p>
    <w:p w14:paraId="55C6D342" w14:textId="1EB79615" w:rsidP="005F76CB" w:rsidR="002427FC" w:rsidRDefault="000163F7">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w:t>
      </w:r>
      <w:r w:rsidR="002427FC">
        <w:rPr>
          <w:rFonts w:cstheme="minorHAnsi"/>
          <w:b/>
        </w:rPr>
        <w:t>té des données q</w:t>
      </w:r>
      <w:r w:rsidR="00B134E6">
        <w:rPr>
          <w:rFonts w:cstheme="minorHAnsi"/>
          <w:b/>
        </w:rPr>
        <w:t xml:space="preserve">u’ils déclarent et à veiller à leur cohérence entre celles déclarées au titre de </w:t>
      </w:r>
      <w:r w:rsidR="003409FF">
        <w:rPr>
          <w:rFonts w:cstheme="minorHAnsi"/>
          <w:b/>
        </w:rPr>
        <w:t xml:space="preserve">la </w:t>
      </w:r>
      <w:r w:rsidR="00B134E6">
        <w:rPr>
          <w:rFonts w:cstheme="minorHAnsi"/>
          <w:b/>
        </w:rPr>
        <w:t>présente collecte « </w:t>
      </w:r>
      <w:r w:rsidR="002A5972">
        <w:rPr>
          <w:rFonts w:cstheme="minorHAnsi"/>
          <w:b/>
        </w:rPr>
        <w:t>Déclaration trimestrielle des opérations de paiement impliquant des non-IFM</w:t>
      </w:r>
      <w:r w:rsidR="00B134E6">
        <w:rPr>
          <w:rFonts w:cstheme="minorHAnsi"/>
          <w:b/>
        </w:rPr>
        <w:t xml:space="preserve"> ». En effet, il est attendu que les transactions de paiement </w:t>
      </w:r>
      <w:r w:rsidR="001A22AD">
        <w:rPr>
          <w:rFonts w:cstheme="minorHAnsi"/>
          <w:b/>
        </w:rPr>
        <w:t xml:space="preserve">de chaque moyen </w:t>
      </w:r>
      <w:r w:rsidR="00B134E6">
        <w:rPr>
          <w:rFonts w:cstheme="minorHAnsi"/>
          <w:b/>
        </w:rPr>
        <w:t>de paiement déclarées sur une base semestrielle (</w:t>
      </w:r>
      <w:r w:rsidR="001A22AD">
        <w:rPr>
          <w:rFonts w:cstheme="minorHAnsi"/>
          <w:b/>
        </w:rPr>
        <w:t xml:space="preserve">i.e. via </w:t>
      </w:r>
      <w:r w:rsidR="00B134E6">
        <w:rPr>
          <w:rFonts w:cstheme="minorHAnsi"/>
          <w:b/>
        </w:rPr>
        <w:t>la collecte « Cartographie des moyens de paiement scripturaux ») soient égales à la somme de ces mêmes transactions déclarées au titre des deux trimestres</w:t>
      </w:r>
      <w:r w:rsidR="00B40CB5">
        <w:rPr>
          <w:rFonts w:cstheme="minorHAnsi"/>
          <w:b/>
        </w:rPr>
        <w:t xml:space="preserve"> du semestre </w:t>
      </w:r>
      <w:r w:rsidR="001A22AD">
        <w:rPr>
          <w:rFonts w:cstheme="minorHAnsi"/>
          <w:b/>
        </w:rPr>
        <w:t>correspondant (par exemple, transactions par carte du 1</w:t>
      </w:r>
      <w:r w:rsidR="001A22AD" w:rsidRPr="001A22AD">
        <w:rPr>
          <w:rFonts w:cstheme="minorHAnsi"/>
          <w:b/>
          <w:vertAlign w:val="superscript"/>
        </w:rPr>
        <w:t>er</w:t>
      </w:r>
      <w:r w:rsidR="001A22AD">
        <w:rPr>
          <w:rFonts w:cstheme="minorHAnsi"/>
          <w:b/>
        </w:rPr>
        <w:t xml:space="preserve"> trimestre N + transaction</w:t>
      </w:r>
      <w:r w:rsidR="00915001">
        <w:rPr>
          <w:rFonts w:cstheme="minorHAnsi"/>
          <w:b/>
        </w:rPr>
        <w:t xml:space="preserve">s </w:t>
      </w:r>
      <w:r w:rsidR="001A22AD">
        <w:rPr>
          <w:rFonts w:cstheme="minorHAnsi"/>
          <w:b/>
        </w:rPr>
        <w:t>par carte du 2</w:t>
      </w:r>
      <w:r w:rsidR="001A22AD" w:rsidRPr="001A22AD">
        <w:rPr>
          <w:rFonts w:cstheme="minorHAnsi"/>
          <w:b/>
          <w:vertAlign w:val="superscript"/>
        </w:rPr>
        <w:t>e</w:t>
      </w:r>
      <w:r w:rsidR="001A22AD">
        <w:rPr>
          <w:rFonts w:cstheme="minorHAnsi"/>
          <w:b/>
        </w:rPr>
        <w:t xml:space="preserve"> trimestre N = transactions par carte du 1</w:t>
      </w:r>
      <w:r w:rsidR="001A22AD" w:rsidRPr="001A22AD">
        <w:rPr>
          <w:rFonts w:cstheme="minorHAnsi"/>
          <w:b/>
          <w:vertAlign w:val="superscript"/>
        </w:rPr>
        <w:t>er</w:t>
      </w:r>
      <w:r w:rsidR="001A22AD">
        <w:rPr>
          <w:rFonts w:cstheme="minorHAnsi"/>
          <w:b/>
        </w:rPr>
        <w:t xml:space="preserve"> semestre N)</w:t>
      </w:r>
      <w:r w:rsidR="00B40CB5">
        <w:rPr>
          <w:rFonts w:cstheme="minorHAnsi"/>
          <w:b/>
        </w:rPr>
        <w:t>.</w:t>
      </w:r>
    </w:p>
    <w:p w14:paraId="27B37000" w14:textId="77777777" w:rsidP="005F76CB" w:rsidR="002427FC" w:rsidRDefault="002427FC">
      <w:pPr>
        <w:autoSpaceDE w:val="0"/>
        <w:autoSpaceDN w:val="0"/>
        <w:adjustRightInd w:val="0"/>
        <w:spacing w:after="0" w:line="240" w:lineRule="auto"/>
        <w:jc w:val="both"/>
        <w:rPr>
          <w:rFonts w:cstheme="minorHAnsi"/>
        </w:rPr>
      </w:pPr>
    </w:p>
    <w:p w14:paraId="28A0549D" w14:textId="399360E0" w:rsidP="006B400E" w:rsidR="004013BE" w:rsidRDefault="00F346F0" w:rsidRPr="00D538E8">
      <w:pPr>
        <w:pStyle w:val="Titre2"/>
        <w:numPr>
          <w:ilvl w:val="1"/>
          <w:numId w:val="18"/>
        </w:numPr>
      </w:pPr>
      <w:bookmarkStart w:id="7" w:name="_Toc88740144"/>
      <w:bookmarkStart w:id="8" w:name="_GoBack"/>
      <w:bookmarkEnd w:id="8"/>
      <w:r w:rsidRPr="00D538E8">
        <w:t>Modalités de déclaration</w:t>
      </w:r>
      <w:bookmarkEnd w:id="7"/>
    </w:p>
    <w:p w14:paraId="19176139" w14:textId="5E08DC15" w:rsidP="00F346F0" w:rsidR="00F346F0" w:rsidRDefault="00F346F0" w:rsidRPr="00A675AF">
      <w:pPr>
        <w:autoSpaceDE w:val="0"/>
        <w:autoSpaceDN w:val="0"/>
        <w:adjustRightInd w:val="0"/>
        <w:spacing w:after="0" w:line="240" w:lineRule="auto"/>
        <w:jc w:val="both"/>
      </w:pPr>
    </w:p>
    <w:p w14:paraId="4FDB3400" w14:textId="78F83CE5" w:rsidP="00F346F0" w:rsidR="00A952E4" w:rsidRDefault="00F346F0">
      <w:pPr>
        <w:autoSpaceDE w:val="0"/>
        <w:autoSpaceDN w:val="0"/>
        <w:adjustRightInd w:val="0"/>
        <w:spacing w:after="0" w:line="240" w:lineRule="auto"/>
        <w:jc w:val="both"/>
      </w:pPr>
      <w:r w:rsidRPr="00A675AF">
        <w:t xml:space="preserve">La </w:t>
      </w:r>
      <w:r w:rsidR="00A952E4">
        <w:t xml:space="preserve">déclaration est établie sur une base </w:t>
      </w:r>
      <w:r w:rsidR="00073114">
        <w:t>trimestrielle</w:t>
      </w:r>
      <w:r w:rsidR="00A952E4">
        <w:t>. Les pé</w:t>
      </w:r>
      <w:r w:rsidRPr="00A675AF">
        <w:t>riode</w:t>
      </w:r>
      <w:r w:rsidR="00A952E4">
        <w:t>s</w:t>
      </w:r>
      <w:r w:rsidRPr="00A675AF">
        <w:t xml:space="preserve"> de collecte s</w:t>
      </w:r>
      <w:r w:rsidR="006646EB">
        <w:t xml:space="preserve">ont les suivantes </w:t>
      </w:r>
      <w:r w:rsidR="00A952E4">
        <w:t>:</w:t>
      </w:r>
    </w:p>
    <w:p w14:paraId="2B5D7BB1" w14:textId="163EA44F" w:rsidP="00F346F0" w:rsidR="00B16024" w:rsidRDefault="00B16024">
      <w:pPr>
        <w:autoSpaceDE w:val="0"/>
        <w:autoSpaceDN w:val="0"/>
        <w:adjustRightInd w:val="0"/>
        <w:spacing w:after="0" w:line="240" w:lineRule="auto"/>
        <w:jc w:val="both"/>
      </w:pPr>
    </w:p>
    <w:tbl>
      <w:tblPr>
        <w:tblStyle w:val="Grilledutableau"/>
        <w:tblW w:type="auto" w:w="0"/>
        <w:tblLook w:firstColumn="1" w:firstRow="1" w:lastColumn="0" w:lastRow="0" w:noHBand="0" w:noVBand="1" w:val="04A0"/>
      </w:tblPr>
      <w:tblGrid>
        <w:gridCol w:w="4530"/>
        <w:gridCol w:w="4530"/>
      </w:tblGrid>
      <w:tr w14:paraId="28A4CFA2" w14:textId="77777777" w:rsidR="006646EB" w:rsidTr="006646EB">
        <w:tc>
          <w:tcPr>
            <w:tcW w:type="dxa" w:w="4530"/>
            <w:shd w:color="auto" w:fill="BFBFBF" w:themeFill="background1" w:themeFillShade="BF" w:val="clear"/>
          </w:tcPr>
          <w:p w14:paraId="5A2F2C26" w14:textId="7CD7C537" w:rsidP="006646EB" w:rsidR="006646EB" w:rsidRDefault="006646EB" w:rsidRPr="006646EB">
            <w:pPr>
              <w:autoSpaceDE w:val="0"/>
              <w:autoSpaceDN w:val="0"/>
              <w:adjustRightInd w:val="0"/>
              <w:jc w:val="center"/>
              <w:rPr>
                <w:b/>
              </w:rPr>
            </w:pPr>
            <w:r w:rsidRPr="006646EB">
              <w:rPr>
                <w:b/>
              </w:rPr>
              <w:t>Période couverte</w:t>
            </w:r>
          </w:p>
        </w:tc>
        <w:tc>
          <w:tcPr>
            <w:tcW w:type="dxa" w:w="4530"/>
            <w:shd w:color="auto" w:fill="BFBFBF" w:themeFill="background1" w:themeFillShade="BF" w:val="clear"/>
          </w:tcPr>
          <w:p w14:paraId="5EBD8BB0" w14:textId="2DDAEEE5" w:rsidP="006646EB" w:rsidR="006646EB" w:rsidRDefault="006646EB" w:rsidRPr="006646EB">
            <w:pPr>
              <w:autoSpaceDE w:val="0"/>
              <w:autoSpaceDN w:val="0"/>
              <w:adjustRightInd w:val="0"/>
              <w:jc w:val="center"/>
              <w:rPr>
                <w:b/>
              </w:rPr>
            </w:pPr>
            <w:r w:rsidRPr="006646EB">
              <w:rPr>
                <w:b/>
              </w:rPr>
              <w:t>Période de remise de la collecte</w:t>
            </w:r>
          </w:p>
        </w:tc>
      </w:tr>
      <w:tr w14:paraId="3CA6B90E" w14:textId="77777777" w:rsidR="00B16024" w:rsidTr="00B16024">
        <w:tc>
          <w:tcPr>
            <w:tcW w:type="dxa" w:w="4530"/>
          </w:tcPr>
          <w:p w14:paraId="71272673" w14:textId="0DDFA5EE" w:rsidP="000C49E3" w:rsidR="00B16024" w:rsidRDefault="00B16024">
            <w:pPr>
              <w:autoSpaceDE w:val="0"/>
              <w:autoSpaceDN w:val="0"/>
              <w:adjustRightInd w:val="0"/>
              <w:jc w:val="center"/>
            </w:pPr>
            <w:r>
              <w:t>Du 1</w:t>
            </w:r>
            <w:r w:rsidRPr="00073114">
              <w:rPr>
                <w:vertAlign w:val="superscript"/>
              </w:rPr>
              <w:t>er</w:t>
            </w:r>
            <w:r>
              <w:t xml:space="preserve"> trimestre de l’année N</w:t>
            </w:r>
          </w:p>
          <w:p w14:paraId="5476A327" w14:textId="460962FC" w:rsidP="000C49E3" w:rsidR="00B16024" w:rsidRDefault="00B16024">
            <w:pPr>
              <w:autoSpaceDE w:val="0"/>
              <w:autoSpaceDN w:val="0"/>
              <w:adjustRightInd w:val="0"/>
              <w:jc w:val="center"/>
            </w:pPr>
            <w:r>
              <w:t>(période de janvier à mars)</w:t>
            </w:r>
          </w:p>
        </w:tc>
        <w:tc>
          <w:tcPr>
            <w:tcW w:type="dxa" w:w="4530"/>
          </w:tcPr>
          <w:p w14:paraId="3E897BB2" w14:textId="2611D62B" w:rsidP="000C49E3" w:rsidR="00B16024" w:rsidRDefault="00B16024">
            <w:pPr>
              <w:autoSpaceDE w:val="0"/>
              <w:autoSpaceDN w:val="0"/>
              <w:adjustRightInd w:val="0"/>
              <w:jc w:val="center"/>
            </w:pPr>
            <w:r>
              <w:t>Du 1</w:t>
            </w:r>
            <w:r w:rsidRPr="00B16024">
              <w:rPr>
                <w:vertAlign w:val="superscript"/>
              </w:rPr>
              <w:t>er</w:t>
            </w:r>
            <w:r>
              <w:t xml:space="preserve"> jour ouvrable au dernier jour ouvrable d’avril de l’année N</w:t>
            </w:r>
          </w:p>
          <w:p w14:paraId="665DEF00" w14:textId="77777777" w:rsidP="000C49E3" w:rsidR="00B16024" w:rsidRDefault="00B16024">
            <w:pPr>
              <w:autoSpaceDE w:val="0"/>
              <w:autoSpaceDN w:val="0"/>
              <w:adjustRightInd w:val="0"/>
              <w:jc w:val="center"/>
            </w:pPr>
          </w:p>
        </w:tc>
      </w:tr>
      <w:tr w14:paraId="5F42A4D9" w14:textId="77777777" w:rsidR="00B16024" w:rsidTr="00B16024">
        <w:tc>
          <w:tcPr>
            <w:tcW w:type="dxa" w:w="4530"/>
          </w:tcPr>
          <w:p w14:paraId="2E036952" w14:textId="57ED4917" w:rsidP="000C49E3" w:rsidR="00B16024" w:rsidRDefault="00B16024">
            <w:pPr>
              <w:autoSpaceDE w:val="0"/>
              <w:autoSpaceDN w:val="0"/>
              <w:adjustRightInd w:val="0"/>
              <w:jc w:val="center"/>
            </w:pPr>
            <w:r>
              <w:t>Du 2</w:t>
            </w:r>
            <w:r w:rsidRPr="00073114">
              <w:rPr>
                <w:vertAlign w:val="superscript"/>
              </w:rPr>
              <w:t>e</w:t>
            </w:r>
            <w:r>
              <w:t xml:space="preserve"> trimestre de l’année N</w:t>
            </w:r>
          </w:p>
          <w:p w14:paraId="631610B2" w14:textId="62889D32" w:rsidP="000C49E3" w:rsidR="00B16024" w:rsidRDefault="00B16024">
            <w:pPr>
              <w:autoSpaceDE w:val="0"/>
              <w:autoSpaceDN w:val="0"/>
              <w:adjustRightInd w:val="0"/>
              <w:jc w:val="center"/>
            </w:pPr>
            <w:r>
              <w:t>(période d’avril à juin)</w:t>
            </w:r>
          </w:p>
        </w:tc>
        <w:tc>
          <w:tcPr>
            <w:tcW w:type="dxa" w:w="4530"/>
          </w:tcPr>
          <w:p w14:paraId="7D20C5DB" w14:textId="4519E8F2" w:rsidP="000C49E3" w:rsidR="00B16024" w:rsidRDefault="00B16024">
            <w:pPr>
              <w:autoSpaceDE w:val="0"/>
              <w:autoSpaceDN w:val="0"/>
              <w:adjustRightInd w:val="0"/>
              <w:jc w:val="center"/>
            </w:pPr>
            <w:r>
              <w:t>Du 1</w:t>
            </w:r>
            <w:r w:rsidRPr="00B16024">
              <w:rPr>
                <w:vertAlign w:val="superscript"/>
              </w:rPr>
              <w:t>er</w:t>
            </w:r>
            <w:r>
              <w:t xml:space="preserve"> jour ouvrable au dernier jour ouvrable de juillet de l’année N</w:t>
            </w:r>
          </w:p>
          <w:p w14:paraId="608B68DC" w14:textId="1DDB322E" w:rsidP="000C49E3" w:rsidR="00B16024" w:rsidRDefault="00B16024">
            <w:pPr>
              <w:autoSpaceDE w:val="0"/>
              <w:autoSpaceDN w:val="0"/>
              <w:adjustRightInd w:val="0"/>
              <w:jc w:val="center"/>
            </w:pPr>
          </w:p>
        </w:tc>
      </w:tr>
      <w:tr w14:paraId="0271F26C" w14:textId="77777777" w:rsidR="00B16024" w:rsidTr="00B16024">
        <w:tc>
          <w:tcPr>
            <w:tcW w:type="dxa" w:w="4530"/>
          </w:tcPr>
          <w:p w14:paraId="39699EF0" w14:textId="0E0A73D8" w:rsidP="000C49E3" w:rsidR="00B16024" w:rsidRDefault="00B16024">
            <w:pPr>
              <w:autoSpaceDE w:val="0"/>
              <w:autoSpaceDN w:val="0"/>
              <w:adjustRightInd w:val="0"/>
              <w:jc w:val="center"/>
            </w:pPr>
            <w:r>
              <w:t>Du 3</w:t>
            </w:r>
            <w:r w:rsidRPr="00073114">
              <w:rPr>
                <w:vertAlign w:val="superscript"/>
              </w:rPr>
              <w:t>e</w:t>
            </w:r>
            <w:r>
              <w:t xml:space="preserve"> trimestre de l’année N</w:t>
            </w:r>
          </w:p>
          <w:p w14:paraId="1ABB0C60" w14:textId="4535BB92" w:rsidP="000C49E3" w:rsidR="00B16024" w:rsidRDefault="00B16024">
            <w:pPr>
              <w:autoSpaceDE w:val="0"/>
              <w:autoSpaceDN w:val="0"/>
              <w:adjustRightInd w:val="0"/>
              <w:jc w:val="center"/>
            </w:pPr>
            <w:r>
              <w:t>(période de juillet à septembre)</w:t>
            </w:r>
          </w:p>
        </w:tc>
        <w:tc>
          <w:tcPr>
            <w:tcW w:type="dxa" w:w="4530"/>
          </w:tcPr>
          <w:p w14:paraId="25DA266E" w14:textId="40FF8C9A" w:rsidP="000C49E3" w:rsidR="00B16024" w:rsidRDefault="00B16024">
            <w:pPr>
              <w:autoSpaceDE w:val="0"/>
              <w:autoSpaceDN w:val="0"/>
              <w:adjustRightInd w:val="0"/>
              <w:jc w:val="center"/>
            </w:pPr>
            <w:r>
              <w:t>Du 1</w:t>
            </w:r>
            <w:r w:rsidRPr="00B16024">
              <w:rPr>
                <w:vertAlign w:val="superscript"/>
              </w:rPr>
              <w:t>er</w:t>
            </w:r>
            <w:r>
              <w:t xml:space="preserve"> jour ouvr</w:t>
            </w:r>
            <w:r w:rsidR="00743010">
              <w:t>able au dernier jour ouvrable d’octobre</w:t>
            </w:r>
            <w:r>
              <w:t> de l’année N</w:t>
            </w:r>
          </w:p>
          <w:p w14:paraId="14D675CD" w14:textId="77777777" w:rsidP="000C49E3" w:rsidR="00B16024" w:rsidRDefault="00B16024">
            <w:pPr>
              <w:autoSpaceDE w:val="0"/>
              <w:autoSpaceDN w:val="0"/>
              <w:adjustRightInd w:val="0"/>
              <w:jc w:val="center"/>
            </w:pPr>
          </w:p>
        </w:tc>
      </w:tr>
      <w:tr w14:paraId="0490AA28" w14:textId="77777777" w:rsidR="00B16024" w:rsidTr="00B16024">
        <w:tc>
          <w:tcPr>
            <w:tcW w:type="dxa" w:w="4530"/>
          </w:tcPr>
          <w:p w14:paraId="50B36F0D" w14:textId="34D2B1DB" w:rsidP="000C49E3" w:rsidR="00B16024" w:rsidRDefault="00B16024">
            <w:pPr>
              <w:autoSpaceDE w:val="0"/>
              <w:autoSpaceDN w:val="0"/>
              <w:adjustRightInd w:val="0"/>
              <w:jc w:val="center"/>
            </w:pPr>
            <w:r>
              <w:t>Du 4</w:t>
            </w:r>
            <w:r w:rsidRPr="00073114">
              <w:rPr>
                <w:vertAlign w:val="superscript"/>
              </w:rPr>
              <w:t>e</w:t>
            </w:r>
            <w:r>
              <w:t xml:space="preserve"> trimestre de l’année N</w:t>
            </w:r>
          </w:p>
          <w:p w14:paraId="686DCE82" w14:textId="6DB19524" w:rsidP="000C49E3" w:rsidR="00B16024" w:rsidRDefault="00B16024">
            <w:pPr>
              <w:autoSpaceDE w:val="0"/>
              <w:autoSpaceDN w:val="0"/>
              <w:adjustRightInd w:val="0"/>
              <w:jc w:val="center"/>
            </w:pPr>
            <w:r>
              <w:t>(période d’octobre à décembre)</w:t>
            </w:r>
          </w:p>
        </w:tc>
        <w:tc>
          <w:tcPr>
            <w:tcW w:type="dxa" w:w="4530"/>
          </w:tcPr>
          <w:p w14:paraId="0CC3105B" w14:textId="6FD30800" w:rsidP="000C49E3" w:rsidR="00B16024" w:rsidRDefault="00B16024">
            <w:pPr>
              <w:autoSpaceDE w:val="0"/>
              <w:autoSpaceDN w:val="0"/>
              <w:adjustRightInd w:val="0"/>
              <w:jc w:val="center"/>
            </w:pPr>
            <w:r>
              <w:t>Du 1</w:t>
            </w:r>
            <w:r w:rsidRPr="00B16024">
              <w:rPr>
                <w:vertAlign w:val="superscript"/>
              </w:rPr>
              <w:t>er</w:t>
            </w:r>
            <w:r>
              <w:t xml:space="preserve"> jour ouvrable au dernier jour de janvier de l’année N+1</w:t>
            </w:r>
          </w:p>
          <w:p w14:paraId="579830B0" w14:textId="77777777" w:rsidP="000C49E3" w:rsidR="00B16024" w:rsidRDefault="00B16024">
            <w:pPr>
              <w:autoSpaceDE w:val="0"/>
              <w:autoSpaceDN w:val="0"/>
              <w:adjustRightInd w:val="0"/>
              <w:jc w:val="center"/>
            </w:pPr>
          </w:p>
        </w:tc>
      </w:tr>
    </w:tbl>
    <w:p w14:paraId="7C322630" w14:textId="77777777" w:rsidP="00F346F0" w:rsidR="00B16024" w:rsidRDefault="00B16024">
      <w:pPr>
        <w:autoSpaceDE w:val="0"/>
        <w:autoSpaceDN w:val="0"/>
        <w:adjustRightInd w:val="0"/>
        <w:spacing w:after="0" w:line="240" w:lineRule="auto"/>
        <w:jc w:val="both"/>
      </w:pPr>
    </w:p>
    <w:p w14:paraId="05677BED" w14:textId="77777777" w:rsidP="00F346F0" w:rsidR="00A852E0" w:rsidRDefault="00A852E0">
      <w:pPr>
        <w:autoSpaceDE w:val="0"/>
        <w:autoSpaceDN w:val="0"/>
        <w:adjustRightInd w:val="0"/>
        <w:spacing w:after="0" w:line="240" w:lineRule="auto"/>
        <w:jc w:val="both"/>
        <w:rPr>
          <w:rFonts w:cstheme="minorHAnsi"/>
        </w:rPr>
      </w:pPr>
    </w:p>
    <w:p w14:paraId="61BF8311" w14:textId="3510F196" w:rsidP="00F346F0" w:rsidR="00C8551C" w:rsidRDefault="007578FE" w:rsidRPr="00A675AF">
      <w:pPr>
        <w:autoSpaceDE w:val="0"/>
        <w:autoSpaceDN w:val="0"/>
        <w:adjustRightInd w:val="0"/>
        <w:spacing w:after="0" w:line="240" w:lineRule="auto"/>
        <w:jc w:val="both"/>
      </w:pPr>
      <w:r>
        <w:rPr>
          <w:rFonts w:cstheme="minorHAnsi"/>
        </w:rPr>
        <w:t>La déclaration</w:t>
      </w:r>
      <w:r w:rsidR="00C8551C" w:rsidRPr="00A675AF">
        <w:t xml:space="preserve"> s’effectue </w:t>
      </w:r>
      <w:r w:rsidR="006011D8">
        <w:t xml:space="preserve">par remise de fichiers au format XML depuis le </w:t>
      </w:r>
      <w:r w:rsidR="00C8551C" w:rsidRPr="00A675AF">
        <w:t>portail ONEGATE – OSCAMPS (portail de collecte de la Banque de France</w:t>
      </w:r>
      <w:r w:rsidR="00C8551C" w:rsidRPr="0016297D">
        <w:rPr>
          <w:rFonts w:cstheme="minorHAnsi"/>
        </w:rPr>
        <w:t>)</w:t>
      </w:r>
      <w:r>
        <w:rPr>
          <w:rFonts w:cstheme="minorHAnsi"/>
        </w:rPr>
        <w:t xml:space="preserve"> dont l</w:t>
      </w:r>
      <w:r w:rsidR="00C8551C" w:rsidRPr="0016297D">
        <w:rPr>
          <w:rFonts w:cstheme="minorHAnsi"/>
        </w:rPr>
        <w:t>es</w:t>
      </w:r>
      <w:r w:rsidR="00C8551C" w:rsidRPr="00A675AF">
        <w:t xml:space="preserve"> modalités d’accès sont </w:t>
      </w:r>
      <w:r>
        <w:rPr>
          <w:rFonts w:cstheme="minorHAnsi"/>
        </w:rPr>
        <w:t>précisées</w:t>
      </w:r>
      <w:r w:rsidR="00C8551C" w:rsidRPr="00A675AF">
        <w:t xml:space="preserve"> dans le </w:t>
      </w:r>
      <w:r w:rsidR="00DC6CFB" w:rsidRPr="00A675AF">
        <w:t>manuel</w:t>
      </w:r>
      <w:r w:rsidR="00C8551C" w:rsidRPr="00A675AF">
        <w:t xml:space="preserve"> utilisateur</w:t>
      </w:r>
      <w:r w:rsidR="00DC6CFB" w:rsidRPr="00A675AF">
        <w:t xml:space="preserve"> externe</w:t>
      </w:r>
      <w:r w:rsidR="00C8551C" w:rsidRPr="00A675AF">
        <w:t xml:space="preserve"> ONEGATE</w:t>
      </w:r>
      <w:r w:rsidR="000C7FBC" w:rsidRPr="00A675AF">
        <w:t xml:space="preserve"> </w:t>
      </w:r>
      <w:r>
        <w:rPr>
          <w:rFonts w:cstheme="minorHAnsi"/>
        </w:rPr>
        <w:t xml:space="preserve">disponible sur le site internet de la Banque de France </w:t>
      </w:r>
      <w:r w:rsidR="000C7FBC" w:rsidRPr="00A675AF">
        <w:t>(</w:t>
      </w:r>
      <w:hyperlink r:id="rId15" w:history="1">
        <w:r w:rsidR="003409FF" w:rsidRPr="003409FF">
          <w:rPr>
            <w:rStyle w:val="Lienhypertexte"/>
          </w:rPr>
          <w:t>https://www.banque-france.fr/statistiques/portail-onegate</w:t>
        </w:r>
      </w:hyperlink>
      <w:r w:rsidR="000C7FBC" w:rsidRPr="00A675AF">
        <w:t>)</w:t>
      </w:r>
      <w:r w:rsidR="00C8551C" w:rsidRPr="00A675AF">
        <w:t>.</w:t>
      </w:r>
    </w:p>
    <w:p w14:paraId="64964D9D" w14:textId="752C5CF1" w:rsidP="00F346F0" w:rsidR="00C8551C" w:rsidRDefault="00C8551C" w:rsidRPr="00A675AF">
      <w:pPr>
        <w:autoSpaceDE w:val="0"/>
        <w:autoSpaceDN w:val="0"/>
        <w:adjustRightInd w:val="0"/>
        <w:spacing w:after="0" w:line="240" w:lineRule="auto"/>
        <w:jc w:val="both"/>
      </w:pPr>
    </w:p>
    <w:p w14:paraId="41F692BF" w14:textId="4EFBF4D2" w:rsidP="00F346F0" w:rsidR="00C8551C" w:rsidRDefault="00C8551C" w:rsidRPr="00A675AF">
      <w:pPr>
        <w:autoSpaceDE w:val="0"/>
        <w:autoSpaceDN w:val="0"/>
        <w:adjustRightInd w:val="0"/>
        <w:spacing w:after="0" w:line="240" w:lineRule="auto"/>
        <w:jc w:val="both"/>
      </w:pPr>
      <w:r w:rsidRPr="00A675AF">
        <w:t xml:space="preserve">Un </w:t>
      </w:r>
      <w:r w:rsidR="007578FE">
        <w:rPr>
          <w:rFonts w:cstheme="minorHAnsi"/>
        </w:rPr>
        <w:t>contrat d’interface remettant, également</w:t>
      </w:r>
      <w:r w:rsidR="00DC6CFB" w:rsidRPr="00A675AF">
        <w:t xml:space="preserve"> disponible sur le site </w:t>
      </w:r>
      <w:r w:rsidR="007578FE">
        <w:rPr>
          <w:rFonts w:cstheme="minorHAnsi"/>
        </w:rPr>
        <w:t xml:space="preserve">internet </w:t>
      </w:r>
      <w:r w:rsidR="00DC6CFB" w:rsidRPr="00A675AF">
        <w:t>de la Banque de France</w:t>
      </w:r>
      <w:r w:rsidR="007578FE">
        <w:rPr>
          <w:rFonts w:cstheme="minorHAnsi"/>
        </w:rPr>
        <w:t>,</w:t>
      </w:r>
      <w:r w:rsidR="00DC6CFB" w:rsidRPr="00A675AF">
        <w:t xml:space="preserve"> </w:t>
      </w:r>
      <w:r w:rsidRPr="00A675AF">
        <w:t>complète le présent guide de remplissage.</w:t>
      </w:r>
    </w:p>
    <w:p w14:paraId="79312DB5" w14:textId="6EB35F1A" w:rsidP="00F346F0" w:rsidR="00C8551C" w:rsidRDefault="00C8551C">
      <w:pPr>
        <w:autoSpaceDE w:val="0"/>
        <w:autoSpaceDN w:val="0"/>
        <w:adjustRightInd w:val="0"/>
        <w:spacing w:after="0" w:line="240" w:lineRule="auto"/>
        <w:jc w:val="both"/>
        <w:rPr>
          <w:rFonts w:cstheme="minorHAnsi"/>
          <w:sz w:val="24"/>
          <w:szCs w:val="24"/>
        </w:rPr>
      </w:pPr>
    </w:p>
    <w:p w14:paraId="4E6AC932" w14:textId="77777777" w:rsidP="00F346F0" w:rsidR="00300245" w:rsidRDefault="00300245" w:rsidRPr="00A675AF">
      <w:pPr>
        <w:autoSpaceDE w:val="0"/>
        <w:autoSpaceDN w:val="0"/>
        <w:adjustRightInd w:val="0"/>
        <w:spacing w:after="0" w:line="240" w:lineRule="auto"/>
        <w:jc w:val="both"/>
        <w:rPr>
          <w:b/>
        </w:rPr>
      </w:pPr>
    </w:p>
    <w:p w14:paraId="0E3C88C5" w14:textId="77777777" w:rsidP="00DD3352" w:rsidR="00DD3352" w:rsidRDefault="00DD3352">
      <w:pPr>
        <w:autoSpaceDE w:val="0"/>
        <w:autoSpaceDN w:val="0"/>
        <w:adjustRightInd w:val="0"/>
        <w:spacing w:after="0" w:line="240" w:lineRule="auto"/>
        <w:jc w:val="both"/>
        <w:rPr>
          <w:b/>
        </w:rPr>
      </w:pPr>
      <w:r w:rsidRPr="00A675AF">
        <w:rPr>
          <w:b/>
        </w:rPr>
        <w:t xml:space="preserve">Pour toute information, vous pouvez </w:t>
      </w:r>
      <w:r>
        <w:rPr>
          <w:b/>
        </w:rPr>
        <w:t xml:space="preserve">adresser vos questions par courriel aux adresses suivantes </w:t>
      </w:r>
      <w:r w:rsidRPr="00A675AF">
        <w:rPr>
          <w:b/>
        </w:rPr>
        <w:t>:</w:t>
      </w:r>
    </w:p>
    <w:p w14:paraId="4357AEC1" w14:textId="77777777" w:rsidP="00DD3352" w:rsidR="00DD3352" w:rsidRDefault="00DD3352">
      <w:pPr>
        <w:autoSpaceDE w:val="0"/>
        <w:autoSpaceDN w:val="0"/>
        <w:adjustRightInd w:val="0"/>
        <w:spacing w:after="0" w:line="240" w:lineRule="auto"/>
        <w:jc w:val="both"/>
        <w:rPr>
          <w:b/>
        </w:rPr>
      </w:pPr>
    </w:p>
    <w:p w14:paraId="15D7FD01" w14:textId="0A01259F" w:rsidP="00DD3352" w:rsidR="00DD3352" w:rsidRDefault="00F94AC9">
      <w:pPr>
        <w:pStyle w:val="Paragraphedeliste"/>
        <w:numPr>
          <w:ilvl w:val="0"/>
          <w:numId w:val="32"/>
        </w:numPr>
        <w:spacing w:after="0" w:line="240" w:lineRule="auto"/>
        <w:jc w:val="both"/>
        <w:rPr>
          <w:rFonts w:cstheme="minorHAnsi"/>
        </w:rPr>
      </w:pPr>
      <w:hyperlink r:id="rId16" w:history="1">
        <w:r w:rsidR="00DD3352" w:rsidRPr="00271D50">
          <w:rPr>
            <w:rStyle w:val="Lienhypertexte"/>
            <w:rFonts w:cstheme="minorHAnsi"/>
          </w:rPr>
          <w:t>Support-ONEGATE@banque-france.fr</w:t>
        </w:r>
      </w:hyperlink>
      <w:r w:rsidR="00DD3352">
        <w:rPr>
          <w:rFonts w:cstheme="minorHAnsi"/>
        </w:rPr>
        <w:t>, pour les questions relatives au portail de déclaration ;</w:t>
      </w:r>
    </w:p>
    <w:p w14:paraId="38524DEC" w14:textId="61FE7465" w:rsidP="00555053" w:rsidR="00DD3352" w:rsidRDefault="00F94AC9" w:rsidRPr="00555053">
      <w:pPr>
        <w:pStyle w:val="Paragraphedeliste"/>
        <w:numPr>
          <w:ilvl w:val="0"/>
          <w:numId w:val="32"/>
        </w:numPr>
        <w:spacing w:after="0" w:line="240" w:lineRule="auto"/>
        <w:jc w:val="both"/>
        <w:rPr>
          <w:rFonts w:cstheme="minorHAnsi"/>
        </w:rPr>
      </w:pPr>
      <w:hyperlink r:id="rId17" w:history="1">
        <w:r w:rsidRPr="00457355">
          <w:rPr>
            <w:rStyle w:val="Lienhypertexte"/>
            <w:rFonts w:cstheme="minorHAnsi"/>
          </w:rPr>
          <w:t>collectes-BCE-paiements@banque-france.fr</w:t>
        </w:r>
      </w:hyperlink>
      <w:r w:rsidR="00FC58E6">
        <w:rPr>
          <w:rFonts w:cstheme="minorHAnsi"/>
        </w:rPr>
        <w:t>,</w:t>
      </w:r>
      <w:r w:rsidR="00555053">
        <w:rPr>
          <w:rFonts w:cstheme="minorHAnsi"/>
        </w:rPr>
        <w:t xml:space="preserve"> guichet de la Banque de France pour toute</w:t>
      </w:r>
      <w:r w:rsidR="00FC58E6">
        <w:rPr>
          <w:rFonts w:cstheme="minorHAnsi"/>
        </w:rPr>
        <w:t xml:space="preserve"> </w:t>
      </w:r>
      <w:r w:rsidR="00555053">
        <w:rPr>
          <w:rFonts w:cstheme="minorHAnsi"/>
        </w:rPr>
        <w:t>question</w:t>
      </w:r>
      <w:r w:rsidR="00FC58E6">
        <w:rPr>
          <w:rFonts w:cstheme="minorHAnsi"/>
        </w:rPr>
        <w:t xml:space="preserve"> portant sur le contrat d’interface de la collecte</w:t>
      </w:r>
      <w:r w:rsidR="00555053">
        <w:rPr>
          <w:rFonts w:cstheme="minorHAnsi"/>
        </w:rPr>
        <w:t xml:space="preserve">, </w:t>
      </w:r>
      <w:r w:rsidR="00DD3352">
        <w:t>sur la gestion</w:t>
      </w:r>
      <w:r w:rsidR="00555053">
        <w:t xml:space="preserve"> opérationnelle de la collecte ou </w:t>
      </w:r>
      <w:r w:rsidR="00DD3352" w:rsidRPr="00555053">
        <w:rPr>
          <w:rFonts w:cstheme="minorHAnsi"/>
        </w:rPr>
        <w:t>sur la méthodologie pour lesquelles le guide de remplissage n’apporte pas de réponse.</w:t>
      </w:r>
    </w:p>
    <w:p w14:paraId="17179EB4" w14:textId="36312364" w:rsidR="00A852E0" w:rsidRDefault="00A852E0">
      <w:pPr>
        <w:rPr>
          <w:b/>
        </w:rPr>
      </w:pPr>
      <w:r>
        <w:rPr>
          <w:b/>
        </w:rPr>
        <w:br w:type="page"/>
      </w:r>
    </w:p>
    <w:p w14:paraId="248692ED" w14:textId="6EA3E089" w:rsidP="00540A10" w:rsidR="00771FCF" w:rsidRDefault="00771FCF" w:rsidRPr="001C0720">
      <w:pPr>
        <w:pStyle w:val="Titre1"/>
      </w:pPr>
      <w:bookmarkStart w:id="9" w:name="_Toc88740145"/>
      <w:r w:rsidRPr="001C0720">
        <w:lastRenderedPageBreak/>
        <w:t>Structure et contenu du questionnaire</w:t>
      </w:r>
      <w:bookmarkEnd w:id="9"/>
    </w:p>
    <w:p w14:paraId="0533E1C8" w14:textId="1803A136" w:rsidP="006B400E" w:rsidR="00777E5C" w:rsidRDefault="00777E5C" w:rsidRPr="0096058A">
      <w:pPr>
        <w:pStyle w:val="Titre2"/>
        <w:numPr>
          <w:ilvl w:val="1"/>
          <w:numId w:val="19"/>
        </w:numPr>
        <w:rPr>
          <w:caps/>
          <w:smallCaps w:val="0"/>
        </w:rPr>
      </w:pPr>
      <w:bookmarkStart w:id="10" w:name="_Toc88740146"/>
      <w:r w:rsidRPr="0096058A">
        <w:rPr>
          <w:caps/>
          <w:smallCaps w:val="0"/>
        </w:rPr>
        <w:t>C</w:t>
      </w:r>
      <w:r w:rsidR="00D81FDA" w:rsidRPr="0096058A">
        <w:rPr>
          <w:caps/>
          <w:smallCaps w:val="0"/>
        </w:rPr>
        <w:t>ARTES</w:t>
      </w:r>
      <w:bookmarkEnd w:id="10"/>
    </w:p>
    <w:p w14:paraId="326971AD" w14:textId="77777777" w:rsidP="00A675AF" w:rsidR="00777E5C" w:rsidRDefault="00777E5C" w:rsidRPr="00A675AF">
      <w:pPr>
        <w:pStyle w:val="Paragraphedeliste"/>
        <w:autoSpaceDE w:val="0"/>
        <w:autoSpaceDN w:val="0"/>
        <w:adjustRightInd w:val="0"/>
        <w:spacing w:after="0" w:line="240" w:lineRule="auto"/>
        <w:jc w:val="both"/>
        <w:rPr>
          <w:b/>
          <w:smallCaps/>
          <w:sz w:val="28"/>
        </w:rPr>
      </w:pPr>
    </w:p>
    <w:p w14:paraId="31E16E6D" w14:textId="52010355" w:rsidP="009B3DEE" w:rsidR="00C714BD" w:rsidRDefault="00C714BD" w:rsidRPr="002A2303">
      <w:pPr>
        <w:spacing w:after="0" w:line="240" w:lineRule="auto"/>
        <w:jc w:val="both"/>
        <w:rPr>
          <w:rFonts w:cstheme="minorHAnsi"/>
        </w:rPr>
      </w:pPr>
      <w:r w:rsidRPr="00C714BD">
        <w:rPr>
          <w:rFonts w:cstheme="minorHAnsi"/>
        </w:rPr>
        <w:t>Il s</w:t>
      </w:r>
      <w:r w:rsidR="00535572">
        <w:rPr>
          <w:rFonts w:cstheme="minorHAnsi"/>
        </w:rPr>
        <w:t xml:space="preserve">’agit de déclarer, en nombre et valeur, </w:t>
      </w:r>
      <w:r>
        <w:rPr>
          <w:rFonts w:cstheme="minorHAnsi"/>
        </w:rPr>
        <w:t xml:space="preserve">les </w:t>
      </w:r>
      <w:r w:rsidR="00212F93">
        <w:rPr>
          <w:rFonts w:cstheme="minorHAnsi"/>
        </w:rPr>
        <w:t xml:space="preserve">opérations </w:t>
      </w:r>
      <w:r>
        <w:rPr>
          <w:rFonts w:cstheme="minorHAnsi"/>
        </w:rPr>
        <w:t xml:space="preserve">de paiement </w:t>
      </w:r>
      <w:r w:rsidR="00CC11CE">
        <w:rPr>
          <w:rFonts w:cstheme="minorHAnsi"/>
        </w:rPr>
        <w:t xml:space="preserve">effectuées </w:t>
      </w:r>
      <w:r w:rsidR="006871B6">
        <w:rPr>
          <w:rFonts w:cstheme="minorHAnsi"/>
        </w:rPr>
        <w:t xml:space="preserve">à </w:t>
      </w:r>
      <w:r>
        <w:rPr>
          <w:rFonts w:cstheme="minorHAnsi"/>
        </w:rPr>
        <w:t>partir de ca</w:t>
      </w:r>
      <w:r w:rsidR="002A2303">
        <w:rPr>
          <w:rFonts w:cstheme="minorHAnsi"/>
        </w:rPr>
        <w:t xml:space="preserve">rtes émises par l’établissement avec une ventilation par canal d’initiation. Les opérations </w:t>
      </w:r>
      <w:r w:rsidR="00A93676">
        <w:rPr>
          <w:rFonts w:cstheme="minorHAnsi"/>
        </w:rPr>
        <w:t xml:space="preserve">initiées </w:t>
      </w:r>
      <w:r w:rsidR="002A2303">
        <w:rPr>
          <w:rFonts w:cstheme="minorHAnsi"/>
        </w:rPr>
        <w:t xml:space="preserve">à distance et en proximité </w:t>
      </w:r>
      <w:r w:rsidR="002A0E24">
        <w:rPr>
          <w:rFonts w:cstheme="minorHAnsi"/>
        </w:rPr>
        <w:t>f</w:t>
      </w:r>
      <w:r w:rsidR="002A2303">
        <w:rPr>
          <w:rFonts w:cstheme="minorHAnsi"/>
        </w:rPr>
        <w:t xml:space="preserve">ont l’objet d’une ventilation </w:t>
      </w:r>
      <w:r w:rsidR="00515B72">
        <w:rPr>
          <w:rFonts w:cstheme="minorHAnsi"/>
        </w:rPr>
        <w:t>supplémentaire</w:t>
      </w:r>
      <w:r w:rsidR="00915001">
        <w:rPr>
          <w:rFonts w:cstheme="minorHAnsi"/>
        </w:rPr>
        <w:t xml:space="preserve"> </w:t>
      </w:r>
      <w:r w:rsidR="002A2303">
        <w:rPr>
          <w:rFonts w:cstheme="minorHAnsi"/>
        </w:rPr>
        <w:t>par code de catégorie du commerçant (</w:t>
      </w:r>
      <w:r w:rsidR="002A2303">
        <w:rPr>
          <w:rFonts w:cstheme="minorHAnsi"/>
          <w:i/>
        </w:rPr>
        <w:t xml:space="preserve">merchant category code, </w:t>
      </w:r>
      <w:r w:rsidR="002A2303">
        <w:rPr>
          <w:rFonts w:cstheme="minorHAnsi"/>
        </w:rPr>
        <w:t xml:space="preserve">MCC) </w:t>
      </w:r>
      <w:r w:rsidR="00A93676">
        <w:rPr>
          <w:rFonts w:cstheme="minorHAnsi"/>
        </w:rPr>
        <w:t xml:space="preserve">sur la base de la liste fournie </w:t>
      </w:r>
      <w:r w:rsidR="00C747C1">
        <w:rPr>
          <w:rFonts w:cstheme="minorHAnsi"/>
        </w:rPr>
        <w:t>par la BC (cf. s</w:t>
      </w:r>
      <w:r w:rsidR="00E0475F">
        <w:rPr>
          <w:rFonts w:cstheme="minorHAnsi"/>
        </w:rPr>
        <w:t>ection 4.7</w:t>
      </w:r>
      <w:r w:rsidR="00C747C1">
        <w:rPr>
          <w:rFonts w:cstheme="minorHAnsi"/>
        </w:rPr>
        <w:t>)</w:t>
      </w:r>
      <w:r w:rsidR="002A2303">
        <w:rPr>
          <w:rFonts w:cstheme="minorHAnsi"/>
        </w:rPr>
        <w:t>.</w:t>
      </w:r>
    </w:p>
    <w:p w14:paraId="54CA670F" w14:textId="77777777" w:rsidP="00252B59" w:rsidR="00E97D36" w:rsidRDefault="00E97D36">
      <w:pPr>
        <w:spacing w:after="0" w:line="240" w:lineRule="auto"/>
        <w:jc w:val="both"/>
        <w:rPr>
          <w:rFonts w:cstheme="minorHAnsi"/>
          <w:u w:val="single"/>
        </w:rPr>
      </w:pPr>
    </w:p>
    <w:p w14:paraId="612323C0" w14:textId="1E844EA9" w:rsidP="00252B59" w:rsidR="00252B59" w:rsidRDefault="00252B59" w:rsidRPr="00D63756">
      <w:pPr>
        <w:spacing w:after="0" w:line="240" w:lineRule="auto"/>
        <w:jc w:val="both"/>
        <w:rPr>
          <w:rFonts w:cstheme="minorHAnsi"/>
          <w:u w:val="single"/>
        </w:rPr>
      </w:pPr>
      <w:r w:rsidRPr="00D63756">
        <w:rPr>
          <w:rFonts w:cstheme="minorHAnsi"/>
          <w:u w:val="single"/>
        </w:rPr>
        <w:t>Remarques</w:t>
      </w:r>
      <w:r w:rsidRPr="00A675AF">
        <w:rPr>
          <w:rFonts w:cstheme="minorHAnsi"/>
        </w:rPr>
        <w:t> :</w:t>
      </w:r>
    </w:p>
    <w:p w14:paraId="50D94FED" w14:textId="2878C5BF" w:rsidP="009B3DEE" w:rsidR="00252B59" w:rsidRDefault="00252B59">
      <w:pPr>
        <w:spacing w:after="0" w:line="240" w:lineRule="auto"/>
        <w:jc w:val="both"/>
        <w:rPr>
          <w:rFonts w:cstheme="minorHAnsi"/>
          <w:b/>
          <w:smallCaps/>
        </w:rPr>
      </w:pPr>
    </w:p>
    <w:p w14:paraId="09A8840B" w14:textId="6A1C7ACC" w:rsidP="00594FDC" w:rsidR="00D43D5F" w:rsidRDefault="00D43D5F">
      <w:pPr>
        <w:pStyle w:val="Paragraphedeliste"/>
        <w:numPr>
          <w:ilvl w:val="0"/>
          <w:numId w:val="3"/>
        </w:numPr>
        <w:spacing w:after="0" w:line="240" w:lineRule="auto"/>
        <w:jc w:val="both"/>
        <w:rPr>
          <w:rFonts w:cstheme="minorHAnsi"/>
        </w:rPr>
      </w:pPr>
      <w:r w:rsidRPr="00C46D12">
        <w:rPr>
          <w:rFonts w:cstheme="minorHAnsi"/>
        </w:rPr>
        <w:t>Sont exclues</w:t>
      </w:r>
      <w:r w:rsidR="00E97D36">
        <w:rPr>
          <w:rFonts w:cstheme="minorHAnsi"/>
        </w:rPr>
        <w:t>,</w:t>
      </w:r>
      <w:r w:rsidRPr="00C46D12">
        <w:rPr>
          <w:rFonts w:cstheme="minorHAnsi"/>
        </w:rPr>
        <w:t xml:space="preserve"> les</w:t>
      </w:r>
      <w:r w:rsidR="00952A1A">
        <w:rPr>
          <w:rFonts w:cstheme="minorHAnsi"/>
        </w:rPr>
        <w:t xml:space="preserve"> opérations</w:t>
      </w:r>
      <w:r w:rsidRPr="00C46D12">
        <w:rPr>
          <w:rFonts w:cstheme="minorHAnsi"/>
        </w:rPr>
        <w:t xml:space="preserve"> effectuées à partir de cartes ayant uniquement une f</w:t>
      </w:r>
      <w:r w:rsidR="0006230A">
        <w:rPr>
          <w:rFonts w:cstheme="minorHAnsi"/>
        </w:rPr>
        <w:t>onction de monnaie électronique (par exemple, les cartes prépayées)</w:t>
      </w:r>
      <w:r w:rsidR="00684DD7">
        <w:rPr>
          <w:rFonts w:cstheme="minorHAnsi"/>
        </w:rPr>
        <w:t xml:space="preserve"> qui sont à déclarer en tant que monnaie électronique</w:t>
      </w:r>
      <w:r w:rsidR="0006230A">
        <w:rPr>
          <w:rFonts w:cstheme="minorHAnsi"/>
        </w:rPr>
        <w:t>.</w:t>
      </w:r>
    </w:p>
    <w:p w14:paraId="329A5B78" w14:textId="77777777" w:rsidP="004D185F" w:rsidR="004D185F" w:rsidRDefault="004D185F" w:rsidRPr="004D185F">
      <w:pPr>
        <w:spacing w:after="0" w:line="240" w:lineRule="auto"/>
        <w:jc w:val="both"/>
        <w:rPr>
          <w:rFonts w:cstheme="minorHAnsi"/>
        </w:rPr>
      </w:pPr>
    </w:p>
    <w:p w14:paraId="66B3E39B" w14:textId="0C62540A" w:rsidP="007578FE" w:rsidR="00D43D5F" w:rsidRDefault="007578FE">
      <w:pPr>
        <w:spacing w:after="0" w:line="240" w:lineRule="auto"/>
        <w:jc w:val="both"/>
        <w:rPr>
          <w:rFonts w:ascii="Calibri" w:cs="Calibri" w:eastAsia="Times New Roman" w:hAnsi="Calibri"/>
          <w:b/>
          <w:smallCaps/>
          <w:color w:themeColor="accent1" w:themeShade="BF" w:val="2E74B5"/>
          <w:sz w:val="24"/>
          <w:szCs w:val="24"/>
          <w:lang w:eastAsia="fr-FR"/>
        </w:rPr>
      </w:pPr>
      <w:r w:rsidRPr="007578FE">
        <w:rPr>
          <w:rFonts w:ascii="Calibri" w:cs="Calibri" w:eastAsia="Times New Roman" w:hAnsi="Calibri"/>
          <w:b/>
          <w:smallCaps/>
          <w:color w:themeColor="accent1" w:themeShade="BF" w:val="2E74B5"/>
          <w:sz w:val="24"/>
          <w:szCs w:val="24"/>
          <w:lang w:eastAsia="fr-FR"/>
        </w:rPr>
        <w:t>Données à déclarer :</w:t>
      </w:r>
    </w:p>
    <w:p w14:paraId="333EAC78" w14:textId="77777777" w:rsidP="007578FE" w:rsidR="00C43F3B" w:rsidRDefault="00C43F3B">
      <w:pPr>
        <w:spacing w:after="0" w:line="240" w:lineRule="auto"/>
        <w:jc w:val="both"/>
        <w:rPr>
          <w:rFonts w:ascii="Calibri" w:cs="Calibri" w:eastAsia="Times New Roman" w:hAnsi="Calibri"/>
          <w:b/>
          <w:smallCaps/>
          <w:color w:themeColor="accent1" w:themeShade="BF" w:val="2E74B5"/>
          <w:sz w:val="24"/>
          <w:szCs w:val="24"/>
          <w:lang w:eastAsia="fr-FR"/>
        </w:rPr>
      </w:pPr>
    </w:p>
    <w:tbl>
      <w:tblPr>
        <w:tblStyle w:val="Tableausimple2"/>
        <w:tblW w:type="dxa" w:w="9639"/>
        <w:tblLook w:firstColumn="1" w:firstRow="1" w:lastColumn="0" w:lastRow="0" w:noHBand="0" w:noVBand="1" w:val="04A0"/>
      </w:tblPr>
      <w:tblGrid>
        <w:gridCol w:w="262"/>
        <w:gridCol w:w="262"/>
        <w:gridCol w:w="236"/>
        <w:gridCol w:w="236"/>
        <w:gridCol w:w="1981"/>
        <w:gridCol w:w="2977"/>
        <w:gridCol w:w="1843"/>
        <w:gridCol w:w="850"/>
        <w:gridCol w:w="992"/>
      </w:tblGrid>
      <w:tr w14:paraId="444E51B0" w14:textId="77777777" w:rsidR="004F63AB" w:rsidRPr="001E4FC4" w:rsidTr="00C747C1">
        <w:trPr>
          <w:cnfStyle w:evenHBand="0" w:evenVBand="0" w:firstColumn="0" w:firstRow="1" w:firstRowFirstColumn="0" w:firstRowLastColumn="0" w:lastColumn="0" w:lastRow="0" w:lastRowFirstColumn="0" w:lastRowLastColumn="0" w:oddHBand="0" w:oddVBand="0" w:val="100000000000"/>
          <w:trHeight w:val="330"/>
        </w:trPr>
        <w:tc>
          <w:tcPr>
            <w:cnfStyle w:evenHBand="0" w:evenVBand="0" w:firstColumn="1" w:firstRow="0" w:firstRowFirstColumn="0" w:firstRowLastColumn="0" w:lastColumn="0" w:lastRow="0" w:lastRowFirstColumn="0" w:lastRowLastColumn="0" w:oddHBand="0" w:oddVBand="0" w:val="001000000000"/>
            <w:tcW w:type="dxa" w:w="5954"/>
            <w:gridSpan w:val="6"/>
            <w:tcBorders>
              <w:top w:color="5B9BD5" w:space="0" w:sz="18" w:themeColor="accent1" w:val="single"/>
              <w:bottom w:color="5B9BD5" w:space="0" w:sz="4" w:themeColor="accent1" w:val="single"/>
              <w:right w:color="5B9BD5" w:space="0" w:sz="4" w:themeColor="accent1" w:val="single"/>
            </w:tcBorders>
            <w:noWrap/>
          </w:tcPr>
          <w:p w14:paraId="43D8CEDC" w14:textId="77777777" w:rsidP="00CE25C2" w:rsidR="004F63AB" w:rsidRDefault="004F63AB" w:rsidRPr="001E64F8">
            <w:pPr>
              <w:jc w:val="center"/>
              <w:rPr>
                <w:rFonts w:ascii="Calibri" w:cs="Calibri" w:eastAsia="Times New Roman" w:hAnsi="Calibri"/>
                <w:sz w:val="18"/>
                <w:szCs w:val="18"/>
                <w:lang w:eastAsia="fr-FR"/>
              </w:rPr>
            </w:pPr>
          </w:p>
        </w:tc>
        <w:tc>
          <w:tcPr>
            <w:tcW w:type="dxa" w:w="1843"/>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28CB54CB" w14:textId="1C21B55E" w:rsidP="00C43F3B" w:rsidR="004F63AB" w:rsidRDefault="004F63AB"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Pr>
                <w:rFonts w:ascii="Calibri" w:cs="Calibri" w:eastAsia="Times New Roman" w:hAnsi="Calibri"/>
                <w:sz w:val="18"/>
                <w:szCs w:val="18"/>
                <w:lang w:eastAsia="fr-FR"/>
              </w:rPr>
              <w:t>Pays de localisation du terminal</w:t>
            </w:r>
            <w:r w:rsidR="00D06853">
              <w:rPr>
                <w:rFonts w:ascii="Calibri" w:cs="Calibri" w:eastAsia="Times New Roman" w:hAnsi="Calibri"/>
                <w:sz w:val="18"/>
                <w:szCs w:val="18"/>
                <w:lang w:eastAsia="fr-FR"/>
              </w:rPr>
              <w:t xml:space="preserve"> (physique ou virtuel)</w:t>
            </w:r>
          </w:p>
        </w:tc>
        <w:tc>
          <w:tcPr>
            <w:tcW w:type="dxa" w:w="850"/>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1B80BD39" w14:textId="77777777" w:rsidP="00CE25C2" w:rsidR="004F63AB" w:rsidRDefault="004F63AB"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Volume</w:t>
            </w:r>
          </w:p>
        </w:tc>
        <w:tc>
          <w:tcPr>
            <w:tcW w:type="dxa" w:w="992"/>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34E80681" w14:textId="77777777" w:rsidP="00CE25C2" w:rsidR="004F63AB" w:rsidRDefault="004F63AB"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Valeur en euros</w:t>
            </w:r>
          </w:p>
        </w:tc>
      </w:tr>
      <w:tr w14:paraId="499B8C66" w14:textId="77777777" w:rsidR="00C43F3B"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977"/>
            <w:gridSpan w:val="5"/>
            <w:tcBorders>
              <w:top w:color="5B9BD5" w:space="0" w:sz="18" w:themeColor="accent1" w:val="single"/>
              <w:bottom w:color="5B9BD5" w:space="0" w:sz="4" w:themeColor="accent1" w:val="single"/>
              <w:right w:color="5B9BD5" w:space="0" w:sz="4" w:themeColor="accent1" w:val="single"/>
            </w:tcBorders>
            <w:noWrap/>
            <w:hideMark/>
          </w:tcPr>
          <w:p w14:paraId="0BA0AA14" w14:textId="0B771DFD" w:rsidP="00D06853" w:rsidR="00C43F3B" w:rsidRDefault="00D06853" w:rsidRPr="00DF344D">
            <w:pPr>
              <w:rPr>
                <w:rFonts w:ascii="Calibri" w:cs="Calibri" w:eastAsia="Times New Roman" w:hAnsi="Calibri"/>
                <w:b w:val="0"/>
                <w:i/>
                <w:sz w:val="18"/>
                <w:szCs w:val="18"/>
                <w:lang w:eastAsia="fr-FR"/>
              </w:rPr>
            </w:pPr>
            <w:r>
              <w:rPr>
                <w:rFonts w:ascii="Calibri" w:cs="Calibri" w:hAnsi="Calibri"/>
                <w:bCs w:val="0"/>
                <w:sz w:val="18"/>
                <w:szCs w:val="18"/>
              </w:rPr>
              <w:t xml:space="preserve">Paiements par cartes </w:t>
            </w:r>
            <w:r w:rsidR="00C43F3B" w:rsidRPr="007F1FC5">
              <w:rPr>
                <w:rFonts w:ascii="Calibri" w:cs="Calibri" w:hAnsi="Calibri"/>
                <w:bCs w:val="0"/>
                <w:sz w:val="18"/>
                <w:szCs w:val="18"/>
              </w:rPr>
              <w:t>émises par l'établissement</w:t>
            </w:r>
          </w:p>
        </w:tc>
        <w:tc>
          <w:tcPr>
            <w:tcW w:type="dxa" w:w="2977"/>
            <w:tcBorders>
              <w:top w:color="5B9BD5" w:space="0" w:sz="18" w:themeColor="accent1" w:val="single"/>
              <w:bottom w:color="5B9BD5" w:space="0" w:sz="4" w:themeColor="accent1" w:val="single"/>
              <w:right w:color="5B9BD5" w:space="0" w:sz="4" w:themeColor="accent1" w:val="single"/>
            </w:tcBorders>
          </w:tcPr>
          <w:p w14:paraId="513E3D54" w14:textId="0F64CED9" w:rsidP="00C43F3B" w:rsidR="00C43F3B" w:rsidRDefault="00C43F3B" w:rsidRPr="00C43F3B">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sidRPr="00C43F3B">
              <w:rPr>
                <w:rFonts w:ascii="Calibri" w:hAnsi="Calibri"/>
                <w:sz w:val="18"/>
              </w:rPr>
              <w:t>Opérations de paiement initiées par voie électronique et par voie non électronique.</w:t>
            </w:r>
          </w:p>
        </w:tc>
        <w:tc>
          <w:tcPr>
            <w:tcW w:type="dxa" w:w="1843"/>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2DA96C47" w14:textId="6F84B5C5" w:rsidP="00CE25C2" w:rsidR="00C43F3B" w:rsidRDefault="00C43F3B" w:rsidRPr="001E64F8">
            <w:pPr>
              <w:spacing w:before="120"/>
              <w:cnfStyle w:evenHBand="0" w:evenVBand="0" w:firstColumn="0" w:firstRow="0" w:firstRowFirstColumn="0" w:firstRowLastColumn="0" w:lastColumn="0" w:lastRow="0" w:lastRowFirstColumn="0" w:lastRowLastColumn="0" w:oddHBand="1" w:oddVBand="0" w:val="000000100000"/>
              <w:rPr>
                <w:rFonts w:ascii="Calibri" w:hAnsi="Calibri"/>
                <w:sz w:val="18"/>
              </w:rPr>
            </w:pPr>
            <w:r w:rsidRPr="001E64F8">
              <w:rPr>
                <w:rFonts w:ascii="Calibri" w:cs="Calibri" w:eastAsia="Times New Roman" w:hAnsi="Calibri"/>
                <w:sz w:val="18"/>
                <w:szCs w:val="18"/>
                <w:lang w:eastAsia="fr-FR"/>
              </w:rPr>
              <w:t>Total</w:t>
            </w:r>
          </w:p>
        </w:tc>
        <w:tc>
          <w:tcPr>
            <w:tcW w:type="dxa" w:w="850"/>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57AB9D4F" w14:textId="77777777" w:rsidP="00CE25C2" w:rsidR="00C43F3B" w:rsidRDefault="00C43F3B">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c>
          <w:tcPr>
            <w:tcW w:type="dxa" w:w="992"/>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6DBEBE68" w14:textId="77777777" w:rsidP="00CE25C2" w:rsidR="00C43F3B" w:rsidRDefault="00C43F3B">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r>
      <w:tr w14:paraId="72D686C7" w14:textId="77777777" w:rsidR="00C43F3B"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6F65FF31" w14:textId="77777777" w:rsidP="00CE25C2" w:rsidR="00C43F3B" w:rsidRDefault="00C43F3B" w:rsidRPr="00DF344D">
            <w:pPr>
              <w:rPr>
                <w:rFonts w:ascii="Calibri" w:cs="Calibri" w:eastAsia="Times New Roman" w:hAnsi="Calibri"/>
                <w:i/>
                <w:sz w:val="18"/>
                <w:szCs w:val="18"/>
                <w:lang w:eastAsia="fr-FR"/>
              </w:rPr>
            </w:pPr>
          </w:p>
        </w:tc>
        <w:tc>
          <w:tcPr>
            <w:tcW w:type="dxa" w:w="2715"/>
            <w:gridSpan w:val="4"/>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hideMark/>
          </w:tcPr>
          <w:p w14:paraId="36FBE859" w14:textId="77777777" w:rsidP="00CE25C2" w:rsidR="00C43F3B" w:rsidRDefault="00C43F3B"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977"/>
            <w:tcBorders>
              <w:top w:color="5B9BD5" w:space="0" w:sz="4" w:themeColor="accent1" w:val="single"/>
              <w:left w:color="5B9BD5" w:space="0" w:sz="4" w:themeColor="accent1" w:val="single"/>
              <w:right w:color="5B9BD5" w:space="0" w:sz="4" w:themeColor="accent1" w:val="single"/>
            </w:tcBorders>
          </w:tcPr>
          <w:p w14:paraId="794F5032" w14:textId="77777777" w:rsidP="00CE25C2" w:rsidR="00C43F3B" w:rsidRDefault="00C43F3B">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val="restart"/>
            <w:tcBorders>
              <w:top w:color="5B9BD5" w:space="0" w:sz="4" w:themeColor="accent1" w:val="single"/>
              <w:left w:color="5B9BD5" w:space="0" w:sz="4" w:themeColor="accent1" w:val="single"/>
              <w:right w:color="5B9BD5" w:space="0" w:sz="4" w:themeColor="accent1" w:val="single"/>
            </w:tcBorders>
            <w:vAlign w:val="center"/>
          </w:tcPr>
          <w:p w14:paraId="790D6762" w14:textId="0BEAC631" w:rsidP="00E0475F" w:rsidR="00C43F3B" w:rsidRDefault="00C43F3B"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 xml:space="preserve">Par pays pour tous les pays du monde (cf. </w:t>
            </w:r>
            <w:r w:rsidR="00E0475F">
              <w:rPr>
                <w:rFonts w:ascii="Calibri" w:cs="Calibri" w:eastAsia="Times New Roman" w:hAnsi="Calibri"/>
                <w:sz w:val="18"/>
                <w:szCs w:val="18"/>
                <w:lang w:eastAsia="fr-FR"/>
              </w:rPr>
              <w:t>section 4.6)</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2441EA1"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A57BC10"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1C5D68E3" w14:textId="77777777" w:rsidR="00C43F3B"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2AFD7FBF" w14:textId="77777777" w:rsidP="00CE25C2" w:rsidR="00C43F3B" w:rsidRDefault="00C43F3B" w:rsidRPr="00DF344D">
            <w:pPr>
              <w:rPr>
                <w:rFonts w:ascii="Calibri" w:cs="Calibri" w:eastAsia="Times New Roman" w:hAnsi="Calibri"/>
                <w:i/>
                <w:sz w:val="18"/>
                <w:szCs w:val="18"/>
                <w:lang w:eastAsia="fr-FR"/>
              </w:rPr>
            </w:pPr>
          </w:p>
        </w:tc>
        <w:tc>
          <w:tcPr>
            <w:tcW w:type="dxa" w:w="2715"/>
            <w:gridSpan w:val="4"/>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A1A9B2D" w14:textId="77777777" w:rsidP="00CE25C2" w:rsidR="00C43F3B" w:rsidRDefault="00C43F3B">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977"/>
            <w:tcBorders>
              <w:left w:color="5B9BD5" w:space="0" w:sz="4" w:themeColor="accent1" w:val="single"/>
              <w:right w:color="5B9BD5" w:space="0" w:sz="4" w:themeColor="accent1" w:val="single"/>
            </w:tcBorders>
          </w:tcPr>
          <w:p w14:paraId="75E7A850" w14:textId="77777777" w:rsidP="00CE25C2" w:rsidR="00C43F3B" w:rsidRDefault="00C43F3B">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tcPr>
          <w:p w14:paraId="49BFF08D" w14:textId="72C475CA" w:rsidP="00CE25C2" w:rsidR="00C43F3B" w:rsidRDefault="00C43F3B">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37C3DF1"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06135E5"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27798E8B" w14:textId="77777777" w:rsidR="00C43F3B"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468D8602" w14:textId="77777777" w:rsidP="00CE25C2" w:rsidR="00C43F3B" w:rsidRDefault="00C43F3B" w:rsidRPr="00DF344D">
            <w:pPr>
              <w:rPr>
                <w:rFonts w:ascii="Calibri" w:cs="Calibri" w:eastAsia="Times New Roman" w:hAnsi="Calibri"/>
                <w:i/>
                <w:sz w:val="18"/>
                <w:szCs w:val="18"/>
                <w:lang w:eastAsia="fr-FR"/>
              </w:rPr>
            </w:pPr>
          </w:p>
        </w:tc>
        <w:tc>
          <w:tcPr>
            <w:tcW w:type="dxa" w:w="2715"/>
            <w:gridSpan w:val="4"/>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3E5AE7BF" w14:textId="77777777" w:rsidP="00CE25C2" w:rsidR="00C43F3B" w:rsidRDefault="00C43F3B">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977"/>
            <w:tcBorders>
              <w:left w:color="5B9BD5" w:space="0" w:sz="4" w:themeColor="accent1" w:val="single"/>
              <w:bottom w:color="5B9BD5" w:space="0" w:sz="4" w:themeColor="accent1" w:val="single"/>
              <w:right w:color="5B9BD5" w:space="0" w:sz="4" w:themeColor="accent1" w:val="single"/>
            </w:tcBorders>
          </w:tcPr>
          <w:p w14:paraId="1739FAC5" w14:textId="77777777" w:rsidP="00CE25C2" w:rsidR="00C43F3B" w:rsidRDefault="00C43F3B">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tcBorders>
              <w:left w:color="5B9BD5" w:space="0" w:sz="4" w:themeColor="accent1" w:val="single"/>
              <w:bottom w:color="5B9BD5" w:space="0" w:sz="4" w:themeColor="accent1" w:val="single"/>
              <w:right w:color="5B9BD5" w:space="0" w:sz="4" w:themeColor="accent1" w:val="single"/>
            </w:tcBorders>
          </w:tcPr>
          <w:p w14:paraId="40796F3E" w14:textId="5330EE7C" w:rsidP="00CE25C2" w:rsidR="00C43F3B" w:rsidRDefault="00C43F3B">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0DAD63BC"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FD7DE57"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3B676F16" w14:textId="77777777" w:rsidR="00C43F3B"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18" w:themeColor="accent1" w:val="single"/>
              <w:bottom w:color="5B9BD5" w:space="0" w:sz="4" w:themeColor="accent1" w:val="single"/>
              <w:right w:color="5B9BD5" w:space="0" w:sz="4" w:themeColor="accent1" w:val="single"/>
            </w:tcBorders>
            <w:noWrap/>
          </w:tcPr>
          <w:p w14:paraId="7D5E234A" w14:textId="77777777" w:rsidP="00CE25C2" w:rsidR="00C43F3B" w:rsidRDefault="00C43F3B" w:rsidRPr="00DF344D">
            <w:pPr>
              <w:rPr>
                <w:rFonts w:ascii="Calibri" w:cs="Calibri" w:eastAsia="Times New Roman" w:hAnsi="Calibri"/>
                <w:i/>
                <w:sz w:val="18"/>
                <w:szCs w:val="18"/>
                <w:lang w:eastAsia="fr-FR"/>
              </w:rPr>
            </w:pPr>
          </w:p>
        </w:tc>
        <w:tc>
          <w:tcPr>
            <w:tcW w:type="dxa" w:w="2715"/>
            <w:gridSpan w:val="4"/>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hideMark/>
          </w:tcPr>
          <w:p w14:paraId="1F7CC1F3" w14:textId="494997C5" w:rsidP="00CE25C2"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i/>
                <w:sz w:val="18"/>
                <w:szCs w:val="18"/>
                <w:lang w:eastAsia="fr-FR"/>
              </w:rPr>
            </w:pPr>
            <w:r w:rsidRPr="00B739E8">
              <w:rPr>
                <w:rFonts w:ascii="Calibri" w:cs="Calibri" w:eastAsia="Times New Roman" w:hAnsi="Calibri"/>
                <w:b/>
                <w:i/>
                <w:sz w:val="18"/>
                <w:szCs w:val="18"/>
                <w:lang w:eastAsia="fr-FR"/>
              </w:rPr>
              <w:t>Dont paiements initiés par voie électronique</w:t>
            </w:r>
          </w:p>
        </w:tc>
        <w:tc>
          <w:tcPr>
            <w:tcW w:type="dxa" w:w="2977"/>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4CF2A22D" w14:textId="68B5C126" w:rsidP="00C43F3B" w:rsidR="00C43F3B" w:rsidRDefault="00565F73" w:rsidRPr="00C43F3B">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 xml:space="preserve">Opérations initiées </w:t>
            </w:r>
            <w:r w:rsidR="00FE206E">
              <w:rPr>
                <w:rFonts w:ascii="Calibri" w:cs="Calibri" w:eastAsia="Times New Roman" w:hAnsi="Calibri"/>
                <w:sz w:val="18"/>
                <w:szCs w:val="18"/>
                <w:lang w:eastAsia="fr-FR"/>
              </w:rPr>
              <w:t>depuis un ordinateur, un téléphone mobile ou un terminal de paiement électronique (TPE)</w:t>
            </w:r>
          </w:p>
        </w:tc>
        <w:tc>
          <w:tcPr>
            <w:tcW w:type="dxa" w:w="1843"/>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102948B1" w14:textId="26560460" w:rsidP="00CE25C2"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highlight w:val="yellow"/>
                <w:lang w:eastAsia="fr-FR"/>
              </w:rPr>
            </w:pPr>
            <w:r w:rsidRPr="001E64F8">
              <w:rPr>
                <w:rFonts w:ascii="Calibri" w:cs="Calibri" w:eastAsia="Times New Roman" w:hAnsi="Calibri"/>
                <w:sz w:val="18"/>
                <w:szCs w:val="18"/>
                <w:lang w:eastAsia="fr-FR"/>
              </w:rPr>
              <w:t>Total</w:t>
            </w:r>
          </w:p>
        </w:tc>
        <w:tc>
          <w:tcPr>
            <w:tcW w:type="dxa" w:w="850"/>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1AD677BC"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30BC1B13"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51C515EB" w14:textId="77777777" w:rsidR="00E0475F"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0A1D67E7" w14:textId="77777777" w:rsidP="00E0475F" w:rsidR="00E0475F" w:rsidRDefault="00E0475F"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2527B248"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453"/>
            <w:gridSpan w:val="3"/>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EEF31D2"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977"/>
            <w:tcBorders>
              <w:top w:color="5B9BD5" w:space="0" w:sz="4" w:themeColor="accent1" w:val="single"/>
              <w:left w:color="5B9BD5" w:space="0" w:sz="4" w:themeColor="accent1" w:val="single"/>
              <w:right w:color="5B9BD5" w:space="0" w:sz="4" w:themeColor="accent1" w:val="single"/>
            </w:tcBorders>
          </w:tcPr>
          <w:p w14:paraId="470528C5"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val="restart"/>
            <w:tcBorders>
              <w:top w:color="5B9BD5" w:space="0" w:sz="4" w:themeColor="accent1" w:val="single"/>
              <w:left w:color="5B9BD5" w:space="0" w:sz="4" w:themeColor="accent1" w:val="single"/>
              <w:right w:color="5B9BD5" w:space="0" w:sz="4" w:themeColor="accent1" w:val="single"/>
            </w:tcBorders>
            <w:vAlign w:val="center"/>
          </w:tcPr>
          <w:p w14:paraId="395731F0" w14:textId="66DD9055"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1238659"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AE5ED15"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45A88923" w14:textId="77777777" w:rsidR="00C43F3B"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10E6C9AA" w14:textId="77777777" w:rsidP="00CE25C2" w:rsidR="00C43F3B" w:rsidRDefault="00C43F3B"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0D34AD0" w14:textId="77777777" w:rsidP="00CE25C2"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453"/>
            <w:gridSpan w:val="3"/>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4E9CF0D" w14:textId="77777777" w:rsidP="00CE25C2"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977"/>
            <w:tcBorders>
              <w:left w:color="5B9BD5" w:space="0" w:sz="4" w:themeColor="accent1" w:val="single"/>
              <w:right w:color="5B9BD5" w:space="0" w:sz="4" w:themeColor="accent1" w:val="single"/>
            </w:tcBorders>
          </w:tcPr>
          <w:p w14:paraId="2C0CFF84" w14:textId="77777777" w:rsidP="00CE25C2"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tcPr>
          <w:p w14:paraId="58B8F61F" w14:textId="2BF9DFD7" w:rsidP="00CE25C2"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AC6E4BE"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B4232ED"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359E5A70" w14:textId="77777777" w:rsidR="00C43F3B"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6DA1D1CA" w14:textId="77777777" w:rsidP="00CE25C2" w:rsidR="00C43F3B" w:rsidRDefault="00C43F3B"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73FA168F" w14:textId="77777777" w:rsidP="00CE25C2" w:rsidR="00C43F3B" w:rsidRDefault="00C43F3B"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453"/>
            <w:gridSpan w:val="3"/>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C40669B" w14:textId="77777777" w:rsidP="00CE25C2" w:rsidR="00C43F3B" w:rsidRDefault="00C43F3B">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977"/>
            <w:tcBorders>
              <w:left w:color="5B9BD5" w:space="0" w:sz="4" w:themeColor="accent1" w:val="single"/>
              <w:bottom w:color="5B9BD5" w:space="0" w:sz="4" w:themeColor="accent1" w:val="single"/>
              <w:right w:color="5B9BD5" w:space="0" w:sz="4" w:themeColor="accent1" w:val="single"/>
            </w:tcBorders>
          </w:tcPr>
          <w:p w14:paraId="3C745C27" w14:textId="77777777" w:rsidP="00CE25C2" w:rsidR="00C43F3B" w:rsidRDefault="00C43F3B"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tcBorders>
              <w:left w:color="5B9BD5" w:space="0" w:sz="4" w:themeColor="accent1" w:val="single"/>
              <w:bottom w:color="5B9BD5" w:space="0" w:sz="4" w:themeColor="accent1" w:val="single"/>
              <w:right w:color="5B9BD5" w:space="0" w:sz="4" w:themeColor="accent1" w:val="single"/>
            </w:tcBorders>
          </w:tcPr>
          <w:p w14:paraId="2DAD2F7C" w14:textId="09B33E94" w:rsidP="00CE25C2" w:rsidR="00C43F3B" w:rsidRDefault="00C43F3B"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8038674"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A4A0B3F" w14:textId="77777777" w:rsidP="00CE25C2" w:rsidR="00C43F3B" w:rsidRDefault="00C43F3B"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25A091B8" w14:textId="77777777" w:rsidR="00C43F3B"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18" w:themeColor="accent1" w:val="single"/>
              <w:bottom w:color="5B9BD5" w:space="0" w:sz="4" w:themeColor="accent1" w:val="single"/>
              <w:right w:color="5B9BD5" w:space="0" w:sz="4" w:themeColor="accent1" w:val="single"/>
            </w:tcBorders>
            <w:noWrap/>
          </w:tcPr>
          <w:p w14:paraId="17003968" w14:textId="77777777" w:rsidP="00C43F3B" w:rsidR="00C43F3B" w:rsidRDefault="00C43F3B" w:rsidRPr="00DF344D">
            <w:pPr>
              <w:rPr>
                <w:rFonts w:ascii="Calibri" w:cs="Calibri" w:eastAsia="Times New Roman" w:hAnsi="Calibri"/>
                <w:i/>
                <w:sz w:val="18"/>
                <w:szCs w:val="18"/>
                <w:lang w:eastAsia="fr-FR"/>
              </w:rPr>
            </w:pPr>
          </w:p>
        </w:tc>
        <w:tc>
          <w:tcPr>
            <w:tcW w:type="dxa" w:w="262"/>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tcPr>
          <w:p w14:paraId="7EA6FF87" w14:textId="77777777" w:rsidP="00C43F3B"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453"/>
            <w:gridSpan w:val="3"/>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hideMark/>
          </w:tcPr>
          <w:p w14:paraId="67A5D973" w14:textId="7EBFCE4C" w:rsidP="00C43F3B"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i/>
                <w:sz w:val="18"/>
                <w:szCs w:val="18"/>
                <w:lang w:eastAsia="fr-FR"/>
              </w:rPr>
            </w:pPr>
            <w:r w:rsidRPr="00E8367A">
              <w:rPr>
                <w:rFonts w:ascii="Calibri" w:cs="Calibri" w:eastAsia="Times New Roman" w:hAnsi="Calibri"/>
                <w:b/>
                <w:i/>
                <w:sz w:val="18"/>
                <w:szCs w:val="18"/>
                <w:lang w:eastAsia="fr-FR"/>
              </w:rPr>
              <w:t>Dont paiements initiés à distance sur internet</w:t>
            </w:r>
          </w:p>
        </w:tc>
        <w:tc>
          <w:tcPr>
            <w:tcW w:type="dxa" w:w="2977"/>
            <w:tcBorders>
              <w:top w:color="5B9BD5" w:space="0" w:sz="18" w:themeColor="accent1" w:val="single"/>
              <w:bottom w:color="5B9BD5" w:space="0" w:sz="4" w:themeColor="accent1" w:val="single"/>
            </w:tcBorders>
          </w:tcPr>
          <w:p w14:paraId="39FF2ABC" w14:textId="5102E962" w:rsidP="00C747C1" w:rsidR="00C43F3B" w:rsidRDefault="00C43F3B" w:rsidRPr="001E64F8">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sidRPr="00E8367A">
              <w:rPr>
                <w:rFonts w:ascii="Calibri" w:cs="Calibri" w:eastAsia="Times New Roman" w:hAnsi="Calibri"/>
                <w:sz w:val="18"/>
                <w:szCs w:val="18"/>
                <w:lang w:eastAsia="fr-FR"/>
              </w:rPr>
              <w:t xml:space="preserve">Opérations de paiement initiées </w:t>
            </w:r>
            <w:r>
              <w:rPr>
                <w:rFonts w:ascii="Calibri" w:cs="Calibri" w:eastAsia="Times New Roman" w:hAnsi="Calibri"/>
                <w:sz w:val="18"/>
                <w:szCs w:val="18"/>
                <w:lang w:eastAsia="fr-FR"/>
              </w:rPr>
              <w:t xml:space="preserve">de manière électronique </w:t>
            </w:r>
            <w:r w:rsidRPr="00E8367A">
              <w:rPr>
                <w:rFonts w:ascii="Calibri" w:cs="Calibri" w:eastAsia="Times New Roman" w:hAnsi="Calibri"/>
                <w:sz w:val="18"/>
                <w:szCs w:val="18"/>
                <w:lang w:eastAsia="fr-FR"/>
              </w:rPr>
              <w:t>sur internet à partir d’un ordinateur ou d’un téléphone portable.</w:t>
            </w:r>
          </w:p>
        </w:tc>
        <w:tc>
          <w:tcPr>
            <w:tcW w:type="dxa" w:w="1843"/>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6093F0E9" w14:textId="57001A56" w:rsidP="00C43F3B" w:rsidR="00C43F3B" w:rsidRDefault="00C43F3B"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Total</w:t>
            </w:r>
          </w:p>
        </w:tc>
        <w:tc>
          <w:tcPr>
            <w:tcW w:type="dxa" w:w="850"/>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268DF635" w14:textId="77777777" w:rsidP="00C43F3B" w:rsidR="00C43F3B" w:rsidRDefault="00C43F3B"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2F2B27BF" w14:textId="77777777" w:rsidP="00C43F3B" w:rsidR="00C43F3B" w:rsidRDefault="00C43F3B"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3F2B44D6" w14:textId="77777777" w:rsidR="00E0475F"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1C0316B0" w14:textId="77777777" w:rsidP="00E0475F" w:rsidR="00E0475F" w:rsidRDefault="00E0475F"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3D8A256B"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77CA5EA6"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217"/>
            <w:gridSpan w:val="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99DEBE9"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977"/>
            <w:tcBorders>
              <w:top w:color="5B9BD5" w:space="0" w:sz="4" w:themeColor="accent1" w:val="single"/>
              <w:left w:color="5B9BD5" w:space="0" w:sz="4" w:themeColor="accent1" w:val="single"/>
              <w:right w:color="5B9BD5" w:space="0" w:sz="4" w:themeColor="accent1" w:val="single"/>
            </w:tcBorders>
            <w:vAlign w:val="center"/>
          </w:tcPr>
          <w:p w14:paraId="52AA07B4" w14:textId="31367989"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tcBorders>
              <w:top w:color="5B9BD5" w:space="0" w:sz="4" w:themeColor="accent1" w:val="single"/>
              <w:left w:color="5B9BD5" w:space="0" w:sz="4" w:themeColor="accent1" w:val="single"/>
              <w:right w:color="5B9BD5" w:space="0" w:sz="4" w:themeColor="accent1" w:val="single"/>
            </w:tcBorders>
            <w:vAlign w:val="center"/>
          </w:tcPr>
          <w:p w14:paraId="2A7008D0" w14:textId="75D2A904"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70ECBC3"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DABB427"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4629A764" w14:textId="77777777" w:rsidR="00565F73"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23937DCE"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6C4E0CEB"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9529659"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2732B91"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05E9B4A" w14:textId="4DB42B06" w:rsidP="00565F73" w:rsidR="00565F73" w:rsidRDefault="00565F73" w:rsidRPr="00037700">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Dont MCC 742</w:t>
            </w:r>
          </w:p>
        </w:tc>
        <w:tc>
          <w:tcPr>
            <w:tcW w:type="dxa" w:w="2977"/>
            <w:tcBorders>
              <w:top w:color="5B9BD5" w:space="0" w:sz="4" w:themeColor="accent1" w:val="single"/>
              <w:left w:color="5B9BD5" w:space="0" w:sz="4" w:themeColor="accent1" w:val="single"/>
              <w:right w:color="5B9BD5" w:space="0" w:sz="4" w:themeColor="accent1" w:val="single"/>
            </w:tcBorders>
          </w:tcPr>
          <w:p w14:paraId="08784040"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vMerge w:val="restart"/>
            <w:tcBorders>
              <w:top w:color="5B9BD5" w:space="0" w:sz="4" w:themeColor="accent1" w:val="single"/>
              <w:left w:color="5B9BD5" w:space="0" w:sz="4" w:themeColor="accent1" w:val="single"/>
              <w:right w:color="5B9BD5" w:space="0" w:sz="4" w:themeColor="accent1" w:val="single"/>
            </w:tcBorders>
            <w:vAlign w:val="center"/>
          </w:tcPr>
          <w:p w14:paraId="08458CFA" w14:textId="202B95B5" w:rsidP="00E0475F" w:rsidR="00565F73"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Selon liste des code</w:t>
            </w:r>
            <w:r w:rsidR="00C747C1">
              <w:rPr>
                <w:rFonts w:ascii="Calibri" w:cs="Calibri" w:eastAsia="Times New Roman" w:hAnsi="Calibri"/>
                <w:sz w:val="18"/>
                <w:szCs w:val="18"/>
                <w:lang w:eastAsia="fr-FR"/>
              </w:rPr>
              <w:t>s</w:t>
            </w:r>
            <w:r>
              <w:rPr>
                <w:rFonts w:ascii="Calibri" w:cs="Calibri" w:eastAsia="Times New Roman" w:hAnsi="Calibri"/>
                <w:sz w:val="18"/>
                <w:szCs w:val="18"/>
                <w:lang w:eastAsia="fr-FR"/>
              </w:rPr>
              <w:t xml:space="preserve"> MCC </w:t>
            </w:r>
            <w:r w:rsidR="00565F73">
              <w:rPr>
                <w:rFonts w:ascii="Calibri" w:cs="Calibri" w:eastAsia="Times New Roman" w:hAnsi="Calibri"/>
                <w:sz w:val="18"/>
                <w:szCs w:val="18"/>
                <w:lang w:eastAsia="fr-FR"/>
              </w:rPr>
              <w:t xml:space="preserve">(cf. </w:t>
            </w:r>
            <w:r>
              <w:rPr>
                <w:rFonts w:ascii="Calibri" w:cs="Calibri" w:eastAsia="Times New Roman" w:hAnsi="Calibri"/>
                <w:sz w:val="18"/>
                <w:szCs w:val="18"/>
                <w:lang w:eastAsia="fr-FR"/>
              </w:rPr>
              <w:t>section 4.7</w:t>
            </w:r>
            <w:r w:rsidR="00565F73">
              <w:rPr>
                <w:rFonts w:ascii="Calibri" w:cs="Calibri" w:eastAsia="Times New Roman" w:hAnsi="Calibri"/>
                <w:sz w:val="18"/>
                <w:szCs w:val="18"/>
                <w:lang w:eastAsia="fr-FR"/>
              </w:rPr>
              <w:t>)</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F3E0F5C"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AE033A2"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22E3FC0B" w14:textId="77777777" w:rsidR="00565F73"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1FC45F2B"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4B83B668"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16F9A00E"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1B0437B"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017DFEA0" w14:textId="06943702" w:rsidP="00565F73" w:rsidR="00565F73" w:rsidRDefault="00565F73" w:rsidRPr="00037700">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Dont MCC 743</w:t>
            </w:r>
          </w:p>
        </w:tc>
        <w:tc>
          <w:tcPr>
            <w:tcW w:type="dxa" w:w="2977"/>
            <w:tcBorders>
              <w:top w:color="5B9BD5" w:space="0" w:sz="4" w:themeColor="accent1" w:val="single"/>
              <w:left w:color="5B9BD5" w:space="0" w:sz="4" w:themeColor="accent1" w:val="single"/>
              <w:right w:color="5B9BD5" w:space="0" w:sz="4" w:themeColor="accent1" w:val="single"/>
            </w:tcBorders>
          </w:tcPr>
          <w:p w14:paraId="599DE2D1"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vAlign w:val="center"/>
          </w:tcPr>
          <w:p w14:paraId="19134997"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3FAE6BF"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B72EC67"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3AED72AB" w14:textId="77777777" w:rsidR="00565F73"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43D4F826"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C40AEF5"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3884CF16"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A094FEA"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24BA471" w14:textId="6E92E91B"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w:t>
            </w:r>
          </w:p>
        </w:tc>
        <w:tc>
          <w:tcPr>
            <w:tcW w:type="dxa" w:w="2977"/>
            <w:tcBorders>
              <w:top w:color="5B9BD5" w:space="0" w:sz="4" w:themeColor="accent1" w:val="single"/>
              <w:left w:color="5B9BD5" w:space="0" w:sz="4" w:themeColor="accent1" w:val="single"/>
              <w:right w:color="5B9BD5" w:space="0" w:sz="4" w:themeColor="accent1" w:val="single"/>
            </w:tcBorders>
          </w:tcPr>
          <w:p w14:paraId="1AF05420"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vAlign w:val="center"/>
          </w:tcPr>
          <w:p w14:paraId="10D817A2"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D0F6AAE"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37C8454"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79A1B081" w14:textId="77777777" w:rsidR="00E0475F"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79FCAB91" w14:textId="77777777" w:rsidP="00E0475F" w:rsidR="00E0475F" w:rsidRDefault="00E0475F"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6D4ED41B"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42C0886"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217"/>
            <w:gridSpan w:val="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84FA1C5"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977"/>
            <w:tcBorders>
              <w:left w:color="5B9BD5" w:space="0" w:sz="4" w:themeColor="accent1" w:val="single"/>
              <w:right w:color="5B9BD5" w:space="0" w:sz="4" w:themeColor="accent1" w:val="single"/>
            </w:tcBorders>
          </w:tcPr>
          <w:p w14:paraId="0A4A6672"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tcBorders>
              <w:top w:color="5B9BD5" w:space="0" w:sz="4" w:themeColor="accent1" w:val="single"/>
              <w:left w:color="5B9BD5" w:space="0" w:sz="4" w:themeColor="accent1" w:val="single"/>
              <w:right w:color="5B9BD5" w:space="0" w:sz="4" w:themeColor="accent1" w:val="single"/>
            </w:tcBorders>
            <w:vAlign w:val="center"/>
          </w:tcPr>
          <w:p w14:paraId="11FDD909" w14:textId="593AE3C2"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27BF946"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916C572"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43DE147B" w14:textId="77777777" w:rsidR="00E0475F"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012A3B0D" w14:textId="77777777" w:rsidP="00E0475F" w:rsidR="00E0475F" w:rsidRDefault="00E0475F"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4C281918" w14:textId="77777777" w:rsidP="00E0475F" w:rsidR="00E0475F" w:rsidRDefault="00E0475F"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3957907A" w14:textId="77777777" w:rsidP="00E0475F" w:rsidR="00E0475F" w:rsidRDefault="00E0475F"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2F8741C" w14:textId="5A2346A6" w:rsidP="00E0475F" w:rsidR="00E0475F"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F4E66B1" w14:textId="561C342C" w:rsidP="00E0475F" w:rsidR="00E0475F"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sz w:val="18"/>
                <w:szCs w:val="18"/>
                <w:lang w:eastAsia="fr-FR"/>
              </w:rPr>
              <w:t>Dont MCC 742</w:t>
            </w:r>
          </w:p>
        </w:tc>
        <w:tc>
          <w:tcPr>
            <w:tcW w:type="dxa" w:w="2977"/>
            <w:tcBorders>
              <w:left w:color="5B9BD5" w:space="0" w:sz="4" w:themeColor="accent1" w:val="single"/>
              <w:right w:color="5B9BD5" w:space="0" w:sz="4" w:themeColor="accent1" w:val="single"/>
            </w:tcBorders>
          </w:tcPr>
          <w:p w14:paraId="2DC6945B" w14:textId="77777777" w:rsidP="00E0475F" w:rsidR="00E0475F"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vMerge w:val="restart"/>
            <w:tcBorders>
              <w:top w:color="5B9BD5" w:space="0" w:sz="4" w:themeColor="accent1" w:val="single"/>
              <w:left w:color="5B9BD5" w:space="0" w:sz="4" w:themeColor="accent1" w:val="single"/>
              <w:right w:color="5B9BD5" w:space="0" w:sz="4" w:themeColor="accent1" w:val="single"/>
            </w:tcBorders>
            <w:vAlign w:val="center"/>
          </w:tcPr>
          <w:p w14:paraId="36362ADF" w14:textId="317366B0" w:rsidP="00E0475F" w:rsidR="00E0475F"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Selon liste des code</w:t>
            </w:r>
            <w:r w:rsidR="00C747C1">
              <w:rPr>
                <w:rFonts w:ascii="Calibri" w:cs="Calibri" w:eastAsia="Times New Roman" w:hAnsi="Calibri"/>
                <w:sz w:val="18"/>
                <w:szCs w:val="18"/>
                <w:lang w:eastAsia="fr-FR"/>
              </w:rPr>
              <w:t>s</w:t>
            </w:r>
            <w:r>
              <w:rPr>
                <w:rFonts w:ascii="Calibri" w:cs="Calibri" w:eastAsia="Times New Roman" w:hAnsi="Calibri"/>
                <w:sz w:val="18"/>
                <w:szCs w:val="18"/>
                <w:lang w:eastAsia="fr-FR"/>
              </w:rPr>
              <w:t xml:space="preserve"> MCC (cf. section 4.7)</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7176F3F"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913B39B"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2987B6D6" w14:textId="77777777" w:rsidR="00565F73"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51DA657F"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42749021"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CCA1769"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428A62B" w14:textId="79E345FF"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FF0CD51" w14:textId="130A6B8E"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sz w:val="18"/>
                <w:szCs w:val="18"/>
                <w:lang w:eastAsia="fr-FR"/>
              </w:rPr>
              <w:t>Dont MCC 743</w:t>
            </w:r>
          </w:p>
        </w:tc>
        <w:tc>
          <w:tcPr>
            <w:tcW w:type="dxa" w:w="2977"/>
            <w:tcBorders>
              <w:left w:color="5B9BD5" w:space="0" w:sz="4" w:themeColor="accent1" w:val="single"/>
              <w:right w:color="5B9BD5" w:space="0" w:sz="4" w:themeColor="accent1" w:val="single"/>
            </w:tcBorders>
          </w:tcPr>
          <w:p w14:paraId="140182C8"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tcPr>
          <w:p w14:paraId="1902EAC8"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FF5B002"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F6DFCCB"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5100090C" w14:textId="77777777" w:rsidR="00565F73"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58203072"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65EF64CC"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2BFAC8B7"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E01F59B"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EF2EFD1" w14:textId="11CCEBD3"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sz w:val="18"/>
                <w:szCs w:val="18"/>
                <w:lang w:eastAsia="fr-FR"/>
              </w:rPr>
              <w:t>….</w:t>
            </w:r>
          </w:p>
        </w:tc>
        <w:tc>
          <w:tcPr>
            <w:tcW w:type="dxa" w:w="2977"/>
            <w:tcBorders>
              <w:left w:color="5B9BD5" w:space="0" w:sz="4" w:themeColor="accent1" w:val="single"/>
              <w:right w:color="5B9BD5" w:space="0" w:sz="4" w:themeColor="accent1" w:val="single"/>
            </w:tcBorders>
          </w:tcPr>
          <w:p w14:paraId="58E70EE0"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tcPr>
          <w:p w14:paraId="33327B12"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2A83742"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A5CB105"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23B1B5CB" w14:textId="77777777" w:rsidR="00565F73"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18" w:themeColor="accent1" w:val="single"/>
              <w:bottom w:color="5B9BD5" w:space="0" w:sz="4" w:themeColor="accent1" w:val="single"/>
              <w:right w:color="5B9BD5" w:space="0" w:sz="4" w:themeColor="accent1" w:val="single"/>
            </w:tcBorders>
            <w:noWrap/>
          </w:tcPr>
          <w:p w14:paraId="4BD3071D"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tcPr>
          <w:p w14:paraId="79C4B308"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453"/>
            <w:gridSpan w:val="3"/>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hideMark/>
          </w:tcPr>
          <w:p w14:paraId="0A152F66" w14:textId="6E8C1544"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b/>
                <w:i/>
                <w:sz w:val="18"/>
                <w:szCs w:val="18"/>
                <w:lang w:eastAsia="fr-FR"/>
              </w:rPr>
            </w:pPr>
            <w:r w:rsidRPr="00FA5C8E">
              <w:rPr>
                <w:rFonts w:ascii="Calibri" w:cs="Calibri" w:eastAsia="Times New Roman" w:hAnsi="Calibri"/>
                <w:b/>
                <w:i/>
                <w:sz w:val="18"/>
                <w:szCs w:val="18"/>
                <w:lang w:eastAsia="fr-FR"/>
              </w:rPr>
              <w:t>Dont paiements initiés en proximité</w:t>
            </w:r>
          </w:p>
        </w:tc>
        <w:tc>
          <w:tcPr>
            <w:tcW w:type="dxa" w:w="2977"/>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1B820882" w14:textId="0F39F157" w:rsidP="00C747C1" w:rsidR="00565F73" w:rsidRDefault="00565F73" w:rsidRPr="001E64F8">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sidRPr="00653C22">
              <w:rPr>
                <w:rFonts w:ascii="Calibri" w:cs="Calibri" w:eastAsia="Times New Roman" w:hAnsi="Calibri"/>
                <w:sz w:val="18"/>
                <w:szCs w:val="18"/>
                <w:lang w:eastAsia="fr-FR"/>
              </w:rPr>
              <w:t xml:space="preserve">Paiements initiés </w:t>
            </w:r>
            <w:r w:rsidR="00C747C1">
              <w:rPr>
                <w:rFonts w:ascii="Calibri" w:cs="Calibri" w:eastAsia="Times New Roman" w:hAnsi="Calibri"/>
                <w:sz w:val="18"/>
                <w:szCs w:val="18"/>
                <w:lang w:eastAsia="fr-FR"/>
              </w:rPr>
              <w:t xml:space="preserve">depuis </w:t>
            </w:r>
            <w:r w:rsidRPr="00653C22">
              <w:rPr>
                <w:rFonts w:ascii="Calibri" w:cs="Calibri" w:eastAsia="Times New Roman" w:hAnsi="Calibri"/>
                <w:sz w:val="18"/>
                <w:szCs w:val="18"/>
                <w:lang w:eastAsia="fr-FR"/>
              </w:rPr>
              <w:t>un terminal physique (point de vente ou sur automate), y compris paiements en mode sans contact.</w:t>
            </w:r>
          </w:p>
        </w:tc>
        <w:tc>
          <w:tcPr>
            <w:tcW w:type="dxa" w:w="1843"/>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69C80856" w14:textId="4159579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Total</w:t>
            </w:r>
          </w:p>
        </w:tc>
        <w:tc>
          <w:tcPr>
            <w:tcW w:type="dxa" w:w="850"/>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39F4B27E"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7B707126"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5BD9B15C" w14:textId="77777777" w:rsidR="00E0475F"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7397F14D" w14:textId="77777777" w:rsidP="00E0475F" w:rsidR="00E0475F" w:rsidRDefault="00E0475F"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27111EE5" w14:textId="77777777" w:rsidP="00E0475F" w:rsidR="00E0475F" w:rsidRDefault="00E0475F"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6DAFDD9" w14:textId="77777777" w:rsidP="00E0475F" w:rsidR="00E0475F" w:rsidRDefault="00E0475F"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217"/>
            <w:gridSpan w:val="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A4952B0" w14:textId="77777777" w:rsidP="00E0475F" w:rsidR="00E0475F" w:rsidRDefault="00E0475F"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977"/>
            <w:tcBorders>
              <w:top w:color="5B9BD5" w:space="0" w:sz="4" w:themeColor="accent1" w:val="single"/>
              <w:left w:color="5B9BD5" w:space="0" w:sz="4" w:themeColor="accent1" w:val="single"/>
              <w:right w:color="5B9BD5" w:space="0" w:sz="4" w:themeColor="accent1" w:val="single"/>
            </w:tcBorders>
          </w:tcPr>
          <w:p w14:paraId="526132E0" w14:textId="77777777" w:rsidP="00E0475F" w:rsidR="00E0475F"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tcBorders>
              <w:top w:color="5B9BD5" w:space="0" w:sz="4" w:themeColor="accent1" w:val="single"/>
              <w:left w:color="5B9BD5" w:space="0" w:sz="4" w:themeColor="accent1" w:val="single"/>
              <w:right w:color="5B9BD5" w:space="0" w:sz="4" w:themeColor="accent1" w:val="single"/>
            </w:tcBorders>
            <w:vAlign w:val="center"/>
          </w:tcPr>
          <w:p w14:paraId="59F5F025" w14:textId="60264B34" w:rsidP="00E0475F" w:rsidR="00E0475F" w:rsidRDefault="00E0475F"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B0A9CD9"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1300FC3"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032D6746" w14:textId="77777777" w:rsidR="00E0475F"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770A4371" w14:textId="77777777" w:rsidP="00E0475F" w:rsidR="00E0475F" w:rsidRDefault="00E0475F"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FCA2F79"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6A8C24AC"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368789C"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D67D405" w14:textId="27644DAD"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sz w:val="18"/>
                <w:szCs w:val="18"/>
                <w:lang w:eastAsia="fr-FR"/>
              </w:rPr>
              <w:t>Dont MCC 742</w:t>
            </w:r>
          </w:p>
        </w:tc>
        <w:tc>
          <w:tcPr>
            <w:tcW w:type="dxa" w:w="2977"/>
            <w:tcBorders>
              <w:left w:color="5B9BD5" w:space="0" w:sz="4" w:themeColor="accent1" w:val="single"/>
              <w:right w:color="5B9BD5" w:space="0" w:sz="4" w:themeColor="accent1" w:val="single"/>
            </w:tcBorders>
          </w:tcPr>
          <w:p w14:paraId="333D8F1F"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val="restart"/>
            <w:tcBorders>
              <w:top w:color="5B9BD5" w:space="0" w:sz="4" w:themeColor="accent1" w:val="single"/>
              <w:left w:color="5B9BD5" w:space="0" w:sz="4" w:themeColor="accent1" w:val="single"/>
              <w:right w:color="5B9BD5" w:space="0" w:sz="4" w:themeColor="accent1" w:val="single"/>
            </w:tcBorders>
            <w:vAlign w:val="center"/>
          </w:tcPr>
          <w:p w14:paraId="5BA860CA" w14:textId="25F052F8"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Selon liste des code</w:t>
            </w:r>
            <w:r w:rsidR="00C747C1">
              <w:rPr>
                <w:rFonts w:ascii="Calibri" w:cs="Calibri" w:eastAsia="Times New Roman" w:hAnsi="Calibri"/>
                <w:sz w:val="18"/>
                <w:szCs w:val="18"/>
                <w:lang w:eastAsia="fr-FR"/>
              </w:rPr>
              <w:t>s</w:t>
            </w:r>
            <w:r>
              <w:rPr>
                <w:rFonts w:ascii="Calibri" w:cs="Calibri" w:eastAsia="Times New Roman" w:hAnsi="Calibri"/>
                <w:sz w:val="18"/>
                <w:szCs w:val="18"/>
                <w:lang w:eastAsia="fr-FR"/>
              </w:rPr>
              <w:t xml:space="preserve"> MCC (cf. section 4.7)</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5961EFD"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B2FC88B"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07B1434A" w14:textId="77777777" w:rsidR="00565F73"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6C317E1E"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41C02435"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339E0E5"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8F28604"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E756A49" w14:textId="4E04A8E8"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sz w:val="18"/>
                <w:szCs w:val="18"/>
                <w:lang w:eastAsia="fr-FR"/>
              </w:rPr>
              <w:t>Dont MCC 743</w:t>
            </w:r>
          </w:p>
        </w:tc>
        <w:tc>
          <w:tcPr>
            <w:tcW w:type="dxa" w:w="2977"/>
            <w:tcBorders>
              <w:left w:color="5B9BD5" w:space="0" w:sz="4" w:themeColor="accent1" w:val="single"/>
              <w:right w:color="5B9BD5" w:space="0" w:sz="4" w:themeColor="accent1" w:val="single"/>
            </w:tcBorders>
          </w:tcPr>
          <w:p w14:paraId="597B5C18"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tcPr>
          <w:p w14:paraId="6C88F2F0"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CDCC271"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C1C6090"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18B1D9B0" w14:textId="77777777" w:rsidR="00565F73"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094B194F"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211697D6"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7ACB9FB1"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0BA36EB"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2D9CBAF" w14:textId="23D0BBED"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sz w:val="18"/>
                <w:szCs w:val="18"/>
                <w:lang w:eastAsia="fr-FR"/>
              </w:rPr>
              <w:t>….</w:t>
            </w:r>
          </w:p>
        </w:tc>
        <w:tc>
          <w:tcPr>
            <w:tcW w:type="dxa" w:w="2977"/>
            <w:tcBorders>
              <w:left w:color="5B9BD5" w:space="0" w:sz="4" w:themeColor="accent1" w:val="single"/>
              <w:right w:color="5B9BD5" w:space="0" w:sz="4" w:themeColor="accent1" w:val="single"/>
            </w:tcBorders>
          </w:tcPr>
          <w:p w14:paraId="6867CB38"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tcPr>
          <w:p w14:paraId="70EC0A98"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A5F4E99"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5571448"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57CF54D5" w14:textId="77777777" w:rsidR="00E0475F"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49760AA3" w14:textId="77777777" w:rsidP="00E0475F" w:rsidR="00E0475F" w:rsidRDefault="00E0475F"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082DE7D" w14:textId="77777777" w:rsidP="00E0475F" w:rsidR="00E0475F" w:rsidRDefault="00E0475F"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479E41FE" w14:textId="77777777" w:rsidP="00E0475F" w:rsidR="00E0475F" w:rsidRDefault="00E0475F"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217"/>
            <w:gridSpan w:val="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D568C49" w14:textId="77777777" w:rsidP="00E0475F" w:rsidR="00E0475F"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977"/>
            <w:tcBorders>
              <w:left w:color="5B9BD5" w:space="0" w:sz="4" w:themeColor="accent1" w:val="single"/>
              <w:right w:color="5B9BD5" w:space="0" w:sz="4" w:themeColor="accent1" w:val="single"/>
            </w:tcBorders>
          </w:tcPr>
          <w:p w14:paraId="1CEE9214" w14:textId="77777777" w:rsidP="00E0475F" w:rsidR="00E0475F"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tcBorders>
              <w:top w:color="5B9BD5" w:space="0" w:sz="4" w:themeColor="accent1" w:val="single"/>
              <w:left w:color="5B9BD5" w:space="0" w:sz="4" w:themeColor="accent1" w:val="single"/>
              <w:right w:color="5B9BD5" w:space="0" w:sz="4" w:themeColor="accent1" w:val="single"/>
            </w:tcBorders>
            <w:vAlign w:val="center"/>
          </w:tcPr>
          <w:p w14:paraId="1C508C49" w14:textId="4D8AB61A" w:rsidP="00E0475F" w:rsidR="00E0475F" w:rsidRDefault="00E0475F">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9229619"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EE52529"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2A60B9F9" w14:textId="77777777" w:rsidR="00E0475F"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750B7CBD" w14:textId="77777777" w:rsidP="00E0475F" w:rsidR="00E0475F" w:rsidRDefault="00E0475F"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4BD507A"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7DC52EDC" w14:textId="77777777" w:rsidP="00E0475F" w:rsidR="00E0475F" w:rsidRDefault="00E0475F"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6DA0353"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0A3A643" w14:textId="485C4B0F"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sz w:val="18"/>
                <w:szCs w:val="18"/>
                <w:lang w:eastAsia="fr-FR"/>
              </w:rPr>
              <w:t>Dont MCC 742</w:t>
            </w:r>
          </w:p>
        </w:tc>
        <w:tc>
          <w:tcPr>
            <w:tcW w:type="dxa" w:w="2977"/>
            <w:tcBorders>
              <w:left w:color="5B9BD5" w:space="0" w:sz="4" w:themeColor="accent1" w:val="single"/>
              <w:right w:color="5B9BD5" w:space="0" w:sz="4" w:themeColor="accent1" w:val="single"/>
            </w:tcBorders>
          </w:tcPr>
          <w:p w14:paraId="712E0106" w14:textId="77777777"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val="restart"/>
            <w:tcBorders>
              <w:top w:color="5B9BD5" w:space="0" w:sz="4" w:themeColor="accent1" w:val="single"/>
              <w:left w:color="5B9BD5" w:space="0" w:sz="4" w:themeColor="accent1" w:val="single"/>
              <w:right w:color="5B9BD5" w:space="0" w:sz="4" w:themeColor="accent1" w:val="single"/>
            </w:tcBorders>
            <w:vAlign w:val="center"/>
          </w:tcPr>
          <w:p w14:paraId="0CEA3539" w14:textId="6AAE5BF3" w:rsidP="00E0475F" w:rsidR="00E0475F" w:rsidRDefault="00E0475F">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Selon liste des code</w:t>
            </w:r>
            <w:r w:rsidR="00C747C1">
              <w:rPr>
                <w:rFonts w:ascii="Calibri" w:cs="Calibri" w:eastAsia="Times New Roman" w:hAnsi="Calibri"/>
                <w:sz w:val="18"/>
                <w:szCs w:val="18"/>
                <w:lang w:eastAsia="fr-FR"/>
              </w:rPr>
              <w:t>s</w:t>
            </w:r>
            <w:r>
              <w:rPr>
                <w:rFonts w:ascii="Calibri" w:cs="Calibri" w:eastAsia="Times New Roman" w:hAnsi="Calibri"/>
                <w:sz w:val="18"/>
                <w:szCs w:val="18"/>
                <w:lang w:eastAsia="fr-FR"/>
              </w:rPr>
              <w:t xml:space="preserve"> MCC (cf. section 4.7)</w:t>
            </w: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00890DE"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3AA613A" w14:textId="77777777" w:rsidP="00E0475F" w:rsidR="00E0475F" w:rsidRDefault="00E0475F"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39A04130" w14:textId="77777777" w:rsidR="00565F73" w:rsidRPr="001E4FC4" w:rsidTr="00C747C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15229A44"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6B84EF81"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65E508AB" w14:textId="77777777" w:rsidP="00565F73" w:rsidR="00565F73" w:rsidRDefault="00565F73"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1F43C74"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E8A7C0A" w14:textId="17B8604F"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sz w:val="18"/>
                <w:szCs w:val="18"/>
                <w:lang w:eastAsia="fr-FR"/>
              </w:rPr>
              <w:t>Dont MCC 743</w:t>
            </w:r>
          </w:p>
        </w:tc>
        <w:tc>
          <w:tcPr>
            <w:tcW w:type="dxa" w:w="2977"/>
            <w:tcBorders>
              <w:left w:color="5B9BD5" w:space="0" w:sz="4" w:themeColor="accent1" w:val="single"/>
              <w:right w:color="5B9BD5" w:space="0" w:sz="4" w:themeColor="accent1" w:val="single"/>
            </w:tcBorders>
          </w:tcPr>
          <w:p w14:paraId="41C53F09"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3"/>
            <w:vMerge/>
            <w:tcBorders>
              <w:left w:color="5B9BD5" w:space="0" w:sz="4" w:themeColor="accent1" w:val="single"/>
              <w:right w:color="5B9BD5" w:space="0" w:sz="4" w:themeColor="accent1" w:val="single"/>
            </w:tcBorders>
          </w:tcPr>
          <w:p w14:paraId="471006F9" w14:textId="77777777" w:rsidP="00565F73" w:rsidR="00565F73" w:rsidRDefault="00565F73">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CE85BF8"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091D06F3"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0E22D222" w14:textId="77777777" w:rsidR="00565F73" w:rsidRPr="001E4FC4" w:rsidTr="00C747C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47F65F66" w14:textId="77777777" w:rsidP="00565F73" w:rsidR="00565F73" w:rsidRDefault="00565F73"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1B694BC"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6474D17A" w14:textId="77777777" w:rsidP="00565F73" w:rsidR="00565F73" w:rsidRDefault="00565F7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B6DE85A" w14:textId="7FB0A10E"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1981"/>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09525B6" w14:textId="175372B8"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sz w:val="18"/>
                <w:szCs w:val="18"/>
                <w:lang w:eastAsia="fr-FR"/>
              </w:rPr>
              <w:t>….</w:t>
            </w:r>
          </w:p>
        </w:tc>
        <w:tc>
          <w:tcPr>
            <w:tcW w:type="dxa" w:w="2977"/>
            <w:tcBorders>
              <w:left w:color="5B9BD5" w:space="0" w:sz="4" w:themeColor="accent1" w:val="single"/>
              <w:bottom w:color="5B9BD5" w:space="0" w:sz="4" w:themeColor="accent1" w:val="single"/>
              <w:right w:color="5B9BD5" w:space="0" w:sz="4" w:themeColor="accent1" w:val="single"/>
            </w:tcBorders>
          </w:tcPr>
          <w:p w14:paraId="0C608B51" w14:textId="7777777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3"/>
            <w:vMerge/>
            <w:tcBorders>
              <w:left w:color="5B9BD5" w:space="0" w:sz="4" w:themeColor="accent1" w:val="single"/>
              <w:bottom w:color="5B9BD5" w:space="0" w:sz="4" w:themeColor="accent1" w:val="single"/>
              <w:right w:color="5B9BD5" w:space="0" w:sz="4" w:themeColor="accent1" w:val="single"/>
            </w:tcBorders>
          </w:tcPr>
          <w:p w14:paraId="24D4A2A4" w14:textId="0766C357" w:rsidP="00565F73" w:rsidR="00565F73" w:rsidRDefault="00565F73">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50"/>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0C703A3C"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876BC4E" w14:textId="77777777" w:rsidP="00565F73" w:rsidR="00565F73" w:rsidRDefault="00565F7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bl>
    <w:p w14:paraId="50F72D83" w14:textId="4D75A146" w:rsidP="007578FE" w:rsidR="00C43F3B" w:rsidRDefault="00C43F3B">
      <w:pPr>
        <w:spacing w:after="0" w:line="240" w:lineRule="auto"/>
        <w:jc w:val="both"/>
        <w:rPr>
          <w:rFonts w:ascii="Calibri" w:cs="Calibri" w:eastAsia="Times New Roman" w:hAnsi="Calibri"/>
          <w:b/>
          <w:smallCaps/>
          <w:color w:themeColor="accent1" w:themeShade="BF" w:val="2E74B5"/>
          <w:sz w:val="24"/>
          <w:szCs w:val="24"/>
          <w:lang w:eastAsia="fr-FR"/>
        </w:rPr>
      </w:pPr>
    </w:p>
    <w:p w14:paraId="34B8EA73" w14:textId="77777777" w:rsidP="007578FE" w:rsidR="001E7E9D" w:rsidRDefault="001E7E9D">
      <w:pPr>
        <w:spacing w:after="0" w:line="240" w:lineRule="auto"/>
        <w:jc w:val="both"/>
        <w:rPr>
          <w:rFonts w:ascii="Calibri" w:cs="Calibri" w:eastAsia="Times New Roman" w:hAnsi="Calibri"/>
          <w:b/>
          <w:smallCaps/>
          <w:color w:themeColor="accent1" w:themeShade="BF" w:val="2E74B5"/>
          <w:sz w:val="24"/>
          <w:szCs w:val="24"/>
          <w:lang w:eastAsia="fr-FR"/>
        </w:rPr>
      </w:pPr>
    </w:p>
    <w:p w14:paraId="2211389D" w14:textId="77777777" w:rsidP="00A675AF" w:rsidR="009E141A" w:rsidRDefault="009E141A" w:rsidRPr="00A675AF">
      <w:pPr>
        <w:spacing w:after="0" w:line="240" w:lineRule="auto"/>
        <w:jc w:val="both"/>
        <w:rPr>
          <w:rFonts w:ascii="Calibri" w:hAnsi="Calibri"/>
          <w:b/>
          <w:smallCaps/>
          <w:color w:themeColor="accent1" w:themeShade="BF" w:val="2E74B5"/>
          <w:sz w:val="24"/>
        </w:rPr>
      </w:pPr>
      <w:r w:rsidRPr="00A675AF">
        <w:rPr>
          <w:rFonts w:ascii="Calibri" w:hAnsi="Calibri"/>
          <w:b/>
          <w:smallCaps/>
          <w:color w:themeColor="accent1" w:themeShade="BF" w:val="2E74B5"/>
          <w:sz w:val="24"/>
        </w:rPr>
        <w:t>Contrôles :</w:t>
      </w:r>
    </w:p>
    <w:p w14:paraId="09B59C2E" w14:textId="238E4E57" w:rsidP="009E141A" w:rsidR="009E141A" w:rsidRDefault="009E141A" w:rsidRPr="00E16354">
      <w:pPr>
        <w:pStyle w:val="Paragraphedeliste"/>
        <w:autoSpaceDE w:val="0"/>
        <w:autoSpaceDN w:val="0"/>
        <w:adjustRightInd w:val="0"/>
        <w:spacing w:after="0" w:line="240" w:lineRule="auto"/>
        <w:jc w:val="both"/>
        <w:rPr>
          <w:rFonts w:cstheme="minorHAnsi"/>
        </w:rPr>
      </w:pPr>
    </w:p>
    <w:p w14:paraId="25603088" w14:textId="0DC41554" w:rsidP="00C50A22" w:rsidR="000027FA" w:rsidRDefault="000027FA">
      <w:pPr>
        <w:autoSpaceDE w:val="0"/>
        <w:autoSpaceDN w:val="0"/>
        <w:adjustRightInd w:val="0"/>
        <w:spacing w:after="0" w:line="240" w:lineRule="auto"/>
        <w:jc w:val="both"/>
        <w:rPr>
          <w:rFonts w:cstheme="minorHAnsi"/>
        </w:rPr>
      </w:pPr>
      <w:r w:rsidRPr="00E16354">
        <w:rPr>
          <w:rFonts w:cstheme="minorHAnsi"/>
        </w:rPr>
        <w:t>Les règles de contrôle suivantes doivent être appliquées en nombre et en valeur</w:t>
      </w:r>
      <w:r w:rsidR="00597D73">
        <w:rPr>
          <w:rFonts w:cstheme="minorHAnsi"/>
        </w:rPr>
        <w:t>.</w:t>
      </w:r>
    </w:p>
    <w:p w14:paraId="6A53952A" w14:textId="77777777" w:rsidP="009E141A" w:rsidR="000027FA" w:rsidRDefault="000027FA">
      <w:pPr>
        <w:pStyle w:val="Paragraphedeliste"/>
        <w:autoSpaceDE w:val="0"/>
        <w:autoSpaceDN w:val="0"/>
        <w:adjustRightInd w:val="0"/>
        <w:spacing w:after="0" w:line="240" w:lineRule="auto"/>
        <w:jc w:val="both"/>
        <w:rPr>
          <w:rFonts w:cstheme="minorHAnsi"/>
        </w:rPr>
      </w:pPr>
    </w:p>
    <w:tbl>
      <w:tblPr>
        <w:tblStyle w:val="Grilledutableau"/>
        <w:tblW w:type="dxa" w:w="9683"/>
        <w:tblInd w:type="dxa" w:w="-5"/>
        <w:tblBorders>
          <w:top w:color="5B9BD5" w:space="0" w:sz="18" w:themeColor="accent1" w:val="single"/>
          <w:left w:color="5B9BD5" w:space="0" w:sz="18" w:themeColor="accent1" w:val="single"/>
          <w:bottom w:color="5B9BD5" w:space="0" w:sz="18" w:themeColor="accent1" w:val="single"/>
          <w:right w:color="5B9BD5" w:space="0" w:sz="18" w:themeColor="accent1" w:val="single"/>
          <w:insideH w:color="5B9BD5" w:space="0" w:sz="18" w:themeColor="accent1" w:val="single"/>
          <w:insideV w:color="5B9BD5" w:space="0" w:sz="18" w:themeColor="accent1" w:val="single"/>
        </w:tblBorders>
        <w:tblLook w:firstColumn="1" w:firstRow="1" w:lastColumn="0" w:lastRow="0" w:noHBand="0" w:noVBand="1" w:val="04A0"/>
      </w:tblPr>
      <w:tblGrid>
        <w:gridCol w:w="9683"/>
      </w:tblGrid>
      <w:tr w14:paraId="7BE1E396" w14:textId="77777777" w:rsidR="00E92B35" w:rsidRPr="00CE25C2" w:rsidTr="005E1A16">
        <w:trPr>
          <w:trHeight w:val="388"/>
        </w:trPr>
        <w:tc>
          <w:tcPr>
            <w:tcW w:type="dxa" w:w="9683"/>
          </w:tcPr>
          <w:p w14:paraId="01CEF6E2" w14:textId="6331C7DA" w:rsidP="00745944" w:rsidR="00E92B35" w:rsidRDefault="00E92B35" w:rsidRPr="00CE25C2">
            <w:pPr>
              <w:pStyle w:val="Paragraphedeliste"/>
              <w:numPr>
                <w:ilvl w:val="0"/>
                <w:numId w:val="10"/>
              </w:numPr>
              <w:ind w:hanging="284" w:left="316"/>
              <w:rPr>
                <w:sz w:val="18"/>
              </w:rPr>
            </w:pPr>
            <w:r w:rsidRPr="00CE25C2">
              <w:rPr>
                <w:sz w:val="18"/>
              </w:rPr>
              <w:t xml:space="preserve">Le total des </w:t>
            </w:r>
            <w:r w:rsidR="006849D0">
              <w:rPr>
                <w:sz w:val="18"/>
              </w:rPr>
              <w:t xml:space="preserve">paiements émis par carte </w:t>
            </w:r>
            <w:r w:rsidRPr="00CE25C2">
              <w:rPr>
                <w:sz w:val="18"/>
              </w:rPr>
              <w:t xml:space="preserve">est </w:t>
            </w:r>
            <w:r w:rsidR="00745944">
              <w:rPr>
                <w:sz w:val="18"/>
              </w:rPr>
              <w:t>=</w:t>
            </w:r>
            <w:r w:rsidRPr="00CE25C2">
              <w:rPr>
                <w:sz w:val="18"/>
              </w:rPr>
              <w:t xml:space="preserve"> à la somme de</w:t>
            </w:r>
            <w:r>
              <w:rPr>
                <w:sz w:val="18"/>
              </w:rPr>
              <w:t xml:space="preserve"> ces</w:t>
            </w:r>
            <w:r w:rsidRPr="00CE25C2">
              <w:rPr>
                <w:sz w:val="18"/>
              </w:rPr>
              <w:t xml:space="preserve"> </w:t>
            </w:r>
            <w:r w:rsidR="006849D0">
              <w:rPr>
                <w:sz w:val="18"/>
              </w:rPr>
              <w:t xml:space="preserve">paiements </w:t>
            </w:r>
            <w:r w:rsidRPr="00CE25C2">
              <w:rPr>
                <w:sz w:val="18"/>
              </w:rPr>
              <w:t>ventilés par pays d</w:t>
            </w:r>
            <w:r w:rsidR="006849D0">
              <w:rPr>
                <w:sz w:val="18"/>
              </w:rPr>
              <w:t>e localisation du terminal</w:t>
            </w:r>
            <w:r w:rsidRPr="00CE25C2">
              <w:rPr>
                <w:sz w:val="18"/>
              </w:rPr>
              <w:t>.</w:t>
            </w:r>
          </w:p>
        </w:tc>
      </w:tr>
      <w:tr w14:paraId="1F83D4A7" w14:textId="77777777" w:rsidR="00E92B35" w:rsidRPr="00436969" w:rsidTr="005E1A16">
        <w:trPr>
          <w:trHeight w:val="388"/>
        </w:trPr>
        <w:tc>
          <w:tcPr>
            <w:tcW w:type="dxa" w:w="9683"/>
          </w:tcPr>
          <w:p w14:paraId="23E4E722" w14:textId="0E0317A5" w:rsidP="00745944" w:rsidR="00E92B35" w:rsidRDefault="00E92B35" w:rsidRPr="00436969">
            <w:pPr>
              <w:pStyle w:val="Paragraphedeliste"/>
              <w:numPr>
                <w:ilvl w:val="0"/>
                <w:numId w:val="10"/>
              </w:numPr>
              <w:ind w:hanging="284" w:left="316"/>
              <w:rPr>
                <w:sz w:val="18"/>
              </w:rPr>
            </w:pPr>
            <w:r>
              <w:rPr>
                <w:sz w:val="18"/>
              </w:rPr>
              <w:t xml:space="preserve">Le total des </w:t>
            </w:r>
            <w:r w:rsidR="00795116">
              <w:rPr>
                <w:sz w:val="18"/>
              </w:rPr>
              <w:t xml:space="preserve">paiements par carte </w:t>
            </w:r>
            <w:r>
              <w:rPr>
                <w:sz w:val="18"/>
              </w:rPr>
              <w:t xml:space="preserve">initiés par voie électronique est </w:t>
            </w:r>
            <w:r w:rsidR="00745944">
              <w:rPr>
                <w:sz w:val="18"/>
              </w:rPr>
              <w:t>=</w:t>
            </w:r>
            <w:r>
              <w:rPr>
                <w:sz w:val="18"/>
              </w:rPr>
              <w:t xml:space="preserve"> à la somme de</w:t>
            </w:r>
            <w:r w:rsidR="00795116">
              <w:rPr>
                <w:sz w:val="18"/>
              </w:rPr>
              <w:t xml:space="preserve"> ce</w:t>
            </w:r>
            <w:r>
              <w:rPr>
                <w:sz w:val="18"/>
              </w:rPr>
              <w:t xml:space="preserve">s </w:t>
            </w:r>
            <w:r w:rsidR="00795116">
              <w:rPr>
                <w:sz w:val="18"/>
              </w:rPr>
              <w:t xml:space="preserve">paiements ventilés par pays de localisation du terminal. </w:t>
            </w:r>
          </w:p>
        </w:tc>
      </w:tr>
      <w:tr w14:paraId="4FDE3DCF" w14:textId="77777777" w:rsidR="00E92B35" w:rsidRPr="00CE25C2" w:rsidTr="005E1A16">
        <w:trPr>
          <w:trHeight w:val="388"/>
        </w:trPr>
        <w:tc>
          <w:tcPr>
            <w:tcW w:type="dxa" w:w="9683"/>
          </w:tcPr>
          <w:p w14:paraId="1F81C138" w14:textId="3C39E9EE" w:rsidP="00745944" w:rsidR="00E92B35" w:rsidRDefault="00E92B35" w:rsidRPr="00CE25C2">
            <w:pPr>
              <w:pStyle w:val="Paragraphedeliste"/>
              <w:numPr>
                <w:ilvl w:val="0"/>
                <w:numId w:val="10"/>
              </w:numPr>
              <w:ind w:hanging="284" w:left="316"/>
              <w:rPr>
                <w:sz w:val="18"/>
              </w:rPr>
            </w:pPr>
            <w:r>
              <w:rPr>
                <w:sz w:val="18"/>
              </w:rPr>
              <w:t xml:space="preserve">Le total des </w:t>
            </w:r>
            <w:r w:rsidR="00795116">
              <w:rPr>
                <w:sz w:val="18"/>
              </w:rPr>
              <w:t xml:space="preserve">paiements par carte initiés par voie électronique </w:t>
            </w:r>
            <w:r>
              <w:rPr>
                <w:sz w:val="18"/>
              </w:rPr>
              <w:t xml:space="preserve">est </w:t>
            </w:r>
            <w:r w:rsidR="00745944">
              <w:rPr>
                <w:sz w:val="18"/>
              </w:rPr>
              <w:t>=</w:t>
            </w:r>
            <w:r>
              <w:rPr>
                <w:sz w:val="18"/>
              </w:rPr>
              <w:t xml:space="preserve"> à la somme de</w:t>
            </w:r>
            <w:r w:rsidR="00795116">
              <w:rPr>
                <w:sz w:val="18"/>
              </w:rPr>
              <w:t>s paiements initiés à distance sur internet et des paiements initiés en proximité</w:t>
            </w:r>
            <w:r>
              <w:rPr>
                <w:sz w:val="18"/>
              </w:rPr>
              <w:t>.</w:t>
            </w:r>
          </w:p>
        </w:tc>
      </w:tr>
      <w:tr w14:paraId="06ECFAF0" w14:textId="77777777" w:rsidR="00745944" w:rsidRPr="00CE25C2" w:rsidTr="005E1A16">
        <w:trPr>
          <w:trHeight w:val="388"/>
        </w:trPr>
        <w:tc>
          <w:tcPr>
            <w:tcW w:type="dxa" w:w="9683"/>
          </w:tcPr>
          <w:p w14:paraId="16B70950" w14:textId="49B8F7F6" w:rsidP="00745944" w:rsidR="00745944" w:rsidRDefault="00745944">
            <w:pPr>
              <w:pStyle w:val="Paragraphedeliste"/>
              <w:numPr>
                <w:ilvl w:val="0"/>
                <w:numId w:val="10"/>
              </w:numPr>
              <w:ind w:hanging="284" w:left="316"/>
              <w:rPr>
                <w:sz w:val="18"/>
              </w:rPr>
            </w:pPr>
            <w:r>
              <w:rPr>
                <w:sz w:val="18"/>
              </w:rPr>
              <w:t>Le total des paiements par carte initiés par voie électronique est = ou &lt; au total des paiements émis par carte.</w:t>
            </w:r>
          </w:p>
        </w:tc>
      </w:tr>
      <w:tr w14:paraId="7263D768" w14:textId="77777777" w:rsidR="00D14EE1" w:rsidRPr="00CE25C2" w:rsidTr="005E1A16">
        <w:trPr>
          <w:trHeight w:val="388"/>
        </w:trPr>
        <w:tc>
          <w:tcPr>
            <w:tcW w:type="dxa" w:w="9683"/>
          </w:tcPr>
          <w:p w14:paraId="0F956C2E" w14:textId="1290D7F5" w:rsidP="00745944" w:rsidR="00D14EE1" w:rsidRDefault="00D14EE1">
            <w:pPr>
              <w:pStyle w:val="Paragraphedeliste"/>
              <w:numPr>
                <w:ilvl w:val="0"/>
                <w:numId w:val="10"/>
              </w:numPr>
              <w:ind w:hanging="284" w:left="316"/>
              <w:rPr>
                <w:sz w:val="18"/>
              </w:rPr>
            </w:pPr>
            <w:r>
              <w:rPr>
                <w:sz w:val="18"/>
              </w:rPr>
              <w:t>Le total des paiements par carte initiés par voie électronique ventilé p</w:t>
            </w:r>
            <w:r w:rsidR="00C74682">
              <w:rPr>
                <w:sz w:val="18"/>
              </w:rPr>
              <w:t>our un</w:t>
            </w:r>
            <w:r>
              <w:rPr>
                <w:sz w:val="18"/>
              </w:rPr>
              <w:t xml:space="preserve"> pays </w:t>
            </w:r>
            <w:r w:rsidR="00C74682">
              <w:rPr>
                <w:sz w:val="18"/>
              </w:rPr>
              <w:t xml:space="preserve">donné </w:t>
            </w:r>
            <w:r>
              <w:rPr>
                <w:sz w:val="18"/>
              </w:rPr>
              <w:t xml:space="preserve">de localisation du terminal </w:t>
            </w:r>
            <w:r w:rsidR="00C74682">
              <w:rPr>
                <w:sz w:val="18"/>
              </w:rPr>
              <w:t xml:space="preserve">et pour chaque pays </w:t>
            </w:r>
            <w:r>
              <w:rPr>
                <w:sz w:val="18"/>
              </w:rPr>
              <w:t xml:space="preserve">est </w:t>
            </w:r>
            <w:r w:rsidR="00745944">
              <w:rPr>
                <w:sz w:val="18"/>
              </w:rPr>
              <w:t>=</w:t>
            </w:r>
            <w:r>
              <w:rPr>
                <w:sz w:val="18"/>
              </w:rPr>
              <w:t xml:space="preserve"> à la somme des paiements initiés à distance sur internet</w:t>
            </w:r>
            <w:r w:rsidR="00C74682">
              <w:rPr>
                <w:sz w:val="18"/>
              </w:rPr>
              <w:t xml:space="preserve"> pour ce même pa</w:t>
            </w:r>
            <w:r>
              <w:rPr>
                <w:sz w:val="18"/>
              </w:rPr>
              <w:t xml:space="preserve">ys de localisation </w:t>
            </w:r>
            <w:r w:rsidR="00C74682">
              <w:rPr>
                <w:sz w:val="18"/>
              </w:rPr>
              <w:t>du terminal</w:t>
            </w:r>
            <w:r>
              <w:rPr>
                <w:sz w:val="18"/>
              </w:rPr>
              <w:t xml:space="preserve"> et des paiements initiés en proximité</w:t>
            </w:r>
            <w:r w:rsidR="00C74682">
              <w:rPr>
                <w:sz w:val="18"/>
              </w:rPr>
              <w:t xml:space="preserve"> pour ce même pays de localisation du terminal.</w:t>
            </w:r>
          </w:p>
        </w:tc>
      </w:tr>
      <w:tr w14:paraId="4BFAB2A3" w14:textId="77777777" w:rsidR="00E92B35" w:rsidRPr="00436969" w:rsidTr="005E1A16">
        <w:trPr>
          <w:trHeight w:val="388"/>
        </w:trPr>
        <w:tc>
          <w:tcPr>
            <w:tcW w:type="dxa" w:w="9683"/>
          </w:tcPr>
          <w:p w14:paraId="1BF61E72" w14:textId="28F6A1B5" w:rsidP="00745944" w:rsidR="00E92B35" w:rsidRDefault="00E92B35" w:rsidRPr="00436969">
            <w:pPr>
              <w:pStyle w:val="Paragraphedeliste"/>
              <w:numPr>
                <w:ilvl w:val="0"/>
                <w:numId w:val="10"/>
              </w:numPr>
              <w:ind w:hanging="284" w:left="316"/>
              <w:rPr>
                <w:sz w:val="18"/>
              </w:rPr>
            </w:pPr>
            <w:r>
              <w:rPr>
                <w:sz w:val="18"/>
              </w:rPr>
              <w:t>Le total des</w:t>
            </w:r>
            <w:r w:rsidR="00795116">
              <w:rPr>
                <w:sz w:val="18"/>
              </w:rPr>
              <w:t xml:space="preserve"> paiements par carte </w:t>
            </w:r>
            <w:r>
              <w:rPr>
                <w:sz w:val="18"/>
              </w:rPr>
              <w:t xml:space="preserve">initiés à distance est </w:t>
            </w:r>
            <w:r w:rsidR="00745944">
              <w:rPr>
                <w:sz w:val="18"/>
              </w:rPr>
              <w:t>=</w:t>
            </w:r>
            <w:r>
              <w:rPr>
                <w:sz w:val="18"/>
              </w:rPr>
              <w:t xml:space="preserve"> à la somme de ces </w:t>
            </w:r>
            <w:r w:rsidR="00795116">
              <w:rPr>
                <w:sz w:val="18"/>
              </w:rPr>
              <w:t xml:space="preserve">paiements </w:t>
            </w:r>
            <w:r>
              <w:rPr>
                <w:sz w:val="18"/>
              </w:rPr>
              <w:t xml:space="preserve">ventilés par pays </w:t>
            </w:r>
            <w:r w:rsidR="00795116">
              <w:rPr>
                <w:sz w:val="18"/>
              </w:rPr>
              <w:t>de localisation du terminal</w:t>
            </w:r>
            <w:r>
              <w:rPr>
                <w:sz w:val="18"/>
              </w:rPr>
              <w:t>.</w:t>
            </w:r>
          </w:p>
        </w:tc>
      </w:tr>
      <w:tr w14:paraId="4D5BB91A" w14:textId="77777777" w:rsidR="00D14EE1" w:rsidRPr="00CE25C2" w:rsidTr="005E1A16">
        <w:trPr>
          <w:trHeight w:val="429"/>
        </w:trPr>
        <w:tc>
          <w:tcPr>
            <w:tcW w:type="dxa" w:w="9683"/>
          </w:tcPr>
          <w:p w14:paraId="0D63EBDA" w14:textId="76993B6B" w:rsidP="00745944" w:rsidR="00D14EE1" w:rsidRDefault="00D14EE1">
            <w:pPr>
              <w:pStyle w:val="Paragraphedeliste"/>
              <w:numPr>
                <w:ilvl w:val="0"/>
                <w:numId w:val="10"/>
              </w:numPr>
              <w:autoSpaceDE w:val="0"/>
              <w:autoSpaceDN w:val="0"/>
              <w:adjustRightInd w:val="0"/>
              <w:ind w:hanging="284" w:left="316"/>
              <w:jc w:val="both"/>
              <w:rPr>
                <w:sz w:val="18"/>
              </w:rPr>
            </w:pPr>
            <w:r>
              <w:rPr>
                <w:sz w:val="18"/>
              </w:rPr>
              <w:t>Le total des paiements par cartes initiés à distance pour un pays individuel donné</w:t>
            </w:r>
            <w:r w:rsidR="00C74682">
              <w:rPr>
                <w:sz w:val="18"/>
              </w:rPr>
              <w:t xml:space="preserve"> et pour chaque pays</w:t>
            </w:r>
            <w:r>
              <w:rPr>
                <w:sz w:val="18"/>
              </w:rPr>
              <w:t xml:space="preserve"> est </w:t>
            </w:r>
            <w:r w:rsidR="00745944">
              <w:rPr>
                <w:sz w:val="18"/>
              </w:rPr>
              <w:t>=</w:t>
            </w:r>
            <w:r>
              <w:rPr>
                <w:sz w:val="18"/>
              </w:rPr>
              <w:t xml:space="preserve"> à la somme de ces paiements ventilés par code catégorie commerçant (code MCC)</w:t>
            </w:r>
          </w:p>
        </w:tc>
      </w:tr>
      <w:tr w14:paraId="5F48797F" w14:textId="77777777" w:rsidR="00795116" w:rsidRPr="00CE25C2" w:rsidTr="005E1A16">
        <w:trPr>
          <w:trHeight w:val="429"/>
        </w:trPr>
        <w:tc>
          <w:tcPr>
            <w:tcW w:type="dxa" w:w="9683"/>
          </w:tcPr>
          <w:p w14:paraId="2DEC5A14" w14:textId="67B90094" w:rsidP="00745944" w:rsidR="00795116" w:rsidRDefault="00795116">
            <w:pPr>
              <w:pStyle w:val="Paragraphedeliste"/>
              <w:numPr>
                <w:ilvl w:val="0"/>
                <w:numId w:val="10"/>
              </w:numPr>
              <w:autoSpaceDE w:val="0"/>
              <w:autoSpaceDN w:val="0"/>
              <w:adjustRightInd w:val="0"/>
              <w:ind w:hanging="284" w:left="316"/>
              <w:jc w:val="both"/>
              <w:rPr>
                <w:sz w:val="18"/>
              </w:rPr>
            </w:pPr>
            <w:r>
              <w:rPr>
                <w:sz w:val="18"/>
              </w:rPr>
              <w:t xml:space="preserve">Le total des paiements par carte initiés en proximité est </w:t>
            </w:r>
            <w:r w:rsidR="00745944">
              <w:rPr>
                <w:sz w:val="18"/>
              </w:rPr>
              <w:t>=</w:t>
            </w:r>
            <w:r>
              <w:rPr>
                <w:sz w:val="18"/>
              </w:rPr>
              <w:t xml:space="preserve"> à la somme de ces paiements ventilés par pays de localisation du terminal.</w:t>
            </w:r>
          </w:p>
        </w:tc>
      </w:tr>
      <w:tr w14:paraId="03B4C238" w14:textId="77777777" w:rsidR="00D14EE1" w:rsidRPr="00CE25C2" w:rsidTr="005E1A16">
        <w:trPr>
          <w:trHeight w:val="429"/>
        </w:trPr>
        <w:tc>
          <w:tcPr>
            <w:tcW w:type="dxa" w:w="9683"/>
          </w:tcPr>
          <w:p w14:paraId="7E5E5376" w14:textId="11E5F237" w:rsidP="00745944" w:rsidR="00D14EE1" w:rsidRDefault="00D14EE1">
            <w:pPr>
              <w:pStyle w:val="Paragraphedeliste"/>
              <w:numPr>
                <w:ilvl w:val="0"/>
                <w:numId w:val="10"/>
              </w:numPr>
              <w:autoSpaceDE w:val="0"/>
              <w:autoSpaceDN w:val="0"/>
              <w:adjustRightInd w:val="0"/>
              <w:ind w:hanging="284" w:left="316"/>
              <w:jc w:val="both"/>
              <w:rPr>
                <w:sz w:val="18"/>
              </w:rPr>
            </w:pPr>
            <w:r>
              <w:rPr>
                <w:sz w:val="18"/>
              </w:rPr>
              <w:t xml:space="preserve">Le total des paiements par cartes initiés en proximité pour un pays individuel donné </w:t>
            </w:r>
            <w:r w:rsidR="00745944">
              <w:rPr>
                <w:sz w:val="18"/>
              </w:rPr>
              <w:t xml:space="preserve">et pour chaque pays </w:t>
            </w:r>
            <w:r>
              <w:rPr>
                <w:sz w:val="18"/>
              </w:rPr>
              <w:t xml:space="preserve">est </w:t>
            </w:r>
            <w:r w:rsidR="00745944">
              <w:rPr>
                <w:sz w:val="18"/>
              </w:rPr>
              <w:t>=</w:t>
            </w:r>
            <w:r>
              <w:rPr>
                <w:sz w:val="18"/>
              </w:rPr>
              <w:t xml:space="preserve"> à la somme de ces paiements ventilés par code catégorie commerçant (code MCC)</w:t>
            </w:r>
          </w:p>
        </w:tc>
      </w:tr>
      <w:tr w14:paraId="5957E8C8" w14:textId="77777777" w:rsidR="007E632C" w:rsidRPr="00CE25C2" w:rsidTr="005E1A16">
        <w:trPr>
          <w:trHeight w:val="429"/>
        </w:trPr>
        <w:tc>
          <w:tcPr>
            <w:tcW w:type="dxa" w:w="9683"/>
          </w:tcPr>
          <w:p w14:paraId="477E74E9" w14:textId="70D4E81E" w:rsidP="00E83C51" w:rsidR="007E632C" w:rsidRDefault="007E632C">
            <w:pPr>
              <w:pStyle w:val="Paragraphedeliste"/>
              <w:numPr>
                <w:ilvl w:val="0"/>
                <w:numId w:val="10"/>
              </w:numPr>
              <w:autoSpaceDE w:val="0"/>
              <w:autoSpaceDN w:val="0"/>
              <w:adjustRightInd w:val="0"/>
              <w:ind w:hanging="284" w:left="316"/>
              <w:jc w:val="both"/>
              <w:rPr>
                <w:sz w:val="18"/>
              </w:rPr>
            </w:pPr>
            <w:r>
              <w:rPr>
                <w:sz w:val="18"/>
              </w:rPr>
              <w:t>L’utilisation du code MCC R999 implique de justifier l’utilisation de celui-ci dans la zone commentaires à cet indicateur</w:t>
            </w:r>
          </w:p>
        </w:tc>
      </w:tr>
    </w:tbl>
    <w:p w14:paraId="7D744972" w14:textId="3F2ECBD8" w:rsidP="00F735D7" w:rsidR="007C403B" w:rsidRDefault="007C403B">
      <w:pPr>
        <w:spacing w:after="0" w:line="240" w:lineRule="auto"/>
        <w:rPr>
          <w:rFonts w:ascii="Calibri" w:cs="Calibri" w:eastAsia="Times New Roman" w:hAnsi="Calibri"/>
          <w:i/>
          <w:sz w:val="20"/>
          <w:szCs w:val="20"/>
          <w:lang w:eastAsia="fr-FR"/>
        </w:rPr>
      </w:pPr>
    </w:p>
    <w:p w14:paraId="014EEF4B" w14:textId="77777777" w:rsidP="00F735D7" w:rsidR="001E7E9D" w:rsidRDefault="001E7E9D">
      <w:pPr>
        <w:spacing w:after="0" w:line="240" w:lineRule="auto"/>
        <w:rPr>
          <w:rFonts w:ascii="Calibri" w:cs="Calibri" w:eastAsia="Times New Roman" w:hAnsi="Calibri"/>
          <w:i/>
          <w:sz w:val="20"/>
          <w:szCs w:val="20"/>
          <w:lang w:eastAsia="fr-FR"/>
        </w:rPr>
      </w:pPr>
    </w:p>
    <w:p w14:paraId="7043BE79" w14:textId="7CE787EC" w:rsidP="00F735D7" w:rsidR="005E1A16" w:rsidRDefault="005E1A16">
      <w:pPr>
        <w:spacing w:after="0" w:line="240" w:lineRule="auto"/>
        <w:rPr>
          <w:rFonts w:ascii="Calibri" w:cs="Calibri" w:eastAsia="Times New Roman" w:hAnsi="Calibri"/>
          <w:i/>
          <w:sz w:val="20"/>
          <w:szCs w:val="20"/>
          <w:lang w:eastAsia="fr-FR"/>
        </w:rPr>
      </w:pPr>
    </w:p>
    <w:p w14:paraId="59565B13" w14:textId="150950A9" w:rsidP="00F735D7" w:rsidR="001E7E9D" w:rsidRDefault="001E7E9D">
      <w:pPr>
        <w:spacing w:after="0" w:line="240" w:lineRule="auto"/>
        <w:rPr>
          <w:rFonts w:ascii="Calibri" w:cs="Calibri" w:eastAsia="Times New Roman" w:hAnsi="Calibri"/>
          <w:i/>
          <w:sz w:val="20"/>
          <w:szCs w:val="20"/>
          <w:lang w:eastAsia="fr-FR"/>
        </w:rPr>
      </w:pPr>
    </w:p>
    <w:p w14:paraId="0BD8A06D" w14:textId="59D7A263" w:rsidP="006B400E" w:rsidR="002E7B53" w:rsidRDefault="00567BFE" w:rsidRPr="0096058A">
      <w:pPr>
        <w:pStyle w:val="Titre2"/>
        <w:numPr>
          <w:ilvl w:val="1"/>
          <w:numId w:val="19"/>
        </w:numPr>
        <w:rPr>
          <w:caps/>
          <w:smallCaps w:val="0"/>
        </w:rPr>
      </w:pPr>
      <w:bookmarkStart w:id="11" w:name="_Toc40338357"/>
      <w:bookmarkStart w:id="12" w:name="_Toc88740147"/>
      <w:bookmarkEnd w:id="11"/>
      <w:r w:rsidRPr="0096058A">
        <w:rPr>
          <w:caps/>
          <w:smallCaps w:val="0"/>
        </w:rPr>
        <w:t>Monnaie électronique</w:t>
      </w:r>
      <w:bookmarkEnd w:id="12"/>
      <w:r w:rsidR="00E030C6" w:rsidRPr="0096058A">
        <w:rPr>
          <w:caps/>
          <w:smallCaps w:val="0"/>
        </w:rPr>
        <w:t xml:space="preserve"> </w:t>
      </w:r>
    </w:p>
    <w:p w14:paraId="604BDC20" w14:textId="77777777" w:rsidP="00F735D7" w:rsidR="00A43FDE" w:rsidRDefault="00A43FDE">
      <w:pPr>
        <w:spacing w:after="0" w:line="240" w:lineRule="auto"/>
        <w:rPr>
          <w:rFonts w:cstheme="minorHAnsi"/>
        </w:rPr>
      </w:pPr>
    </w:p>
    <w:p w14:paraId="407D98CA" w14:textId="7FB31FDC" w:rsidP="001C7D7F" w:rsidR="00A43FDE" w:rsidRDefault="00A43FDE">
      <w:pPr>
        <w:spacing w:after="0" w:line="240" w:lineRule="auto"/>
        <w:jc w:val="both"/>
        <w:rPr>
          <w:rFonts w:cstheme="minorHAnsi"/>
        </w:rPr>
      </w:pPr>
      <w:r w:rsidRPr="00A43FDE">
        <w:rPr>
          <w:rFonts w:cstheme="minorHAnsi"/>
        </w:rPr>
        <w:t>Il</w:t>
      </w:r>
      <w:r>
        <w:rPr>
          <w:rFonts w:cstheme="minorHAnsi"/>
        </w:rPr>
        <w:t xml:space="preserve"> s’agit de déclarer </w:t>
      </w:r>
      <w:r w:rsidR="002E756B">
        <w:rPr>
          <w:rFonts w:cstheme="minorHAnsi"/>
        </w:rPr>
        <w:t xml:space="preserve">les </w:t>
      </w:r>
      <w:r w:rsidR="002D5404">
        <w:rPr>
          <w:rFonts w:cstheme="minorHAnsi"/>
        </w:rPr>
        <w:t>opérations de paiement en monnaie électronique</w:t>
      </w:r>
      <w:r w:rsidR="001C7D7F">
        <w:rPr>
          <w:rFonts w:cstheme="minorHAnsi"/>
        </w:rPr>
        <w:t xml:space="preserve"> émis</w:t>
      </w:r>
      <w:r w:rsidR="002D5404">
        <w:rPr>
          <w:rFonts w:cstheme="minorHAnsi"/>
        </w:rPr>
        <w:t>es</w:t>
      </w:r>
      <w:r w:rsidR="001C7D7F">
        <w:rPr>
          <w:rFonts w:cstheme="minorHAnsi"/>
        </w:rPr>
        <w:t xml:space="preserve"> </w:t>
      </w:r>
      <w:r w:rsidR="00192D94">
        <w:rPr>
          <w:rFonts w:cstheme="minorHAnsi"/>
        </w:rPr>
        <w:t>par l’établissement</w:t>
      </w:r>
      <w:r w:rsidR="002D5404">
        <w:rPr>
          <w:rFonts w:cstheme="minorHAnsi"/>
        </w:rPr>
        <w:t xml:space="preserve"> en tant que PSP du payeur</w:t>
      </w:r>
      <w:r w:rsidR="00192D94">
        <w:rPr>
          <w:rFonts w:cstheme="minorHAnsi"/>
        </w:rPr>
        <w:t xml:space="preserve">. </w:t>
      </w:r>
    </w:p>
    <w:p w14:paraId="15DA26E5" w14:textId="77777777" w:rsidP="001C7D7F" w:rsidR="001E7E9D" w:rsidRDefault="001E7E9D">
      <w:pPr>
        <w:spacing w:after="0" w:line="240" w:lineRule="auto"/>
        <w:jc w:val="both"/>
        <w:rPr>
          <w:rFonts w:cstheme="minorHAnsi"/>
        </w:rPr>
      </w:pPr>
    </w:p>
    <w:p w14:paraId="3A3667EB" w14:textId="77777777" w:rsidP="001C7D7F" w:rsidR="00192D94" w:rsidRDefault="00192D94" w:rsidRPr="00A43FDE">
      <w:pPr>
        <w:spacing w:after="0" w:line="240" w:lineRule="auto"/>
        <w:jc w:val="both"/>
        <w:rPr>
          <w:rFonts w:cstheme="minorHAnsi"/>
        </w:rPr>
      </w:pPr>
    </w:p>
    <w:p w14:paraId="46B7E285" w14:textId="567AFA65" w:rsidP="00F735D7" w:rsidR="00D31EDA" w:rsidRDefault="00D31EDA">
      <w:pPr>
        <w:spacing w:after="0" w:line="240" w:lineRule="auto"/>
        <w:rPr>
          <w:rFonts w:cstheme="minorHAnsi"/>
        </w:rPr>
      </w:pPr>
      <w:r w:rsidRPr="00A675AF">
        <w:rPr>
          <w:rFonts w:cstheme="minorHAnsi"/>
          <w:u w:val="single"/>
        </w:rPr>
        <w:lastRenderedPageBreak/>
        <w:t>Remarque</w:t>
      </w:r>
      <w:r w:rsidR="00E86B88">
        <w:rPr>
          <w:rFonts w:cstheme="minorHAnsi"/>
          <w:u w:val="single"/>
        </w:rPr>
        <w:t>s</w:t>
      </w:r>
      <w:r w:rsidRPr="0072000C">
        <w:rPr>
          <w:rFonts w:cstheme="minorHAnsi"/>
        </w:rPr>
        <w:t> :</w:t>
      </w:r>
    </w:p>
    <w:p w14:paraId="3DD93C82" w14:textId="5EE07CDD" w:rsidP="00D928BC" w:rsidR="00D928BC" w:rsidRDefault="00D928BC">
      <w:pPr>
        <w:spacing w:after="0" w:line="240" w:lineRule="auto"/>
        <w:rPr>
          <w:rFonts w:cstheme="minorHAnsi"/>
        </w:rPr>
      </w:pPr>
      <w:r>
        <w:rPr>
          <w:rFonts w:cstheme="minorHAnsi"/>
        </w:rPr>
        <w:t xml:space="preserve"> </w:t>
      </w:r>
    </w:p>
    <w:p w14:paraId="4C576E77" w14:textId="32706595" w:rsidP="00CE25C2" w:rsidR="00E174E5" w:rsidRDefault="00D928BC">
      <w:pPr>
        <w:pStyle w:val="Paragraphedeliste"/>
        <w:numPr>
          <w:ilvl w:val="0"/>
          <w:numId w:val="3"/>
        </w:numPr>
        <w:spacing w:after="0" w:line="240" w:lineRule="auto"/>
        <w:jc w:val="both"/>
        <w:rPr>
          <w:rFonts w:cstheme="minorHAnsi"/>
        </w:rPr>
      </w:pPr>
      <w:r w:rsidRPr="002D5404">
        <w:rPr>
          <w:rFonts w:cstheme="minorHAnsi"/>
        </w:rPr>
        <w:t>Sont à déclarer les opérations de paiement en monnaie électronique effectuées</w:t>
      </w:r>
      <w:r w:rsidR="006E2514" w:rsidRPr="002D5404">
        <w:rPr>
          <w:rFonts w:cstheme="minorHAnsi"/>
        </w:rPr>
        <w:t xml:space="preserve"> </w:t>
      </w:r>
      <w:r w:rsidRPr="002D5404">
        <w:rPr>
          <w:rFonts w:cstheme="minorHAnsi"/>
        </w:rPr>
        <w:t xml:space="preserve">à partir d’une carte dont la fonctionnalité de monnaie électronique a été utilisée </w:t>
      </w:r>
      <w:r w:rsidR="006E2514" w:rsidRPr="002D5404">
        <w:rPr>
          <w:rFonts w:cstheme="minorHAnsi"/>
        </w:rPr>
        <w:t xml:space="preserve">ainsi que celles réalisées </w:t>
      </w:r>
      <w:r w:rsidRPr="002D5404">
        <w:rPr>
          <w:rFonts w:cstheme="minorHAnsi"/>
        </w:rPr>
        <w:t xml:space="preserve">à partir d’un compte de monnaie électronique vers un compte </w:t>
      </w:r>
      <w:r w:rsidR="006E2514" w:rsidRPr="002D5404">
        <w:rPr>
          <w:rFonts w:cstheme="minorHAnsi"/>
        </w:rPr>
        <w:t>bénéficiaire</w:t>
      </w:r>
      <w:r w:rsidRPr="002D5404">
        <w:rPr>
          <w:rFonts w:cstheme="minorHAnsi"/>
        </w:rPr>
        <w:t xml:space="preserve"> de monnaie électronique à la condition que les deux comptes soient tenus par l’établissement.</w:t>
      </w:r>
      <w:r w:rsidDel="00D928BC" w:rsidRPr="002D5404">
        <w:rPr>
          <w:rFonts w:cstheme="minorHAnsi"/>
        </w:rPr>
        <w:t xml:space="preserve"> </w:t>
      </w:r>
    </w:p>
    <w:p w14:paraId="1CF5D382" w14:textId="369AF1ED" w:rsidP="00D06853" w:rsidR="00D06853" w:rsidRDefault="00D06853">
      <w:pPr>
        <w:spacing w:after="0" w:line="240" w:lineRule="auto"/>
        <w:jc w:val="both"/>
        <w:rPr>
          <w:rFonts w:cstheme="minorHAnsi"/>
        </w:rPr>
      </w:pPr>
    </w:p>
    <w:p w14:paraId="6C122003" w14:textId="77777777" w:rsidP="00D06853" w:rsidR="00D06853" w:rsidRDefault="00D06853" w:rsidRPr="00D06853">
      <w:pPr>
        <w:spacing w:after="0" w:line="240" w:lineRule="auto"/>
        <w:jc w:val="both"/>
        <w:rPr>
          <w:rFonts w:cstheme="minorHAnsi"/>
        </w:rPr>
      </w:pPr>
    </w:p>
    <w:p w14:paraId="74EEB13D" w14:textId="63CF2788" w:rsidP="00FE5E9A" w:rsidR="00FE5E9A" w:rsidRDefault="00FE5E9A">
      <w:pPr>
        <w:tabs>
          <w:tab w:pos="1044" w:val="left"/>
        </w:tabs>
        <w:spacing w:after="0" w:line="240" w:lineRule="auto"/>
        <w:jc w:val="both"/>
        <w:rPr>
          <w:rFonts w:ascii="Calibri" w:cs="Calibri" w:eastAsia="Times New Roman" w:hAnsi="Calibri"/>
          <w:b/>
          <w:smallCaps/>
          <w:color w:themeColor="accent1" w:themeShade="BF" w:val="2E74B5"/>
          <w:sz w:val="24"/>
          <w:szCs w:val="24"/>
          <w:lang w:eastAsia="fr-FR"/>
        </w:rPr>
      </w:pPr>
      <w:r w:rsidRPr="007578FE">
        <w:rPr>
          <w:rFonts w:ascii="Calibri" w:cs="Calibri" w:eastAsia="Times New Roman" w:hAnsi="Calibri"/>
          <w:b/>
          <w:smallCaps/>
          <w:color w:themeColor="accent1" w:themeShade="BF" w:val="2E74B5"/>
          <w:sz w:val="24"/>
          <w:szCs w:val="24"/>
          <w:lang w:eastAsia="fr-FR"/>
        </w:rPr>
        <w:t>Données à déclarer :</w:t>
      </w:r>
    </w:p>
    <w:p w14:paraId="1D2C6C9E" w14:textId="55A7E4AA" w:rsidP="00FE5E9A" w:rsidR="009A62D4" w:rsidRDefault="009A62D4">
      <w:pPr>
        <w:tabs>
          <w:tab w:pos="1044" w:val="left"/>
        </w:tabs>
        <w:spacing w:after="0" w:line="240" w:lineRule="auto"/>
        <w:jc w:val="both"/>
        <w:rPr>
          <w:rFonts w:ascii="Calibri" w:cs="Calibri" w:eastAsia="Times New Roman" w:hAnsi="Calibri"/>
          <w:b/>
          <w:smallCaps/>
          <w:color w:themeColor="accent1" w:themeShade="BF" w:val="2E74B5"/>
          <w:sz w:val="24"/>
          <w:szCs w:val="24"/>
          <w:lang w:eastAsia="fr-FR"/>
        </w:rPr>
      </w:pPr>
    </w:p>
    <w:tbl>
      <w:tblPr>
        <w:tblStyle w:val="Tableausimple2"/>
        <w:tblW w:type="dxa" w:w="9072"/>
        <w:tblLook w:firstColumn="1" w:firstRow="1" w:lastColumn="0" w:lastRow="0" w:noHBand="0" w:noVBand="1" w:val="04A0"/>
      </w:tblPr>
      <w:tblGrid>
        <w:gridCol w:w="262"/>
        <w:gridCol w:w="4274"/>
        <w:gridCol w:w="2268"/>
        <w:gridCol w:w="1134"/>
        <w:gridCol w:w="1134"/>
      </w:tblGrid>
      <w:tr w14:paraId="4473DAC0" w14:textId="77777777" w:rsidR="009A62D4" w:rsidRPr="001E64F8" w:rsidTr="00BE49BE">
        <w:trPr>
          <w:cnfStyle w:evenHBand="0" w:evenVBand="0" w:firstColumn="0" w:firstRow="1" w:firstRowFirstColumn="0" w:firstRowLastColumn="0" w:lastColumn="0" w:lastRow="0" w:lastRowFirstColumn="0" w:lastRowLastColumn="0" w:oddHBand="0" w:oddVBand="0" w:val="100000000000"/>
          <w:trHeight w:val="330"/>
        </w:trPr>
        <w:tc>
          <w:tcPr>
            <w:cnfStyle w:evenHBand="0" w:evenVBand="0" w:firstColumn="1" w:firstRow="0" w:firstRowFirstColumn="0" w:firstRowLastColumn="0" w:lastColumn="0" w:lastRow="0" w:lastRowFirstColumn="0" w:lastRowLastColumn="0" w:oddHBand="0" w:oddVBand="0" w:val="001000000000"/>
            <w:tcW w:type="dxa" w:w="4536"/>
            <w:gridSpan w:val="2"/>
            <w:tcBorders>
              <w:top w:color="5B9BD5" w:space="0" w:sz="18" w:themeColor="accent1" w:val="single"/>
              <w:bottom w:color="5B9BD5" w:space="0" w:sz="4" w:themeColor="accent1" w:val="single"/>
              <w:right w:color="5B9BD5" w:space="0" w:sz="4" w:themeColor="accent1" w:val="single"/>
            </w:tcBorders>
            <w:noWrap/>
          </w:tcPr>
          <w:p w14:paraId="3AC5CD0E" w14:textId="77777777" w:rsidP="00CE25C2" w:rsidR="009A62D4" w:rsidRDefault="009A62D4" w:rsidRPr="00DF344D">
            <w:pPr>
              <w:rPr>
                <w:rFonts w:ascii="Calibri" w:cs="Calibri" w:eastAsia="Times New Roman" w:hAnsi="Calibri"/>
                <w:i/>
                <w:sz w:val="18"/>
                <w:szCs w:val="18"/>
                <w:lang w:eastAsia="fr-FR"/>
              </w:rPr>
            </w:pPr>
          </w:p>
        </w:tc>
        <w:tc>
          <w:tcPr>
            <w:tcW w:type="dxa" w:w="2268"/>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5158645B" w14:textId="77777777" w:rsidP="00CE25C2" w:rsidR="009A62D4" w:rsidRDefault="009A62D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Pays du PSP du payé</w:t>
            </w: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470EE1D5" w14:textId="77777777" w:rsidP="00CE25C2" w:rsidR="009A62D4" w:rsidRDefault="009A62D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Volume</w:t>
            </w: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20FA7C00" w14:textId="77777777" w:rsidP="00CE25C2" w:rsidR="009A62D4" w:rsidRDefault="009A62D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Valeur en euros</w:t>
            </w:r>
          </w:p>
        </w:tc>
      </w:tr>
      <w:tr w14:paraId="4D74F2E5" w14:textId="77777777" w:rsidR="009A62D4" w:rsidTr="00BE49BE">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4536"/>
            <w:gridSpan w:val="2"/>
            <w:tcBorders>
              <w:top w:color="5B9BD5" w:space="0" w:sz="18" w:themeColor="accent1" w:val="single"/>
              <w:bottom w:color="5B9BD5" w:space="0" w:sz="4" w:themeColor="accent1" w:val="single"/>
              <w:right w:color="5B9BD5" w:space="0" w:sz="4" w:themeColor="accent1" w:val="single"/>
            </w:tcBorders>
            <w:noWrap/>
            <w:hideMark/>
          </w:tcPr>
          <w:p w14:paraId="2B9BCDEB" w14:textId="33978097" w:rsidP="00BE49BE" w:rsidR="009A62D4" w:rsidRDefault="009A62D4" w:rsidRPr="00DF344D">
            <w:pPr>
              <w:rPr>
                <w:rFonts w:ascii="Calibri" w:cs="Calibri" w:eastAsia="Times New Roman" w:hAnsi="Calibri"/>
                <w:b w:val="0"/>
                <w:i/>
                <w:sz w:val="18"/>
                <w:szCs w:val="18"/>
                <w:lang w:eastAsia="fr-FR"/>
              </w:rPr>
            </w:pPr>
            <w:r w:rsidRPr="00A2194A">
              <w:rPr>
                <w:rFonts w:ascii="Calibri" w:cs="Calibri" w:eastAsia="Times New Roman" w:hAnsi="Calibri"/>
                <w:i/>
                <w:sz w:val="18"/>
                <w:szCs w:val="18"/>
                <w:lang w:eastAsia="fr-FR"/>
              </w:rPr>
              <w:t>Paiements en monnaie électronique</w:t>
            </w:r>
            <w:r>
              <w:rPr>
                <w:rFonts w:ascii="Calibri" w:cs="Calibri" w:eastAsia="Times New Roman" w:hAnsi="Calibri"/>
                <w:i/>
                <w:sz w:val="18"/>
                <w:szCs w:val="18"/>
                <w:lang w:eastAsia="fr-FR"/>
              </w:rPr>
              <w:t xml:space="preserve"> </w:t>
            </w:r>
            <w:r w:rsidRPr="00A2194A">
              <w:rPr>
                <w:rFonts w:ascii="Calibri" w:cs="Calibri" w:eastAsia="Times New Roman" w:hAnsi="Calibri"/>
                <w:i/>
                <w:sz w:val="18"/>
                <w:szCs w:val="18"/>
                <w:lang w:eastAsia="fr-FR"/>
              </w:rPr>
              <w:t>émis par l'établissement</w:t>
            </w:r>
          </w:p>
        </w:tc>
        <w:tc>
          <w:tcPr>
            <w:tcW w:type="dxa" w:w="2268"/>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133785DE" w14:textId="77777777" w:rsidP="00CE25C2" w:rsidR="009A62D4" w:rsidRDefault="009A62D4" w:rsidRPr="001E64F8">
            <w:pPr>
              <w:spacing w:before="120"/>
              <w:cnfStyle w:evenHBand="0" w:evenVBand="0" w:firstColumn="0" w:firstRow="0" w:firstRowFirstColumn="0" w:firstRowLastColumn="0" w:lastColumn="0" w:lastRow="0" w:lastRowFirstColumn="0" w:lastRowLastColumn="0" w:oddHBand="1" w:oddVBand="0" w:val="000000100000"/>
              <w:rPr>
                <w:rFonts w:ascii="Calibri" w:hAnsi="Calibri"/>
                <w:sz w:val="18"/>
              </w:rPr>
            </w:pPr>
            <w:r w:rsidRPr="001E64F8">
              <w:rPr>
                <w:rFonts w:ascii="Calibri" w:cs="Calibri" w:eastAsia="Times New Roman" w:hAnsi="Calibri"/>
                <w:sz w:val="18"/>
                <w:szCs w:val="18"/>
                <w:lang w:eastAsia="fr-FR"/>
              </w:rPr>
              <w:t>Total</w:t>
            </w: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541752CA" w14:textId="77777777" w:rsidP="00CE25C2" w:rsidR="009A62D4" w:rsidRDefault="009A62D4">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1DCFF19E" w14:textId="77777777" w:rsidP="00CE25C2" w:rsidR="009A62D4" w:rsidRDefault="009A62D4">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r>
      <w:tr w14:paraId="09528D79" w14:textId="77777777" w:rsidR="00D06853" w:rsidRPr="00DF344D" w:rsidTr="00BE49BE">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1A971362" w14:textId="77777777" w:rsidP="00D06853" w:rsidR="00D06853" w:rsidRDefault="00D06853" w:rsidRPr="00DF344D">
            <w:pPr>
              <w:rPr>
                <w:rFonts w:ascii="Calibri" w:cs="Calibri" w:eastAsia="Times New Roman" w:hAnsi="Calibri"/>
                <w:i/>
                <w:sz w:val="18"/>
                <w:szCs w:val="18"/>
                <w:lang w:eastAsia="fr-FR"/>
              </w:rPr>
            </w:pPr>
          </w:p>
        </w:tc>
        <w:tc>
          <w:tcPr>
            <w:tcW w:type="dxa" w:w="4274"/>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hideMark/>
          </w:tcPr>
          <w:p w14:paraId="30CF686D" w14:textId="77777777" w:rsidP="00D06853" w:rsidR="00D06853" w:rsidRDefault="00D0685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268"/>
            <w:vMerge w:val="restart"/>
            <w:tcBorders>
              <w:top w:color="5B9BD5" w:space="0" w:sz="4" w:themeColor="accent1" w:val="single"/>
              <w:left w:color="5B9BD5" w:space="0" w:sz="4" w:themeColor="accent1" w:val="single"/>
              <w:right w:color="5B9BD5" w:space="0" w:sz="4" w:themeColor="accent1" w:val="single"/>
            </w:tcBorders>
            <w:vAlign w:val="center"/>
          </w:tcPr>
          <w:p w14:paraId="1FE5DE90" w14:textId="275156AA" w:rsidP="00D06853" w:rsidR="00D06853" w:rsidRDefault="00D06853"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098004B" w14:textId="77777777" w:rsidP="00D06853" w:rsidR="00D06853" w:rsidRDefault="00D0685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250301C" w14:textId="77777777" w:rsidP="00D06853" w:rsidR="00D06853" w:rsidRDefault="00D06853"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72CD44BD" w14:textId="77777777" w:rsidR="009A62D4" w:rsidRPr="00DF344D" w:rsidTr="00BE49BE">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3F0A12A1" w14:textId="77777777" w:rsidP="00CE25C2" w:rsidR="009A62D4" w:rsidRDefault="009A62D4" w:rsidRPr="00DF344D">
            <w:pPr>
              <w:rPr>
                <w:rFonts w:ascii="Calibri" w:cs="Calibri" w:eastAsia="Times New Roman" w:hAnsi="Calibri"/>
                <w:i/>
                <w:sz w:val="18"/>
                <w:szCs w:val="18"/>
                <w:lang w:eastAsia="fr-FR"/>
              </w:rPr>
            </w:pPr>
          </w:p>
        </w:tc>
        <w:tc>
          <w:tcPr>
            <w:tcW w:type="dxa" w:w="4274"/>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07982C2" w14:textId="77777777" w:rsidP="00CE25C2" w:rsidR="009A62D4" w:rsidRDefault="009A62D4">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268"/>
            <w:vMerge/>
            <w:tcBorders>
              <w:left w:color="5B9BD5" w:space="0" w:sz="4" w:themeColor="accent1" w:val="single"/>
              <w:right w:color="5B9BD5" w:space="0" w:sz="4" w:themeColor="accent1" w:val="single"/>
            </w:tcBorders>
          </w:tcPr>
          <w:p w14:paraId="5099FEE7" w14:textId="77777777" w:rsidP="00CE25C2" w:rsidR="009A62D4" w:rsidRDefault="009A62D4">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ED4C720" w14:textId="77777777" w:rsidP="00CE25C2" w:rsidR="009A62D4" w:rsidRDefault="009A62D4"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03E7E873" w14:textId="77777777" w:rsidP="00CE25C2" w:rsidR="009A62D4" w:rsidRDefault="009A62D4"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3AD2806E" w14:textId="77777777" w:rsidR="009A62D4" w:rsidRPr="00DF344D" w:rsidTr="00BE49BE">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47D2F302" w14:textId="77777777" w:rsidP="00CE25C2" w:rsidR="009A62D4" w:rsidRDefault="009A62D4" w:rsidRPr="00DF344D">
            <w:pPr>
              <w:rPr>
                <w:rFonts w:ascii="Calibri" w:cs="Calibri" w:eastAsia="Times New Roman" w:hAnsi="Calibri"/>
                <w:i/>
                <w:sz w:val="18"/>
                <w:szCs w:val="18"/>
                <w:lang w:eastAsia="fr-FR"/>
              </w:rPr>
            </w:pPr>
          </w:p>
        </w:tc>
        <w:tc>
          <w:tcPr>
            <w:tcW w:type="dxa" w:w="4274"/>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2C16062" w14:textId="77777777" w:rsidP="00CE25C2" w:rsidR="009A62D4" w:rsidRDefault="009A62D4">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268"/>
            <w:vMerge/>
            <w:tcBorders>
              <w:left w:color="5B9BD5" w:space="0" w:sz="4" w:themeColor="accent1" w:val="single"/>
              <w:bottom w:color="5B9BD5" w:space="0" w:sz="4" w:themeColor="accent1" w:val="single"/>
              <w:right w:color="5B9BD5" w:space="0" w:sz="4" w:themeColor="accent1" w:val="single"/>
            </w:tcBorders>
          </w:tcPr>
          <w:p w14:paraId="4F9B3C1C" w14:textId="77777777" w:rsidP="00CE25C2" w:rsidR="009A62D4" w:rsidRDefault="009A62D4">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15DD3F8" w14:textId="77777777" w:rsidP="00CE25C2" w:rsidR="009A62D4" w:rsidRDefault="009A62D4"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7999ABF" w14:textId="77777777" w:rsidP="00CE25C2" w:rsidR="009A62D4" w:rsidRDefault="009A62D4"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bl>
    <w:p w14:paraId="645B2F0B" w14:textId="77777777" w:rsidP="008E304D" w:rsidR="008E304D" w:rsidRDefault="008E304D" w:rsidRPr="007E4585">
      <w:pPr>
        <w:pStyle w:val="Paragraphedeliste"/>
        <w:autoSpaceDE w:val="0"/>
        <w:autoSpaceDN w:val="0"/>
        <w:adjustRightInd w:val="0"/>
        <w:spacing w:after="0" w:line="240" w:lineRule="auto"/>
        <w:jc w:val="both"/>
        <w:rPr>
          <w:rFonts w:cstheme="minorHAnsi"/>
        </w:rPr>
      </w:pPr>
    </w:p>
    <w:p w14:paraId="1928A3B2" w14:textId="77777777" w:rsidP="005E1A16" w:rsidR="008E304D" w:rsidRDefault="008E304D" w:rsidRPr="005E1A16">
      <w:pPr>
        <w:tabs>
          <w:tab w:pos="1044" w:val="left"/>
        </w:tabs>
        <w:spacing w:after="0" w:line="240" w:lineRule="auto"/>
        <w:jc w:val="both"/>
        <w:rPr>
          <w:rFonts w:ascii="Calibri" w:cs="Calibri" w:eastAsia="Times New Roman" w:hAnsi="Calibri"/>
          <w:b/>
          <w:smallCaps/>
          <w:color w:themeColor="accent1" w:themeShade="BF" w:val="2E74B5"/>
          <w:sz w:val="24"/>
          <w:szCs w:val="24"/>
          <w:lang w:eastAsia="fr-FR"/>
        </w:rPr>
      </w:pPr>
      <w:r w:rsidRPr="005E1A16">
        <w:rPr>
          <w:rFonts w:ascii="Calibri" w:cs="Calibri" w:eastAsia="Times New Roman" w:hAnsi="Calibri"/>
          <w:b/>
          <w:smallCaps/>
          <w:color w:themeColor="accent1" w:themeShade="BF" w:val="2E74B5"/>
          <w:sz w:val="24"/>
          <w:szCs w:val="24"/>
          <w:lang w:eastAsia="fr-FR"/>
        </w:rPr>
        <w:t>Contrôles :</w:t>
      </w:r>
    </w:p>
    <w:p w14:paraId="471CB051" w14:textId="04078FD4" w:rsidP="008E304D" w:rsidR="008E304D" w:rsidRDefault="008E304D" w:rsidRPr="00D668C7">
      <w:pPr>
        <w:pStyle w:val="Paragraphedeliste"/>
        <w:autoSpaceDE w:val="0"/>
        <w:autoSpaceDN w:val="0"/>
        <w:adjustRightInd w:val="0"/>
        <w:spacing w:after="0" w:line="240" w:lineRule="auto"/>
        <w:jc w:val="both"/>
        <w:rPr>
          <w:rFonts w:cstheme="minorHAnsi"/>
        </w:rPr>
      </w:pPr>
    </w:p>
    <w:p w14:paraId="312557C9" w14:textId="68B9D238" w:rsidP="00D715F9" w:rsidR="004A4E44" w:rsidRDefault="004A4E44" w:rsidRPr="00D715F9">
      <w:pPr>
        <w:autoSpaceDE w:val="0"/>
        <w:autoSpaceDN w:val="0"/>
        <w:adjustRightInd w:val="0"/>
        <w:spacing w:after="0" w:line="240" w:lineRule="auto"/>
        <w:jc w:val="both"/>
        <w:rPr>
          <w:rFonts w:cstheme="minorHAnsi"/>
        </w:rPr>
      </w:pPr>
      <w:r w:rsidRPr="00D715F9">
        <w:rPr>
          <w:rFonts w:cstheme="minorHAnsi"/>
        </w:rPr>
        <w:t>L</w:t>
      </w:r>
      <w:r w:rsidR="005E1A16">
        <w:rPr>
          <w:rFonts w:cstheme="minorHAnsi"/>
        </w:rPr>
        <w:t xml:space="preserve">a </w:t>
      </w:r>
      <w:r w:rsidRPr="00D715F9">
        <w:rPr>
          <w:rFonts w:cstheme="minorHAnsi"/>
        </w:rPr>
        <w:t>règle</w:t>
      </w:r>
      <w:r w:rsidR="005E1A16">
        <w:rPr>
          <w:rFonts w:cstheme="minorHAnsi"/>
        </w:rPr>
        <w:t xml:space="preserve"> de contrôle suivante</w:t>
      </w:r>
      <w:r w:rsidRPr="00D715F9">
        <w:rPr>
          <w:rFonts w:cstheme="minorHAnsi"/>
        </w:rPr>
        <w:t xml:space="preserve"> doi</w:t>
      </w:r>
      <w:r w:rsidR="005E1A16">
        <w:rPr>
          <w:rFonts w:cstheme="minorHAnsi"/>
        </w:rPr>
        <w:t>t</w:t>
      </w:r>
      <w:r w:rsidRPr="00D715F9">
        <w:rPr>
          <w:rFonts w:cstheme="minorHAnsi"/>
        </w:rPr>
        <w:t xml:space="preserve"> être app</w:t>
      </w:r>
      <w:r w:rsidR="00DA1236">
        <w:rPr>
          <w:rFonts w:cstheme="minorHAnsi"/>
        </w:rPr>
        <w:t>liquée en nombre et en valeur.</w:t>
      </w:r>
    </w:p>
    <w:p w14:paraId="6B3D2F8F" w14:textId="360B013C" w:rsidP="008E304D" w:rsidR="004A4E44" w:rsidRDefault="004A4E44">
      <w:pPr>
        <w:pStyle w:val="Paragraphedeliste"/>
        <w:autoSpaceDE w:val="0"/>
        <w:autoSpaceDN w:val="0"/>
        <w:adjustRightInd w:val="0"/>
        <w:spacing w:after="0" w:line="240" w:lineRule="auto"/>
        <w:jc w:val="both"/>
        <w:rPr>
          <w:rFonts w:cstheme="minorHAnsi"/>
        </w:rPr>
      </w:pPr>
    </w:p>
    <w:tbl>
      <w:tblPr>
        <w:tblStyle w:val="Grilledutableau"/>
        <w:tblW w:type="dxa" w:w="9066"/>
        <w:tblInd w:type="dxa" w:w="-5"/>
        <w:tblBorders>
          <w:top w:color="5B9BD5" w:space="0" w:sz="18" w:themeColor="accent1" w:val="single"/>
          <w:left w:color="5B9BD5" w:space="0" w:sz="18" w:themeColor="accent1" w:val="single"/>
          <w:bottom w:color="5B9BD5" w:space="0" w:sz="18" w:themeColor="accent1" w:val="single"/>
          <w:right w:color="5B9BD5" w:space="0" w:sz="18" w:themeColor="accent1" w:val="single"/>
          <w:insideH w:color="5B9BD5" w:space="0" w:sz="18" w:themeColor="accent1" w:val="single"/>
          <w:insideV w:color="5B9BD5" w:space="0" w:sz="18" w:themeColor="accent1" w:val="single"/>
        </w:tblBorders>
        <w:tblLook w:firstColumn="1" w:firstRow="1" w:lastColumn="0" w:lastRow="0" w:noHBand="0" w:noVBand="1" w:val="04A0"/>
      </w:tblPr>
      <w:tblGrid>
        <w:gridCol w:w="9066"/>
      </w:tblGrid>
      <w:tr w14:paraId="119F3423" w14:textId="77777777" w:rsidR="00E92B35" w:rsidRPr="00E92B35" w:rsidTr="005E1A16">
        <w:trPr>
          <w:trHeight w:val="389"/>
        </w:trPr>
        <w:tc>
          <w:tcPr>
            <w:tcW w:type="dxa" w:w="9066"/>
          </w:tcPr>
          <w:p w14:paraId="7924BE23" w14:textId="3F171E81" w:rsidP="00745944" w:rsidR="00E92B35" w:rsidRDefault="00E92B35" w:rsidRPr="00E92B35">
            <w:pPr>
              <w:pStyle w:val="Paragraphedeliste"/>
              <w:numPr>
                <w:ilvl w:val="0"/>
                <w:numId w:val="10"/>
              </w:numPr>
              <w:autoSpaceDE w:val="0"/>
              <w:autoSpaceDN w:val="0"/>
              <w:adjustRightInd w:val="0"/>
              <w:ind w:hanging="284" w:left="316"/>
              <w:jc w:val="both"/>
              <w:rPr>
                <w:sz w:val="18"/>
              </w:rPr>
            </w:pPr>
            <w:r w:rsidRPr="00E92B35">
              <w:rPr>
                <w:sz w:val="18"/>
              </w:rPr>
              <w:t xml:space="preserve">Le total des paiements en monnaie électronique émis est </w:t>
            </w:r>
            <w:r w:rsidR="00745944">
              <w:rPr>
                <w:sz w:val="18"/>
              </w:rPr>
              <w:t>=</w:t>
            </w:r>
            <w:r w:rsidRPr="00E92B35">
              <w:rPr>
                <w:sz w:val="18"/>
              </w:rPr>
              <w:t xml:space="preserve"> à la somme de ces paiements ventilés par pays du PSP du payé.</w:t>
            </w:r>
          </w:p>
        </w:tc>
      </w:tr>
    </w:tbl>
    <w:p w14:paraId="4945679C" w14:textId="1AB29A56" w:rsidP="008E304D" w:rsidR="008E304D" w:rsidRDefault="008E304D">
      <w:pPr>
        <w:pStyle w:val="Paragraphedeliste"/>
        <w:autoSpaceDE w:val="0"/>
        <w:autoSpaceDN w:val="0"/>
        <w:adjustRightInd w:val="0"/>
        <w:spacing w:after="0" w:line="240" w:lineRule="auto"/>
        <w:jc w:val="both"/>
        <w:rPr>
          <w:rFonts w:cstheme="minorHAnsi"/>
        </w:rPr>
      </w:pPr>
    </w:p>
    <w:p w14:paraId="73E20EF9" w14:textId="7ADE4206" w:rsidP="006B400E" w:rsidR="00747A62" w:rsidRDefault="000A2742" w:rsidRPr="0096058A">
      <w:pPr>
        <w:pStyle w:val="Titre2"/>
        <w:numPr>
          <w:ilvl w:val="1"/>
          <w:numId w:val="19"/>
        </w:numPr>
        <w:rPr>
          <w:caps/>
          <w:smallCaps w:val="0"/>
        </w:rPr>
      </w:pPr>
      <w:bookmarkStart w:id="13" w:name="_Toc88740148"/>
      <w:r w:rsidRPr="0096058A">
        <w:rPr>
          <w:caps/>
          <w:smallCaps w:val="0"/>
        </w:rPr>
        <w:t>Virements</w:t>
      </w:r>
      <w:bookmarkEnd w:id="13"/>
      <w:r w:rsidRPr="0096058A">
        <w:rPr>
          <w:caps/>
          <w:smallCaps w:val="0"/>
        </w:rPr>
        <w:t xml:space="preserve"> </w:t>
      </w:r>
    </w:p>
    <w:p w14:paraId="7FBF1BC9" w14:textId="77777777" w:rsidP="009006A0" w:rsidR="009006A0" w:rsidRDefault="009006A0">
      <w:pPr>
        <w:spacing w:after="0" w:line="240" w:lineRule="auto"/>
        <w:jc w:val="both"/>
        <w:rPr>
          <w:rFonts w:cstheme="minorHAnsi"/>
        </w:rPr>
      </w:pPr>
    </w:p>
    <w:p w14:paraId="29860486" w14:textId="2F902C94" w:rsidP="009006A0" w:rsidR="005B06B2" w:rsidRDefault="009006A0">
      <w:pPr>
        <w:spacing w:after="0" w:line="240" w:lineRule="auto"/>
        <w:jc w:val="both"/>
        <w:rPr>
          <w:rFonts w:cstheme="minorHAnsi"/>
        </w:rPr>
      </w:pPr>
      <w:r w:rsidRPr="00C714BD">
        <w:rPr>
          <w:rFonts w:cstheme="minorHAnsi"/>
        </w:rPr>
        <w:t>Il s</w:t>
      </w:r>
      <w:r>
        <w:rPr>
          <w:rFonts w:cstheme="minorHAnsi"/>
        </w:rPr>
        <w:t>’agit de déclarer, en nombre et valeur, les virements (SEPA ou non SEPA) émis par l’établissement en tant que PSP du payeur</w:t>
      </w:r>
      <w:r w:rsidR="005B06B2">
        <w:rPr>
          <w:rFonts w:cstheme="minorHAnsi"/>
        </w:rPr>
        <w:t>.</w:t>
      </w:r>
    </w:p>
    <w:p w14:paraId="03A2F4D9" w14:textId="77777777" w:rsidP="009006A0" w:rsidR="0035753A" w:rsidRDefault="0035753A">
      <w:pPr>
        <w:spacing w:after="0" w:line="240" w:lineRule="auto"/>
        <w:jc w:val="both"/>
        <w:rPr>
          <w:rFonts w:cstheme="minorHAnsi"/>
        </w:rPr>
      </w:pPr>
    </w:p>
    <w:p w14:paraId="03A3E02D" w14:textId="03A9F2BF" w:rsidP="006A1B3D" w:rsidR="005B06B2" w:rsidRDefault="00CA09B9">
      <w:pPr>
        <w:jc w:val="both"/>
        <w:rPr>
          <w:rFonts w:cstheme="minorHAnsi"/>
          <w:u w:val="single"/>
        </w:rPr>
      </w:pPr>
      <w:r>
        <w:rPr>
          <w:rFonts w:cstheme="minorHAnsi"/>
          <w:u w:val="single"/>
        </w:rPr>
        <w:t>Sont i</w:t>
      </w:r>
      <w:r w:rsidR="005B06B2">
        <w:rPr>
          <w:rFonts w:cstheme="minorHAnsi"/>
          <w:u w:val="single"/>
        </w:rPr>
        <w:t>nclu</w:t>
      </w:r>
      <w:r>
        <w:rPr>
          <w:rFonts w:cstheme="minorHAnsi"/>
          <w:u w:val="single"/>
        </w:rPr>
        <w:t>s</w:t>
      </w:r>
      <w:r w:rsidR="005B06B2" w:rsidRPr="00A675AF">
        <w:rPr>
          <w:rFonts w:cstheme="minorHAnsi"/>
        </w:rPr>
        <w:t> :</w:t>
      </w:r>
    </w:p>
    <w:p w14:paraId="30B89151" w14:textId="62EF2C17" w:rsidP="00D06853" w:rsidR="00D31EDA" w:rsidRDefault="00697EED">
      <w:pPr>
        <w:pStyle w:val="Paragraphedeliste"/>
        <w:numPr>
          <w:ilvl w:val="0"/>
          <w:numId w:val="3"/>
        </w:numPr>
        <w:jc w:val="both"/>
        <w:rPr>
          <w:rFonts w:cstheme="minorHAnsi"/>
        </w:rPr>
      </w:pPr>
      <w:r w:rsidRPr="00D31EDA">
        <w:rPr>
          <w:rFonts w:cstheme="minorHAnsi"/>
        </w:rPr>
        <w:t>Les virements de "</w:t>
      </w:r>
      <w:r w:rsidRPr="00D31EDA">
        <w:rPr>
          <w:rFonts w:cstheme="minorHAnsi"/>
          <w:i/>
        </w:rPr>
        <w:t>correspond</w:t>
      </w:r>
      <w:r w:rsidR="00536A48">
        <w:rPr>
          <w:rFonts w:cstheme="minorHAnsi"/>
          <w:i/>
        </w:rPr>
        <w:t>e</w:t>
      </w:r>
      <w:r w:rsidRPr="00D31EDA">
        <w:rPr>
          <w:rFonts w:cstheme="minorHAnsi"/>
          <w:i/>
        </w:rPr>
        <w:t>nt banking</w:t>
      </w:r>
      <w:r w:rsidRPr="00D31EDA">
        <w:rPr>
          <w:rFonts w:cstheme="minorHAnsi"/>
        </w:rPr>
        <w:t xml:space="preserve">" (virements sur comptes lori/nostri au format SWIFT qui ne sont pas émis à </w:t>
      </w:r>
      <w:r w:rsidR="00D06853">
        <w:rPr>
          <w:rFonts w:cstheme="minorHAnsi"/>
        </w:rPr>
        <w:t>travers un système de paiement)</w:t>
      </w:r>
      <w:r w:rsidRPr="00D31EDA">
        <w:rPr>
          <w:rFonts w:cstheme="minorHAnsi"/>
        </w:rPr>
        <w:t xml:space="preserve">. </w:t>
      </w:r>
    </w:p>
    <w:p w14:paraId="5D7EFDAE" w14:textId="7C229F52" w:rsidP="00594FDC" w:rsidR="005B06B2" w:rsidRDefault="005B06B2">
      <w:pPr>
        <w:pStyle w:val="Paragraphedeliste"/>
        <w:numPr>
          <w:ilvl w:val="0"/>
          <w:numId w:val="3"/>
        </w:numPr>
        <w:jc w:val="both"/>
        <w:rPr>
          <w:rFonts w:cstheme="minorHAnsi"/>
        </w:rPr>
      </w:pPr>
      <w:r>
        <w:rPr>
          <w:rFonts w:cstheme="minorHAnsi"/>
        </w:rPr>
        <w:t xml:space="preserve">Les virements initiés par l’établissement lui-même </w:t>
      </w:r>
      <w:r w:rsidR="009D28E9">
        <w:rPr>
          <w:rFonts w:cstheme="minorHAnsi"/>
        </w:rPr>
        <w:t xml:space="preserve">vers un bénéficiaire non IFM (par exemple, </w:t>
      </w:r>
      <w:r w:rsidR="00E96BE2">
        <w:rPr>
          <w:rFonts w:cstheme="minorHAnsi"/>
        </w:rPr>
        <w:t>pour le paiement des salaires des employés ou des factures de fournisseurs de l’établissement).</w:t>
      </w:r>
    </w:p>
    <w:p w14:paraId="6C25DC15" w14:textId="0A090416" w:rsidP="00594FDC" w:rsidR="0089190D" w:rsidRDefault="0089190D">
      <w:pPr>
        <w:pStyle w:val="Paragraphedeliste"/>
        <w:numPr>
          <w:ilvl w:val="0"/>
          <w:numId w:val="3"/>
        </w:numPr>
        <w:jc w:val="both"/>
        <w:rPr>
          <w:rFonts w:cstheme="minorHAnsi"/>
        </w:rPr>
      </w:pPr>
      <w:r w:rsidRPr="00D31EDA">
        <w:rPr>
          <w:rFonts w:cstheme="minorHAnsi"/>
        </w:rPr>
        <w:t>Les virements intrabancaires (</w:t>
      </w:r>
      <w:r w:rsidR="008E304D">
        <w:rPr>
          <w:rFonts w:cstheme="minorHAnsi"/>
        </w:rPr>
        <w:t>c.-à-d</w:t>
      </w:r>
      <w:r w:rsidRPr="00D31EDA">
        <w:rPr>
          <w:rFonts w:cstheme="minorHAnsi"/>
        </w:rPr>
        <w:t>. au sein de votre établissement).</w:t>
      </w:r>
    </w:p>
    <w:p w14:paraId="2E656F62" w14:textId="59C8085B" w:rsidP="006A1B3D" w:rsidR="00697EED" w:rsidRDefault="00CA09B9" w:rsidRPr="00AB22A4">
      <w:pPr>
        <w:jc w:val="both"/>
        <w:rPr>
          <w:rFonts w:cstheme="minorHAnsi"/>
          <w:u w:val="single"/>
        </w:rPr>
      </w:pPr>
      <w:r>
        <w:rPr>
          <w:rFonts w:cstheme="minorHAnsi"/>
          <w:u w:val="single"/>
        </w:rPr>
        <w:t>Sont e</w:t>
      </w:r>
      <w:r w:rsidR="005B06B2">
        <w:rPr>
          <w:rFonts w:cstheme="minorHAnsi"/>
          <w:u w:val="single"/>
        </w:rPr>
        <w:t>xclu</w:t>
      </w:r>
      <w:r>
        <w:rPr>
          <w:rFonts w:cstheme="minorHAnsi"/>
          <w:u w:val="single"/>
        </w:rPr>
        <w:t>s</w:t>
      </w:r>
      <w:r w:rsidR="00697EED" w:rsidRPr="00A675AF">
        <w:rPr>
          <w:rFonts w:cstheme="minorHAnsi"/>
        </w:rPr>
        <w:t> :</w:t>
      </w:r>
      <w:r w:rsidR="00697EED" w:rsidRPr="00AB22A4">
        <w:rPr>
          <w:rFonts w:cstheme="minorHAnsi"/>
          <w:u w:val="single"/>
        </w:rPr>
        <w:t xml:space="preserve"> </w:t>
      </w:r>
    </w:p>
    <w:p w14:paraId="0C01B12B" w14:textId="2712ECC5" w:rsidP="00594FDC" w:rsidR="006A1B3D" w:rsidRDefault="00697EED" w:rsidRPr="00697EED">
      <w:pPr>
        <w:pStyle w:val="Paragraphedeliste"/>
        <w:numPr>
          <w:ilvl w:val="0"/>
          <w:numId w:val="3"/>
        </w:numPr>
        <w:autoSpaceDE w:val="0"/>
        <w:autoSpaceDN w:val="0"/>
        <w:adjustRightInd w:val="0"/>
        <w:jc w:val="both"/>
        <w:rPr>
          <w:rFonts w:cstheme="minorHAnsi"/>
        </w:rPr>
      </w:pPr>
      <w:r w:rsidRPr="00697EED">
        <w:rPr>
          <w:rFonts w:cstheme="minorHAnsi"/>
        </w:rPr>
        <w:t xml:space="preserve">Les virements entre </w:t>
      </w:r>
      <w:r w:rsidR="006A1B3D" w:rsidRPr="00697EED">
        <w:rPr>
          <w:rFonts w:cstheme="minorHAnsi"/>
        </w:rPr>
        <w:t>Institutions Financières et Monétaires (IFM), liés notamment au règlement d’opérations de marché, de trésorerie ou encore de compensation</w:t>
      </w:r>
      <w:r w:rsidRPr="00697EED">
        <w:rPr>
          <w:rFonts w:cstheme="minorHAnsi"/>
        </w:rPr>
        <w:t xml:space="preserve">. </w:t>
      </w:r>
      <w:r>
        <w:rPr>
          <w:rFonts w:cstheme="minorHAnsi"/>
        </w:rPr>
        <w:t>E</w:t>
      </w:r>
      <w:r w:rsidR="006A1B3D" w:rsidRPr="00697EED">
        <w:rPr>
          <w:rFonts w:cstheme="minorHAnsi"/>
        </w:rPr>
        <w:t>n pratique, si l’établissement déclarant, pour se conformer au périmètre réglementaire de la déclaration, ne prend en compte que les virements non SEPA de type MT10X et les virements SEPA, il est précisé que des opérations entre IFM peuvent être effectuées via ces formats ; il convient donc de veiller à bien les exclure.</w:t>
      </w:r>
    </w:p>
    <w:p w14:paraId="6A568191" w14:textId="37FF677C" w:rsidP="00917077" w:rsidR="001E64F8" w:rsidRDefault="001E64F8">
      <w:pPr>
        <w:spacing w:after="0" w:line="240" w:lineRule="auto"/>
        <w:rPr>
          <w:rFonts w:ascii="Calibri" w:cs="Calibri" w:eastAsia="Times New Roman" w:hAnsi="Calibri"/>
          <w:sz w:val="20"/>
          <w:szCs w:val="20"/>
          <w:lang w:eastAsia="fr-FR"/>
        </w:rPr>
      </w:pPr>
    </w:p>
    <w:p w14:paraId="5C31E340" w14:textId="77777777" w:rsidP="00917077" w:rsidR="001E7E9D" w:rsidRDefault="001E7E9D">
      <w:pPr>
        <w:spacing w:after="0" w:line="240" w:lineRule="auto"/>
        <w:rPr>
          <w:rFonts w:ascii="Calibri" w:cs="Calibri" w:eastAsia="Times New Roman" w:hAnsi="Calibri"/>
          <w:sz w:val="20"/>
          <w:szCs w:val="20"/>
          <w:lang w:eastAsia="fr-FR"/>
        </w:rPr>
      </w:pPr>
    </w:p>
    <w:p w14:paraId="2CB3D60A" w14:textId="77777777" w:rsidP="00FE5E9A" w:rsidR="00FE5E9A" w:rsidRDefault="00FE5E9A">
      <w:pPr>
        <w:spacing w:after="0" w:line="240" w:lineRule="auto"/>
        <w:jc w:val="both"/>
        <w:rPr>
          <w:rFonts w:cstheme="minorHAnsi"/>
          <w:b/>
          <w:smallCaps/>
        </w:rPr>
      </w:pPr>
      <w:r w:rsidRPr="007578FE">
        <w:rPr>
          <w:rFonts w:ascii="Calibri" w:cs="Calibri" w:eastAsia="Times New Roman" w:hAnsi="Calibri"/>
          <w:b/>
          <w:smallCaps/>
          <w:color w:themeColor="accent1" w:themeShade="BF" w:val="2E74B5"/>
          <w:sz w:val="24"/>
          <w:szCs w:val="24"/>
          <w:lang w:eastAsia="fr-FR"/>
        </w:rPr>
        <w:lastRenderedPageBreak/>
        <w:t>Données à déclarer :</w:t>
      </w:r>
    </w:p>
    <w:p w14:paraId="426552E1" w14:textId="77777777" w:rsidP="00917077" w:rsidR="000A2742" w:rsidRDefault="000A2742">
      <w:pPr>
        <w:spacing w:after="0" w:line="240" w:lineRule="auto"/>
        <w:rPr>
          <w:rFonts w:ascii="Calibri" w:cs="Calibri" w:eastAsia="Times New Roman" w:hAnsi="Calibri"/>
          <w:sz w:val="20"/>
          <w:szCs w:val="20"/>
          <w:lang w:eastAsia="fr-FR"/>
        </w:rPr>
      </w:pPr>
    </w:p>
    <w:tbl>
      <w:tblPr>
        <w:tblStyle w:val="Tableausimple2"/>
        <w:tblW w:type="dxa" w:w="9065"/>
        <w:tblLook w:firstColumn="1" w:firstRow="1" w:lastColumn="0" w:lastRow="0" w:noHBand="0" w:noVBand="1" w:val="04A0"/>
      </w:tblPr>
      <w:tblGrid>
        <w:gridCol w:w="262"/>
        <w:gridCol w:w="262"/>
        <w:gridCol w:w="236"/>
        <w:gridCol w:w="2642"/>
        <w:gridCol w:w="2165"/>
        <w:gridCol w:w="1847"/>
        <w:gridCol w:w="826"/>
        <w:gridCol w:w="825"/>
      </w:tblGrid>
      <w:tr w14:paraId="247B473A" w14:textId="77777777" w:rsidR="00E70621" w:rsidRPr="001E4FC4" w:rsidTr="00CE25C2">
        <w:trPr>
          <w:cnfStyle w:evenHBand="0" w:evenVBand="0" w:firstColumn="0" w:firstRow="1" w:firstRowFirstColumn="0" w:firstRowLastColumn="0" w:lastColumn="0" w:lastRow="0" w:lastRowFirstColumn="0" w:lastRowLastColumn="0" w:oddHBand="0" w:oddVBand="0" w:val="100000000000"/>
          <w:trHeight w:val="330"/>
        </w:trPr>
        <w:tc>
          <w:tcPr>
            <w:cnfStyle w:evenHBand="0" w:evenVBand="0" w:firstColumn="1" w:firstRow="0" w:firstRowFirstColumn="0" w:firstRowLastColumn="0" w:lastColumn="0" w:lastRow="0" w:lastRowFirstColumn="0" w:lastRowLastColumn="0" w:oddHBand="0" w:oddVBand="0" w:val="001000000000"/>
            <w:tcW w:type="dxa" w:w="5567"/>
            <w:gridSpan w:val="5"/>
            <w:tcBorders>
              <w:top w:color="5B9BD5" w:space="0" w:sz="18" w:themeColor="accent1" w:val="single"/>
              <w:bottom w:color="5B9BD5" w:space="0" w:sz="4" w:themeColor="accent1" w:val="single"/>
              <w:right w:color="5B9BD5" w:space="0" w:sz="4" w:themeColor="accent1" w:val="single"/>
            </w:tcBorders>
            <w:noWrap/>
          </w:tcPr>
          <w:p w14:paraId="0A6C2048" w14:textId="77777777" w:rsidP="001E64F8" w:rsidR="00E70621" w:rsidRDefault="00E70621" w:rsidRPr="001E64F8">
            <w:pPr>
              <w:jc w:val="center"/>
              <w:rPr>
                <w:rFonts w:ascii="Calibri" w:cs="Calibri" w:eastAsia="Times New Roman" w:hAnsi="Calibri"/>
                <w:sz w:val="18"/>
                <w:szCs w:val="18"/>
                <w:lang w:eastAsia="fr-FR"/>
              </w:rPr>
            </w:pPr>
          </w:p>
        </w:tc>
        <w:tc>
          <w:tcPr>
            <w:tcW w:type="dxa" w:w="1847"/>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3B81D93C" w14:textId="4563381A" w:rsidP="001E64F8" w:rsidR="00E70621" w:rsidRDefault="00E70621"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Pays du PSP du payé</w:t>
            </w:r>
          </w:p>
        </w:tc>
        <w:tc>
          <w:tcPr>
            <w:tcW w:type="dxa" w:w="826"/>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7F77A643" w14:textId="62919796" w:rsidP="001E64F8" w:rsidR="00E70621" w:rsidRDefault="00E70621"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Volume</w:t>
            </w:r>
          </w:p>
        </w:tc>
        <w:tc>
          <w:tcPr>
            <w:tcW w:type="dxa" w:w="825"/>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2C3265E2" w14:textId="58F469E9" w:rsidP="001E64F8" w:rsidR="00E70621" w:rsidRDefault="00E70621"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Valeur en euros</w:t>
            </w:r>
          </w:p>
        </w:tc>
      </w:tr>
      <w:tr w14:paraId="50795475" w14:textId="16B6FEA2" w:rsidR="00B574CD" w:rsidRPr="001E4FC4" w:rsidTr="00B574CD">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3402"/>
            <w:gridSpan w:val="4"/>
            <w:tcBorders>
              <w:top w:color="5B9BD5" w:space="0" w:sz="18" w:themeColor="accent1" w:val="single"/>
              <w:bottom w:color="5B9BD5" w:space="0" w:sz="4" w:themeColor="accent1" w:val="single"/>
              <w:right w:color="5B9BD5" w:space="0" w:sz="4" w:themeColor="accent1" w:val="single"/>
            </w:tcBorders>
            <w:noWrap/>
            <w:hideMark/>
          </w:tcPr>
          <w:p w14:paraId="44295549" w14:textId="21ACC7D7" w:rsidP="001E64F8" w:rsidR="00B574CD" w:rsidRDefault="00B574CD" w:rsidRPr="00DF344D">
            <w:pPr>
              <w:rPr>
                <w:rFonts w:ascii="Calibri" w:cs="Calibri" w:eastAsia="Times New Roman" w:hAnsi="Calibri"/>
                <w:b w:val="0"/>
                <w:i/>
                <w:sz w:val="18"/>
                <w:szCs w:val="18"/>
                <w:lang w:eastAsia="fr-FR"/>
              </w:rPr>
            </w:pPr>
            <w:r w:rsidRPr="00DF344D">
              <w:rPr>
                <w:rFonts w:ascii="Calibri" w:cs="Calibri" w:eastAsia="Times New Roman" w:hAnsi="Calibri"/>
                <w:i/>
                <w:sz w:val="18"/>
                <w:szCs w:val="18"/>
                <w:lang w:eastAsia="fr-FR"/>
              </w:rPr>
              <w:t>Virements émis</w:t>
            </w:r>
            <w:r>
              <w:rPr>
                <w:rFonts w:ascii="Calibri" w:cs="Calibri" w:eastAsia="Times New Roman" w:hAnsi="Calibri"/>
                <w:i/>
                <w:sz w:val="18"/>
                <w:szCs w:val="18"/>
                <w:lang w:eastAsia="fr-FR"/>
              </w:rPr>
              <w:t xml:space="preserve"> </w:t>
            </w:r>
            <w:r w:rsidRPr="00DF344D">
              <w:rPr>
                <w:rFonts w:ascii="Calibri" w:cs="Calibri" w:eastAsia="Times New Roman" w:hAnsi="Calibri"/>
                <w:i/>
                <w:sz w:val="18"/>
                <w:szCs w:val="18"/>
                <w:lang w:eastAsia="fr-FR"/>
              </w:rPr>
              <w:t>par l’établissement</w:t>
            </w:r>
          </w:p>
        </w:tc>
        <w:tc>
          <w:tcPr>
            <w:tcW w:type="dxa" w:w="2165"/>
            <w:tcBorders>
              <w:top w:color="5B9BD5" w:space="0" w:sz="18" w:themeColor="accent1" w:val="single"/>
              <w:bottom w:color="5B9BD5" w:space="0" w:sz="4" w:themeColor="accent1" w:val="single"/>
              <w:right w:color="5B9BD5" w:space="0" w:sz="4" w:themeColor="accent1" w:val="single"/>
            </w:tcBorders>
          </w:tcPr>
          <w:p w14:paraId="4F5C5D12" w14:textId="010FD1C4" w:rsidP="001E64F8" w:rsidR="00B574CD" w:rsidRDefault="00B574CD" w:rsidRPr="001E64F8">
            <w:pPr>
              <w:spacing w:before="120"/>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7"/>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00B9994E" w14:textId="711F0DAB" w:rsidP="001E64F8" w:rsidR="00B574CD" w:rsidRDefault="00B574CD" w:rsidRPr="001E64F8">
            <w:pPr>
              <w:spacing w:before="120"/>
              <w:cnfStyle w:evenHBand="0" w:evenVBand="0" w:firstColumn="0" w:firstRow="0" w:firstRowFirstColumn="0" w:firstRowLastColumn="0" w:lastColumn="0" w:lastRow="0" w:lastRowFirstColumn="0" w:lastRowLastColumn="0" w:oddHBand="1" w:oddVBand="0" w:val="000000100000"/>
              <w:rPr>
                <w:rFonts w:ascii="Calibri" w:hAnsi="Calibri"/>
                <w:sz w:val="18"/>
              </w:rPr>
            </w:pPr>
            <w:r w:rsidRPr="001E64F8">
              <w:rPr>
                <w:rFonts w:ascii="Calibri" w:cs="Calibri" w:eastAsia="Times New Roman" w:hAnsi="Calibri"/>
                <w:sz w:val="18"/>
                <w:szCs w:val="18"/>
                <w:lang w:eastAsia="fr-FR"/>
              </w:rPr>
              <w:t>Total</w:t>
            </w:r>
          </w:p>
        </w:tc>
        <w:tc>
          <w:tcPr>
            <w:tcW w:type="dxa" w:w="826"/>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77B5D401" w14:textId="77777777" w:rsidP="001E64F8" w:rsidR="00B574CD" w:rsidRDefault="00B574C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c>
          <w:tcPr>
            <w:tcW w:type="dxa" w:w="825"/>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055358AF" w14:textId="77777777" w:rsidP="001E64F8" w:rsidR="00B574CD" w:rsidRDefault="00B574C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r>
      <w:tr w14:paraId="720C644F" w14:textId="697DDE28" w:rsidR="00E70621" w:rsidRPr="001E4FC4" w:rsidTr="00B574CD">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59A9FF11" w14:textId="7C7B5081" w:rsidP="00E70621" w:rsidR="00E70621" w:rsidRDefault="00E70621" w:rsidRPr="00DF344D">
            <w:pPr>
              <w:rPr>
                <w:rFonts w:ascii="Calibri" w:cs="Calibri" w:eastAsia="Times New Roman" w:hAnsi="Calibri"/>
                <w:i/>
                <w:sz w:val="18"/>
                <w:szCs w:val="18"/>
                <w:lang w:eastAsia="fr-FR"/>
              </w:rPr>
            </w:pPr>
          </w:p>
        </w:tc>
        <w:tc>
          <w:tcPr>
            <w:tcW w:type="dxa" w:w="3140"/>
            <w:gridSpan w:val="3"/>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hideMark/>
          </w:tcPr>
          <w:p w14:paraId="69AB24F6" w14:textId="06C82022"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165"/>
            <w:tcBorders>
              <w:top w:color="5B9BD5" w:space="0" w:sz="4" w:themeColor="accent1" w:val="single"/>
              <w:left w:color="5B9BD5" w:space="0" w:sz="4" w:themeColor="accent1" w:val="single"/>
              <w:right w:color="5B9BD5" w:space="0" w:sz="4" w:themeColor="accent1" w:val="single"/>
            </w:tcBorders>
          </w:tcPr>
          <w:p w14:paraId="20F98473" w14:textId="77777777" w:rsidP="00E70621" w:rsidR="00E70621" w:rsidRDefault="00E70621">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7"/>
            <w:vMerge w:val="restart"/>
            <w:tcBorders>
              <w:top w:color="5B9BD5" w:space="0" w:sz="4" w:themeColor="accent1" w:val="single"/>
              <w:left w:color="5B9BD5" w:space="0" w:sz="4" w:themeColor="accent1" w:val="single"/>
              <w:right w:color="5B9BD5" w:space="0" w:sz="4" w:themeColor="accent1" w:val="single"/>
            </w:tcBorders>
            <w:vAlign w:val="center"/>
          </w:tcPr>
          <w:p w14:paraId="65B5DFE2" w14:textId="54CA70D9"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905D7BC"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CC0814C"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44D2D05E" w14:textId="77777777" w:rsidR="00B574CD" w:rsidRPr="001E4FC4" w:rsidTr="00B574CD">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3C1B40DD" w14:textId="77777777" w:rsidP="000A2742" w:rsidR="00B574CD" w:rsidRDefault="00B574CD" w:rsidRPr="00DF344D">
            <w:pPr>
              <w:rPr>
                <w:rFonts w:ascii="Calibri" w:cs="Calibri" w:eastAsia="Times New Roman" w:hAnsi="Calibri"/>
                <w:i/>
                <w:sz w:val="18"/>
                <w:szCs w:val="18"/>
                <w:lang w:eastAsia="fr-FR"/>
              </w:rPr>
            </w:pPr>
          </w:p>
        </w:tc>
        <w:tc>
          <w:tcPr>
            <w:tcW w:type="dxa" w:w="3140"/>
            <w:gridSpan w:val="3"/>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7C9434D3" w14:textId="159FDE94" w:rsidP="006C5309"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165"/>
            <w:tcBorders>
              <w:left w:color="5B9BD5" w:space="0" w:sz="4" w:themeColor="accent1" w:val="single"/>
              <w:right w:color="5B9BD5" w:space="0" w:sz="4" w:themeColor="accent1" w:val="single"/>
            </w:tcBorders>
          </w:tcPr>
          <w:p w14:paraId="7D40011C" w14:textId="77777777" w:rsidP="001E64F8"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7"/>
            <w:vMerge/>
            <w:tcBorders>
              <w:left w:color="5B9BD5" w:space="0" w:sz="4" w:themeColor="accent1" w:val="single"/>
              <w:right w:color="5B9BD5" w:space="0" w:sz="4" w:themeColor="accent1" w:val="single"/>
            </w:tcBorders>
          </w:tcPr>
          <w:p w14:paraId="5CBB7AFC" w14:textId="1F5AE641" w:rsidP="001E64F8"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F6A0AF6" w14:textId="77777777" w:rsidP="00DF344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2334B0C" w14:textId="77777777" w:rsidP="00DF344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612D635F" w14:textId="77777777" w:rsidR="00B574CD" w:rsidRPr="001E4FC4" w:rsidTr="00B574CD">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6659F757" w14:textId="77777777" w:rsidP="000A2742" w:rsidR="00B574CD" w:rsidRDefault="00B574CD" w:rsidRPr="00DF344D">
            <w:pPr>
              <w:rPr>
                <w:rFonts w:ascii="Calibri" w:cs="Calibri" w:eastAsia="Times New Roman" w:hAnsi="Calibri"/>
                <w:i/>
                <w:sz w:val="18"/>
                <w:szCs w:val="18"/>
                <w:lang w:eastAsia="fr-FR"/>
              </w:rPr>
            </w:pPr>
          </w:p>
        </w:tc>
        <w:tc>
          <w:tcPr>
            <w:tcW w:type="dxa" w:w="3140"/>
            <w:gridSpan w:val="3"/>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2472A1D1" w14:textId="6E5904AA" w:rsidP="006C5309" w:rsidR="00B574CD" w:rsidRDefault="00B574C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165"/>
            <w:tcBorders>
              <w:left w:color="5B9BD5" w:space="0" w:sz="4" w:themeColor="accent1" w:val="single"/>
              <w:bottom w:color="5B9BD5" w:space="0" w:sz="4" w:themeColor="accent1" w:val="single"/>
              <w:right w:color="5B9BD5" w:space="0" w:sz="4" w:themeColor="accent1" w:val="single"/>
            </w:tcBorders>
          </w:tcPr>
          <w:p w14:paraId="52FDFC0E" w14:textId="77777777" w:rsidP="001E64F8" w:rsidR="00B574CD" w:rsidRDefault="00B574C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7"/>
            <w:vMerge/>
            <w:tcBorders>
              <w:left w:color="5B9BD5" w:space="0" w:sz="4" w:themeColor="accent1" w:val="single"/>
              <w:bottom w:color="5B9BD5" w:space="0" w:sz="4" w:themeColor="accent1" w:val="single"/>
              <w:right w:color="5B9BD5" w:space="0" w:sz="4" w:themeColor="accent1" w:val="single"/>
            </w:tcBorders>
          </w:tcPr>
          <w:p w14:paraId="5CB6A744" w14:textId="1B77838A" w:rsidP="001E64F8" w:rsidR="00B574CD" w:rsidRDefault="00B574C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63BBB76" w14:textId="77777777" w:rsidP="00DF344D"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C937CF4" w14:textId="77777777" w:rsidP="00DF344D"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1DFD0083" w14:textId="202CEF24" w:rsidR="00B574CD" w:rsidRPr="001E4FC4" w:rsidTr="00B574CD">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18" w:themeColor="accent1" w:val="single"/>
              <w:bottom w:color="5B9BD5" w:space="0" w:sz="4" w:themeColor="accent1" w:val="single"/>
              <w:right w:color="5B9BD5" w:space="0" w:sz="4" w:themeColor="accent1" w:val="single"/>
            </w:tcBorders>
            <w:noWrap/>
          </w:tcPr>
          <w:p w14:paraId="0C84F4CC" w14:textId="60A8EE71" w:rsidP="001E64F8" w:rsidR="00B574CD" w:rsidRDefault="00B574CD" w:rsidRPr="00DF344D">
            <w:pPr>
              <w:rPr>
                <w:rFonts w:ascii="Calibri" w:cs="Calibri" w:eastAsia="Times New Roman" w:hAnsi="Calibri"/>
                <w:i/>
                <w:sz w:val="18"/>
                <w:szCs w:val="18"/>
                <w:lang w:eastAsia="fr-FR"/>
              </w:rPr>
            </w:pPr>
          </w:p>
        </w:tc>
        <w:tc>
          <w:tcPr>
            <w:tcW w:type="dxa" w:w="3140"/>
            <w:gridSpan w:val="3"/>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hideMark/>
          </w:tcPr>
          <w:p w14:paraId="63AFF738" w14:textId="4BD04D0D" w:rsidP="001E64F8"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i/>
                <w:sz w:val="18"/>
                <w:szCs w:val="18"/>
                <w:lang w:eastAsia="fr-FR"/>
              </w:rPr>
            </w:pPr>
            <w:r w:rsidRPr="00DF344D">
              <w:rPr>
                <w:rFonts w:ascii="Calibri" w:cs="Calibri" w:eastAsia="Times New Roman" w:hAnsi="Calibri"/>
                <w:b/>
                <w:i/>
                <w:sz w:val="18"/>
                <w:szCs w:val="18"/>
                <w:lang w:eastAsia="fr-FR"/>
              </w:rPr>
              <w:t>Dont virements initiés par voie électronique</w:t>
            </w:r>
          </w:p>
        </w:tc>
        <w:tc>
          <w:tcPr>
            <w:tcW w:type="dxa" w:w="2165"/>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58D2F254" w14:textId="64C9E62A" w:rsidP="005E1A16" w:rsidR="00B574CD" w:rsidRDefault="00B574CD" w:rsidRPr="001E64F8">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 xml:space="preserve">Virements </w:t>
            </w:r>
            <w:r w:rsidR="005E1A16">
              <w:rPr>
                <w:rFonts w:ascii="Calibri" w:cs="Calibri" w:eastAsia="Times New Roman" w:hAnsi="Calibri"/>
                <w:sz w:val="18"/>
                <w:szCs w:val="18"/>
                <w:lang w:eastAsia="fr-FR"/>
              </w:rPr>
              <w:t xml:space="preserve">initiés </w:t>
            </w:r>
            <w:r>
              <w:rPr>
                <w:rFonts w:ascii="Calibri" w:cs="Calibri" w:eastAsia="Times New Roman" w:hAnsi="Calibri"/>
                <w:sz w:val="18"/>
                <w:szCs w:val="18"/>
                <w:lang w:eastAsia="fr-FR"/>
              </w:rPr>
              <w:t xml:space="preserve">depuis la banque en ligne, une application mobile, d’autres canaux télématiques (tels que par exemple le système EBICS) et </w:t>
            </w:r>
            <w:r w:rsidR="005E1A16">
              <w:rPr>
                <w:rFonts w:ascii="Calibri" w:cs="Calibri" w:eastAsia="Times New Roman" w:hAnsi="Calibri"/>
                <w:sz w:val="18"/>
                <w:szCs w:val="18"/>
                <w:lang w:eastAsia="fr-FR"/>
              </w:rPr>
              <w:t>depuis un GAB</w:t>
            </w:r>
          </w:p>
        </w:tc>
        <w:tc>
          <w:tcPr>
            <w:tcW w:type="dxa" w:w="1847"/>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70AC19A0" w14:textId="74BB8464" w:rsidP="001E64F8"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highlight w:val="yellow"/>
                <w:lang w:eastAsia="fr-FR"/>
              </w:rPr>
            </w:pPr>
            <w:r w:rsidRPr="001E64F8">
              <w:rPr>
                <w:rFonts w:ascii="Calibri" w:cs="Calibri" w:eastAsia="Times New Roman" w:hAnsi="Calibri"/>
                <w:sz w:val="18"/>
                <w:szCs w:val="18"/>
                <w:lang w:eastAsia="fr-FR"/>
              </w:rPr>
              <w:t>Total</w:t>
            </w:r>
          </w:p>
        </w:tc>
        <w:tc>
          <w:tcPr>
            <w:tcW w:type="dxa" w:w="826"/>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1DA133BA" w14:textId="77777777" w:rsidP="001E64F8"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5"/>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76DF0A32" w14:textId="77777777" w:rsidP="001E64F8"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5D14EA18" w14:textId="77777777" w:rsidR="00E70621" w:rsidRPr="001E4FC4" w:rsidTr="00B574CD">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3AC82BC8" w14:textId="77777777" w:rsidP="00E70621" w:rsidR="00E70621" w:rsidRDefault="00E70621"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2C4470EF" w14:textId="77777777"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878"/>
            <w:gridSpan w:val="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8AD57BD" w14:textId="08B76458" w:rsidP="00E70621" w:rsidR="00E70621" w:rsidRDefault="00E70621">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165"/>
            <w:tcBorders>
              <w:top w:color="5B9BD5" w:space="0" w:sz="4" w:themeColor="accent1" w:val="single"/>
              <w:left w:color="5B9BD5" w:space="0" w:sz="4" w:themeColor="accent1" w:val="single"/>
              <w:right w:color="5B9BD5" w:space="0" w:sz="4" w:themeColor="accent1" w:val="single"/>
            </w:tcBorders>
          </w:tcPr>
          <w:p w14:paraId="431C9CE7" w14:textId="77777777" w:rsidP="005E1A16" w:rsidR="00E70621" w:rsidRDefault="00E70621">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7"/>
            <w:vMerge w:val="restart"/>
            <w:tcBorders>
              <w:top w:color="5B9BD5" w:space="0" w:sz="4" w:themeColor="accent1" w:val="single"/>
              <w:left w:color="5B9BD5" w:space="0" w:sz="4" w:themeColor="accent1" w:val="single"/>
              <w:right w:color="5B9BD5" w:space="0" w:sz="4" w:themeColor="accent1" w:val="single"/>
            </w:tcBorders>
            <w:vAlign w:val="center"/>
          </w:tcPr>
          <w:p w14:paraId="0D0BE27A" w14:textId="09744BC9"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BFC1C9E"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1E29904"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66FE9198" w14:textId="6597235D" w:rsidR="00B574CD" w:rsidRPr="001E4FC4" w:rsidTr="00B574CD">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0E095931" w14:textId="64DC6F39" w:rsidP="002856AD" w:rsidR="00B574CD" w:rsidRDefault="00B574CD"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7E8FA4B4" w14:textId="77777777"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878"/>
            <w:gridSpan w:val="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CC5A435" w14:textId="267B85E5"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165"/>
            <w:tcBorders>
              <w:left w:color="5B9BD5" w:space="0" w:sz="4" w:themeColor="accent1" w:val="single"/>
              <w:right w:color="5B9BD5" w:space="0" w:sz="4" w:themeColor="accent1" w:val="single"/>
            </w:tcBorders>
          </w:tcPr>
          <w:p w14:paraId="3AB1E6CA" w14:textId="77777777" w:rsidP="005E1A16"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7"/>
            <w:vMerge/>
            <w:tcBorders>
              <w:left w:color="5B9BD5" w:space="0" w:sz="4" w:themeColor="accent1" w:val="single"/>
              <w:right w:color="5B9BD5" w:space="0" w:sz="4" w:themeColor="accent1" w:val="single"/>
            </w:tcBorders>
          </w:tcPr>
          <w:p w14:paraId="05396817" w14:textId="3BBC1D04"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348EDBC"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23482B8"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3964CF10" w14:textId="77777777" w:rsidR="00B574CD" w:rsidRPr="001E4FC4" w:rsidTr="00B574CD">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0C83043F" w14:textId="77777777" w:rsidP="002856AD" w:rsidR="00B574CD" w:rsidRDefault="00B574CD"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19469BA9" w14:textId="77777777"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878"/>
            <w:gridSpan w:val="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4CE73C4" w14:textId="6BCC6B8B" w:rsidP="002856AD" w:rsidR="00B574CD" w:rsidRDefault="00B574C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165"/>
            <w:tcBorders>
              <w:left w:color="5B9BD5" w:space="0" w:sz="4" w:themeColor="accent1" w:val="single"/>
              <w:bottom w:color="5B9BD5" w:space="0" w:sz="4" w:themeColor="accent1" w:val="single"/>
              <w:right w:color="5B9BD5" w:space="0" w:sz="4" w:themeColor="accent1" w:val="single"/>
            </w:tcBorders>
          </w:tcPr>
          <w:p w14:paraId="64DB4C23" w14:textId="77777777" w:rsidP="005E1A16"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7"/>
            <w:vMerge/>
            <w:tcBorders>
              <w:left w:color="5B9BD5" w:space="0" w:sz="4" w:themeColor="accent1" w:val="single"/>
              <w:bottom w:color="5B9BD5" w:space="0" w:sz="4" w:themeColor="accent1" w:val="single"/>
              <w:right w:color="5B9BD5" w:space="0" w:sz="4" w:themeColor="accent1" w:val="single"/>
            </w:tcBorders>
          </w:tcPr>
          <w:p w14:paraId="3F3C0A15" w14:textId="55EFA009"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D5BA656"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00921DC"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24470138" w14:textId="24FA3ABC" w:rsidR="00B574CD" w:rsidRPr="001E4FC4" w:rsidTr="00B574CD">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18" w:themeColor="accent1" w:val="single"/>
              <w:bottom w:color="5B9BD5" w:space="0" w:sz="4" w:themeColor="accent1" w:val="single"/>
              <w:right w:color="5B9BD5" w:space="0" w:sz="4" w:themeColor="accent1" w:val="single"/>
            </w:tcBorders>
            <w:noWrap/>
          </w:tcPr>
          <w:p w14:paraId="284018C9" w14:textId="6F82289D" w:rsidP="00657852" w:rsidR="00B574CD" w:rsidRDefault="00B574CD" w:rsidRPr="00DF344D">
            <w:pPr>
              <w:rPr>
                <w:rFonts w:ascii="Calibri" w:cs="Calibri" w:eastAsia="Times New Roman" w:hAnsi="Calibri"/>
                <w:i/>
                <w:sz w:val="18"/>
                <w:szCs w:val="18"/>
                <w:lang w:eastAsia="fr-FR"/>
              </w:rPr>
            </w:pPr>
          </w:p>
        </w:tc>
        <w:tc>
          <w:tcPr>
            <w:tcW w:type="dxa" w:w="262"/>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tcPr>
          <w:p w14:paraId="3E03ABC4" w14:textId="6F5CEF17" w:rsidP="00657852"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878"/>
            <w:gridSpan w:val="2"/>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hideMark/>
          </w:tcPr>
          <w:p w14:paraId="2DE14264" w14:textId="3016E676" w:rsidP="00657852"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i/>
                <w:sz w:val="18"/>
                <w:szCs w:val="18"/>
                <w:lang w:eastAsia="fr-FR"/>
              </w:rPr>
            </w:pPr>
            <w:r w:rsidRPr="00DF344D">
              <w:rPr>
                <w:rFonts w:ascii="Calibri" w:cs="Calibri" w:eastAsia="Times New Roman" w:hAnsi="Calibri"/>
                <w:b/>
                <w:i/>
                <w:sz w:val="18"/>
                <w:szCs w:val="18"/>
                <w:lang w:eastAsia="fr-FR"/>
              </w:rPr>
              <w:t>Dont virements initiés à distance</w:t>
            </w:r>
          </w:p>
        </w:tc>
        <w:tc>
          <w:tcPr>
            <w:tcW w:type="dxa" w:w="2165"/>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70B40206" w14:textId="61407693" w:rsidP="00B574CD" w:rsidR="00B574CD" w:rsidRDefault="00B574CD" w:rsidRPr="001E64F8">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 xml:space="preserve">Virements </w:t>
            </w:r>
            <w:r w:rsidR="005E1A16">
              <w:rPr>
                <w:rFonts w:ascii="Calibri" w:cs="Calibri" w:eastAsia="Times New Roman" w:hAnsi="Calibri"/>
                <w:sz w:val="18"/>
                <w:szCs w:val="18"/>
                <w:lang w:eastAsia="fr-FR"/>
              </w:rPr>
              <w:t xml:space="preserve">initiés </w:t>
            </w:r>
            <w:r>
              <w:rPr>
                <w:rFonts w:ascii="Calibri" w:cs="Calibri" w:eastAsia="Times New Roman" w:hAnsi="Calibri"/>
                <w:sz w:val="18"/>
                <w:szCs w:val="18"/>
                <w:lang w:eastAsia="fr-FR"/>
              </w:rPr>
              <w:t>depuis la banque en ligne, une application mobile, d’autres canaux télématiques (tels que par exemple le système EBICS)</w:t>
            </w:r>
          </w:p>
        </w:tc>
        <w:tc>
          <w:tcPr>
            <w:tcW w:type="dxa" w:w="1847"/>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35BCB50B" w14:textId="4C04D6DF" w:rsidP="00657852"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Total</w:t>
            </w:r>
          </w:p>
        </w:tc>
        <w:tc>
          <w:tcPr>
            <w:tcW w:type="dxa" w:w="826"/>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0E872500" w14:textId="77777777" w:rsidP="00657852"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5"/>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2EABFEA9" w14:textId="77777777" w:rsidP="00657852"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2C4E8C43" w14:textId="77777777" w:rsidR="00E70621" w:rsidRPr="001E4FC4" w:rsidTr="00B574CD">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0929A784" w14:textId="77777777" w:rsidP="00E70621" w:rsidR="00E70621" w:rsidRDefault="00E70621"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1E0C187F" w14:textId="77777777"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11473B0" w14:textId="77777777"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64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8A6FF95" w14:textId="22ED785D" w:rsidP="00E70621" w:rsidR="00E70621" w:rsidRDefault="00E70621">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165"/>
            <w:tcBorders>
              <w:top w:color="5B9BD5" w:space="0" w:sz="4" w:themeColor="accent1" w:val="single"/>
              <w:left w:color="5B9BD5" w:space="0" w:sz="4" w:themeColor="accent1" w:val="single"/>
              <w:right w:color="5B9BD5" w:space="0" w:sz="4" w:themeColor="accent1" w:val="single"/>
            </w:tcBorders>
          </w:tcPr>
          <w:p w14:paraId="5EE52F50" w14:textId="77777777" w:rsidP="00E70621" w:rsidR="00E70621" w:rsidRDefault="00E70621">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7"/>
            <w:vMerge w:val="restart"/>
            <w:tcBorders>
              <w:top w:color="5B9BD5" w:space="0" w:sz="4" w:themeColor="accent1" w:val="single"/>
              <w:left w:color="5B9BD5" w:space="0" w:sz="4" w:themeColor="accent1" w:val="single"/>
              <w:right w:color="5B9BD5" w:space="0" w:sz="4" w:themeColor="accent1" w:val="single"/>
            </w:tcBorders>
            <w:vAlign w:val="center"/>
          </w:tcPr>
          <w:p w14:paraId="59A7A608" w14:textId="33F9FE5A" w:rsidP="00E70621" w:rsidR="00E70621" w:rsidRDefault="00E70621">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0F9975DF"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0D4BB43F"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2140B422" w14:textId="77777777" w:rsidR="00B574CD" w:rsidRPr="001E4FC4" w:rsidTr="00B574CD">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18CB6B9D" w14:textId="77777777" w:rsidP="002856AD" w:rsidR="00B574CD" w:rsidRDefault="00B574CD"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4EEC37A2" w14:textId="77777777"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71F1446" w14:textId="77777777"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64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5E5993C6" w14:textId="0B2F4F1F" w:rsidP="002856AD"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165"/>
            <w:tcBorders>
              <w:left w:color="5B9BD5" w:space="0" w:sz="4" w:themeColor="accent1" w:val="single"/>
              <w:right w:color="5B9BD5" w:space="0" w:sz="4" w:themeColor="accent1" w:val="single"/>
            </w:tcBorders>
          </w:tcPr>
          <w:p w14:paraId="6E0D8181" w14:textId="77777777" w:rsidP="002856AD"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7"/>
            <w:vMerge/>
            <w:tcBorders>
              <w:left w:color="5B9BD5" w:space="0" w:sz="4" w:themeColor="accent1" w:val="single"/>
              <w:right w:color="5B9BD5" w:space="0" w:sz="4" w:themeColor="accent1" w:val="single"/>
            </w:tcBorders>
          </w:tcPr>
          <w:p w14:paraId="2D8704AC" w14:textId="19550780" w:rsidP="002856AD"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FCB09FC"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B4AD7AC"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77335D92" w14:textId="1755745C" w:rsidR="00B574CD" w:rsidRPr="001E4FC4" w:rsidTr="00B574CD">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53067B0A" w14:textId="5B4D4076" w:rsidP="002856AD" w:rsidR="00B574CD" w:rsidRDefault="00B574CD"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3AAB033A" w14:textId="3DAED97E"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6E4AD74" w14:textId="79A8CEC5"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64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3659488" w14:textId="298B2882"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165"/>
            <w:tcBorders>
              <w:left w:color="5B9BD5" w:space="0" w:sz="4" w:themeColor="accent1" w:val="single"/>
              <w:bottom w:color="5B9BD5" w:space="0" w:sz="4" w:themeColor="accent1" w:val="single"/>
              <w:right w:color="5B9BD5" w:space="0" w:sz="4" w:themeColor="accent1" w:val="single"/>
            </w:tcBorders>
          </w:tcPr>
          <w:p w14:paraId="5FB70534" w14:textId="77777777"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7"/>
            <w:vMerge/>
            <w:tcBorders>
              <w:left w:color="5B9BD5" w:space="0" w:sz="4" w:themeColor="accent1" w:val="single"/>
              <w:bottom w:color="5B9BD5" w:space="0" w:sz="4" w:themeColor="accent1" w:val="single"/>
              <w:right w:color="5B9BD5" w:space="0" w:sz="4" w:themeColor="accent1" w:val="single"/>
            </w:tcBorders>
          </w:tcPr>
          <w:p w14:paraId="5AFFFFC5" w14:textId="172E210F"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C02DF40"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45DB487"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3F4400AA" w14:textId="452F4B6C" w:rsidR="00B574CD" w:rsidRPr="001E4FC4" w:rsidTr="00B574CD">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18" w:themeColor="accent1" w:val="single"/>
              <w:bottom w:color="5B9BD5" w:space="0" w:sz="4" w:themeColor="accent1" w:val="single"/>
              <w:right w:color="5B9BD5" w:space="0" w:sz="4" w:themeColor="accent1" w:val="single"/>
            </w:tcBorders>
            <w:noWrap/>
          </w:tcPr>
          <w:p w14:paraId="5EAAD00A" w14:textId="641A7668" w:rsidP="002856AD" w:rsidR="00B574CD" w:rsidRDefault="00B574CD" w:rsidRPr="00DF344D">
            <w:pPr>
              <w:rPr>
                <w:rFonts w:ascii="Calibri" w:cs="Calibri" w:eastAsia="Times New Roman" w:hAnsi="Calibri"/>
                <w:i/>
                <w:sz w:val="18"/>
                <w:szCs w:val="18"/>
                <w:lang w:eastAsia="fr-FR"/>
              </w:rPr>
            </w:pPr>
          </w:p>
        </w:tc>
        <w:tc>
          <w:tcPr>
            <w:tcW w:type="dxa" w:w="262"/>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tcPr>
          <w:p w14:paraId="59FC07F7" w14:textId="663D6D9D"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878"/>
            <w:gridSpan w:val="2"/>
            <w:tcBorders>
              <w:top w:color="5B9BD5" w:space="0" w:sz="18" w:themeColor="accent1" w:val="single"/>
              <w:left w:color="5B9BD5" w:space="0" w:sz="4" w:themeColor="accent1" w:val="single"/>
              <w:bottom w:color="5B9BD5" w:space="0" w:sz="4" w:themeColor="accent1" w:val="single"/>
              <w:right w:color="5B9BD5" w:space="0" w:sz="4" w:themeColor="accent1" w:val="single"/>
            </w:tcBorders>
            <w:noWrap/>
            <w:hideMark/>
          </w:tcPr>
          <w:p w14:paraId="34CA83FF" w14:textId="5DA30736"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i/>
                <w:sz w:val="18"/>
                <w:szCs w:val="18"/>
                <w:lang w:eastAsia="fr-FR"/>
              </w:rPr>
            </w:pPr>
            <w:r w:rsidRPr="00DF344D">
              <w:rPr>
                <w:rFonts w:ascii="Calibri" w:cs="Calibri" w:eastAsia="Times New Roman" w:hAnsi="Calibri"/>
                <w:b/>
                <w:i/>
                <w:sz w:val="18"/>
                <w:szCs w:val="18"/>
                <w:lang w:eastAsia="fr-FR"/>
              </w:rPr>
              <w:t>Dont virements initiés via un canal de paiement non distant</w:t>
            </w:r>
          </w:p>
        </w:tc>
        <w:tc>
          <w:tcPr>
            <w:tcW w:type="dxa" w:w="2165"/>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04895FE8" w14:textId="73C1008C" w:rsidP="00B574CD" w:rsidR="00B574CD" w:rsidRDefault="00B574CD" w:rsidRPr="001E64F8">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Pr>
                <w:rFonts w:ascii="Calibri" w:cs="Calibri" w:eastAsia="Times New Roman" w:hAnsi="Calibri"/>
                <w:sz w:val="18"/>
                <w:szCs w:val="18"/>
                <w:lang w:eastAsia="fr-FR"/>
              </w:rPr>
              <w:t>Virements initiés depuis un GAB</w:t>
            </w:r>
            <w:r w:rsidR="005E1A16">
              <w:rPr>
                <w:rFonts w:ascii="Calibri" w:cs="Calibri" w:eastAsia="Times New Roman" w:hAnsi="Calibri"/>
                <w:sz w:val="18"/>
                <w:szCs w:val="18"/>
                <w:lang w:eastAsia="fr-FR"/>
              </w:rPr>
              <w:t xml:space="preserve"> par exemple</w:t>
            </w:r>
            <w:r>
              <w:rPr>
                <w:rFonts w:ascii="Calibri" w:cs="Calibri" w:eastAsia="Times New Roman" w:hAnsi="Calibri"/>
                <w:sz w:val="18"/>
                <w:szCs w:val="18"/>
                <w:lang w:eastAsia="fr-FR"/>
              </w:rPr>
              <w:t>.</w:t>
            </w:r>
          </w:p>
        </w:tc>
        <w:tc>
          <w:tcPr>
            <w:tcW w:type="dxa" w:w="1847"/>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58368B60" w14:textId="0B4F840B"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Total</w:t>
            </w:r>
          </w:p>
        </w:tc>
        <w:tc>
          <w:tcPr>
            <w:tcW w:type="dxa" w:w="826"/>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388ED2A6"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5"/>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426D472D"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0190D8C1" w14:textId="75505420" w:rsidR="00E70621" w:rsidRPr="001E4FC4" w:rsidTr="00B574CD">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2EDA54F2" w14:textId="52588107" w:rsidP="00E70621" w:rsidR="00E70621" w:rsidRDefault="00E70621"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8F9A3EE" w14:textId="285ABE4A"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4BF391E9" w14:textId="09D7005A"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64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039093E" w14:textId="34C57A08"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165"/>
            <w:tcBorders>
              <w:top w:color="5B9BD5" w:space="0" w:sz="4" w:themeColor="accent1" w:val="single"/>
              <w:left w:color="5B9BD5" w:space="0" w:sz="4" w:themeColor="accent1" w:val="single"/>
              <w:right w:color="5B9BD5" w:space="0" w:sz="4" w:themeColor="accent1" w:val="single"/>
            </w:tcBorders>
          </w:tcPr>
          <w:p w14:paraId="65C576FB" w14:textId="77777777" w:rsidP="00E70621" w:rsidR="00E70621" w:rsidRDefault="00E70621">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7"/>
            <w:vMerge w:val="restart"/>
            <w:tcBorders>
              <w:top w:color="5B9BD5" w:space="0" w:sz="4" w:themeColor="accent1" w:val="single"/>
              <w:left w:color="5B9BD5" w:space="0" w:sz="4" w:themeColor="accent1" w:val="single"/>
              <w:right w:color="5B9BD5" w:space="0" w:sz="4" w:themeColor="accent1" w:val="single"/>
            </w:tcBorders>
            <w:vAlign w:val="center"/>
          </w:tcPr>
          <w:p w14:paraId="47244266" w14:textId="614B232B"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70EA272"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5B8341B"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66C8599D" w14:textId="77777777" w:rsidR="00B574CD" w:rsidRPr="001E4FC4" w:rsidTr="00B574CD">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5984C153" w14:textId="77777777" w:rsidP="002856AD" w:rsidR="00B574CD" w:rsidRDefault="00B574CD"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54F97B39" w14:textId="77777777"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1F92409" w14:textId="77777777" w:rsidP="002856AD" w:rsidR="00B574CD" w:rsidRDefault="00B574CD" w:rsidRPr="00DF344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p>
        </w:tc>
        <w:tc>
          <w:tcPr>
            <w:tcW w:type="dxa" w:w="264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DE81714" w14:textId="16E754C8" w:rsidP="002856AD"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165"/>
            <w:tcBorders>
              <w:left w:color="5B9BD5" w:space="0" w:sz="4" w:themeColor="accent1" w:val="single"/>
              <w:right w:color="5B9BD5" w:space="0" w:sz="4" w:themeColor="accent1" w:val="single"/>
            </w:tcBorders>
          </w:tcPr>
          <w:p w14:paraId="34C73242" w14:textId="77777777" w:rsidP="002856AD"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847"/>
            <w:vMerge/>
            <w:tcBorders>
              <w:left w:color="5B9BD5" w:space="0" w:sz="4" w:themeColor="accent1" w:val="single"/>
              <w:right w:color="5B9BD5" w:space="0" w:sz="4" w:themeColor="accent1" w:val="single"/>
            </w:tcBorders>
          </w:tcPr>
          <w:p w14:paraId="5BCA41BE" w14:textId="637258D8" w:rsidP="002856AD" w:rsidR="00B574CD" w:rsidRDefault="00B574CD">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94900F1"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00B6257A"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59266C03" w14:textId="77777777" w:rsidR="00B574CD" w:rsidRPr="001E4FC4" w:rsidTr="00B574CD">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1C4A893D" w14:textId="77777777" w:rsidP="002856AD" w:rsidR="00B574CD" w:rsidRDefault="00B574CD" w:rsidRPr="00DF344D">
            <w:pPr>
              <w:rPr>
                <w:rFonts w:ascii="Calibri" w:cs="Calibri" w:eastAsia="Times New Roman" w:hAnsi="Calibri"/>
                <w:i/>
                <w:sz w:val="18"/>
                <w:szCs w:val="18"/>
                <w:lang w:eastAsia="fr-FR"/>
              </w:rPr>
            </w:pPr>
          </w:p>
        </w:tc>
        <w:tc>
          <w:tcPr>
            <w:tcW w:type="dxa" w:w="262"/>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727FAFF7" w14:textId="77777777"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36"/>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278E8986" w14:textId="77777777" w:rsidP="002856AD" w:rsidR="00B574CD" w:rsidRDefault="00B574CD"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p>
        </w:tc>
        <w:tc>
          <w:tcPr>
            <w:tcW w:type="dxa" w:w="264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23E97A6" w14:textId="43AC4842" w:rsidP="002856AD" w:rsidR="00B574CD" w:rsidRDefault="00B574C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165"/>
            <w:tcBorders>
              <w:left w:color="5B9BD5" w:space="0" w:sz="4" w:themeColor="accent1" w:val="single"/>
              <w:bottom w:color="5B9BD5" w:space="0" w:sz="4" w:themeColor="accent1" w:val="single"/>
              <w:right w:color="5B9BD5" w:space="0" w:sz="4" w:themeColor="accent1" w:val="single"/>
            </w:tcBorders>
          </w:tcPr>
          <w:p w14:paraId="1DFB8F10" w14:textId="77777777" w:rsidP="002856AD" w:rsidR="00B574CD" w:rsidRDefault="00B574C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847"/>
            <w:vMerge/>
            <w:tcBorders>
              <w:left w:color="5B9BD5" w:space="0" w:sz="4" w:themeColor="accent1" w:val="single"/>
              <w:bottom w:color="5B9BD5" w:space="0" w:sz="4" w:themeColor="accent1" w:val="single"/>
              <w:right w:color="5B9BD5" w:space="0" w:sz="4" w:themeColor="accent1" w:val="single"/>
            </w:tcBorders>
          </w:tcPr>
          <w:p w14:paraId="564C7719" w14:textId="58DFD502" w:rsidP="002856AD" w:rsidR="00B574CD" w:rsidRDefault="00B574C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6"/>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4E81D1F9"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825"/>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56119C4" w14:textId="77777777" w:rsidP="002856AD" w:rsidR="00B574CD" w:rsidRDefault="00B574CD"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bl>
    <w:p w14:paraId="68696766" w14:textId="77777777" w:rsidP="001826FB" w:rsidR="001826FB" w:rsidRDefault="001826FB">
      <w:pPr>
        <w:pStyle w:val="Paragraphedeliste"/>
        <w:autoSpaceDE w:val="0"/>
        <w:autoSpaceDN w:val="0"/>
        <w:adjustRightInd w:val="0"/>
        <w:spacing w:after="0" w:line="240" w:lineRule="auto"/>
        <w:jc w:val="both"/>
        <w:rPr>
          <w:rFonts w:cstheme="minorHAnsi"/>
        </w:rPr>
      </w:pPr>
    </w:p>
    <w:p w14:paraId="2EB0B096" w14:textId="77777777" w:rsidP="004E58CA" w:rsidR="001826FB" w:rsidRDefault="001826FB" w:rsidRPr="004E58CA">
      <w:pPr>
        <w:spacing w:after="0" w:line="240" w:lineRule="auto"/>
        <w:jc w:val="both"/>
        <w:rPr>
          <w:rFonts w:ascii="Calibri" w:hAnsi="Calibri"/>
          <w:b/>
          <w:smallCaps/>
          <w:color w:themeColor="accent1" w:themeShade="BF" w:val="2E74B5"/>
          <w:sz w:val="24"/>
        </w:rPr>
      </w:pPr>
      <w:r w:rsidRPr="004E58CA">
        <w:rPr>
          <w:rFonts w:ascii="Calibri" w:hAnsi="Calibri"/>
          <w:b/>
          <w:smallCaps/>
          <w:color w:themeColor="accent1" w:themeShade="BF" w:val="2E74B5"/>
          <w:sz w:val="24"/>
        </w:rPr>
        <w:t>Contrôles :</w:t>
      </w:r>
    </w:p>
    <w:p w14:paraId="4B733FFC" w14:textId="0065564F" w:rsidP="001826FB" w:rsidR="001826FB" w:rsidRDefault="001826FB" w:rsidRPr="003E1647">
      <w:pPr>
        <w:pStyle w:val="Paragraphedeliste"/>
        <w:autoSpaceDE w:val="0"/>
        <w:autoSpaceDN w:val="0"/>
        <w:adjustRightInd w:val="0"/>
        <w:spacing w:after="0" w:line="240" w:lineRule="auto"/>
        <w:jc w:val="both"/>
        <w:rPr>
          <w:rFonts w:cstheme="minorHAnsi"/>
        </w:rPr>
      </w:pPr>
    </w:p>
    <w:p w14:paraId="4AACCD92" w14:textId="4EA45FD8" w:rsidP="00187036" w:rsidR="003E1647" w:rsidRDefault="003E1647" w:rsidRPr="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24DF7504" w14:textId="2B98D44D" w:rsidP="001826FB" w:rsidR="003E1647" w:rsidRDefault="003E1647">
      <w:pPr>
        <w:pStyle w:val="Paragraphedeliste"/>
        <w:autoSpaceDE w:val="0"/>
        <w:autoSpaceDN w:val="0"/>
        <w:adjustRightInd w:val="0"/>
        <w:spacing w:after="0" w:line="240" w:lineRule="auto"/>
        <w:jc w:val="both"/>
        <w:rPr>
          <w:rFonts w:cstheme="minorHAnsi"/>
        </w:rPr>
      </w:pPr>
    </w:p>
    <w:tbl>
      <w:tblPr>
        <w:tblStyle w:val="Grilledutableau"/>
        <w:tblW w:type="dxa" w:w="9108"/>
        <w:tblInd w:type="dxa" w:w="-5"/>
        <w:tblBorders>
          <w:top w:color="5B9BD5" w:space="0" w:sz="18" w:themeColor="accent1" w:val="single"/>
          <w:left w:color="5B9BD5" w:space="0" w:sz="18" w:themeColor="accent1" w:val="single"/>
          <w:bottom w:color="5B9BD5" w:space="0" w:sz="18" w:themeColor="accent1" w:val="single"/>
          <w:right w:color="5B9BD5" w:space="0" w:sz="18" w:themeColor="accent1" w:val="single"/>
          <w:insideH w:color="5B9BD5" w:space="0" w:sz="18" w:themeColor="accent1" w:val="single"/>
          <w:insideV w:color="5B9BD5" w:space="0" w:sz="18" w:themeColor="accent1" w:val="single"/>
        </w:tblBorders>
        <w:tblLook w:firstColumn="1" w:firstRow="1" w:lastColumn="0" w:lastRow="0" w:noHBand="0" w:noVBand="1" w:val="04A0"/>
      </w:tblPr>
      <w:tblGrid>
        <w:gridCol w:w="9108"/>
      </w:tblGrid>
      <w:tr w14:paraId="18360905" w14:textId="77777777" w:rsidR="00CE25C2" w:rsidRPr="005771F5" w:rsidTr="005E1A16">
        <w:trPr>
          <w:trHeight w:val="365"/>
        </w:trPr>
        <w:tc>
          <w:tcPr>
            <w:tcW w:type="dxa" w:w="9108"/>
          </w:tcPr>
          <w:p w14:paraId="784C0A5A" w14:textId="554B679C" w:rsidP="00014752" w:rsidR="00CE25C2" w:rsidRDefault="00CE25C2" w:rsidRPr="00CE25C2">
            <w:pPr>
              <w:pStyle w:val="Paragraphedeliste"/>
              <w:numPr>
                <w:ilvl w:val="0"/>
                <w:numId w:val="10"/>
              </w:numPr>
              <w:ind w:hanging="284" w:left="316"/>
              <w:rPr>
                <w:sz w:val="18"/>
              </w:rPr>
            </w:pPr>
            <w:r w:rsidRPr="00CE25C2">
              <w:rPr>
                <w:sz w:val="18"/>
              </w:rPr>
              <w:t xml:space="preserve">Le total des virements émis est </w:t>
            </w:r>
            <w:r w:rsidR="00014752">
              <w:rPr>
                <w:sz w:val="18"/>
              </w:rPr>
              <w:t>=</w:t>
            </w:r>
            <w:r w:rsidRPr="00CE25C2">
              <w:rPr>
                <w:sz w:val="18"/>
              </w:rPr>
              <w:t xml:space="preserve"> à la somme de</w:t>
            </w:r>
            <w:r w:rsidR="00E92B35">
              <w:rPr>
                <w:sz w:val="18"/>
              </w:rPr>
              <w:t xml:space="preserve"> ces</w:t>
            </w:r>
            <w:r w:rsidRPr="00CE25C2">
              <w:rPr>
                <w:sz w:val="18"/>
              </w:rPr>
              <w:t xml:space="preserve"> virements ventilés par pays </w:t>
            </w:r>
            <w:r w:rsidR="005E1A16">
              <w:rPr>
                <w:sz w:val="18"/>
              </w:rPr>
              <w:t xml:space="preserve">du PSP </w:t>
            </w:r>
            <w:r w:rsidRPr="00CE25C2">
              <w:rPr>
                <w:sz w:val="18"/>
              </w:rPr>
              <w:t>du payé.</w:t>
            </w:r>
          </w:p>
        </w:tc>
      </w:tr>
      <w:tr w14:paraId="022C74EE" w14:textId="77777777" w:rsidR="00CE25C2" w:rsidRPr="00FD1FD6" w:rsidTr="005E1A16">
        <w:trPr>
          <w:trHeight w:val="365"/>
        </w:trPr>
        <w:tc>
          <w:tcPr>
            <w:tcW w:type="dxa" w:w="9108"/>
          </w:tcPr>
          <w:p w14:paraId="106EB543" w14:textId="1961EB21" w:rsidP="00014752" w:rsidR="00CE25C2" w:rsidRDefault="00CE25C2" w:rsidRPr="00436969">
            <w:pPr>
              <w:pStyle w:val="Paragraphedeliste"/>
              <w:numPr>
                <w:ilvl w:val="0"/>
                <w:numId w:val="10"/>
              </w:numPr>
              <w:ind w:hanging="284" w:left="316"/>
              <w:rPr>
                <w:sz w:val="18"/>
              </w:rPr>
            </w:pPr>
            <w:r>
              <w:rPr>
                <w:sz w:val="18"/>
              </w:rPr>
              <w:t xml:space="preserve">Le total des virements initiés par voie électronique est </w:t>
            </w:r>
            <w:r w:rsidR="00014752">
              <w:rPr>
                <w:sz w:val="18"/>
              </w:rPr>
              <w:t>=</w:t>
            </w:r>
            <w:r>
              <w:rPr>
                <w:sz w:val="18"/>
              </w:rPr>
              <w:t xml:space="preserve"> à la somme des virements initiés à distance et des virements initiés via un canal de paiement non distant.</w:t>
            </w:r>
          </w:p>
        </w:tc>
      </w:tr>
      <w:tr w14:paraId="3D84CFD4" w14:textId="77777777" w:rsidR="00014752" w:rsidRPr="00FD1FD6" w:rsidTr="005E1A16">
        <w:trPr>
          <w:trHeight w:val="365"/>
        </w:trPr>
        <w:tc>
          <w:tcPr>
            <w:tcW w:type="dxa" w:w="9108"/>
          </w:tcPr>
          <w:p w14:paraId="5A6A5D29" w14:textId="033FC057" w:rsidP="00014752" w:rsidR="00014752" w:rsidRDefault="00014752">
            <w:pPr>
              <w:pStyle w:val="Paragraphedeliste"/>
              <w:numPr>
                <w:ilvl w:val="0"/>
                <w:numId w:val="10"/>
              </w:numPr>
              <w:ind w:hanging="284" w:left="316"/>
              <w:rPr>
                <w:sz w:val="18"/>
              </w:rPr>
            </w:pPr>
            <w:r>
              <w:rPr>
                <w:sz w:val="18"/>
              </w:rPr>
              <w:t>Le total des virements initiés par voie électronique est = ou &lt; au total des virements émis.</w:t>
            </w:r>
          </w:p>
        </w:tc>
      </w:tr>
      <w:tr w14:paraId="4C15AC9D" w14:textId="77777777" w:rsidR="00014752" w:rsidRPr="007C75F3" w:rsidTr="005E1A16">
        <w:trPr>
          <w:trHeight w:val="365"/>
        </w:trPr>
        <w:tc>
          <w:tcPr>
            <w:tcW w:type="dxa" w:w="9108"/>
          </w:tcPr>
          <w:p w14:paraId="6971C168" w14:textId="551FEB91" w:rsidP="00014752" w:rsidR="00014752" w:rsidRDefault="00014752">
            <w:pPr>
              <w:pStyle w:val="Paragraphedeliste"/>
              <w:numPr>
                <w:ilvl w:val="0"/>
                <w:numId w:val="10"/>
              </w:numPr>
              <w:ind w:hanging="284" w:left="316"/>
              <w:rPr>
                <w:sz w:val="18"/>
              </w:rPr>
            </w:pPr>
            <w:r>
              <w:rPr>
                <w:sz w:val="18"/>
              </w:rPr>
              <w:t>Le total des virements initiés par voie électronique ventilé pour un pays donné du PSP du payé et pour chaque pays est = à la somme des virements initiés à distance pour ce même pays du PSP du payé et des virements initiés en proximité pour ce même pays du PSP du payé.</w:t>
            </w:r>
          </w:p>
        </w:tc>
      </w:tr>
      <w:tr w14:paraId="4308B9EC" w14:textId="77777777" w:rsidR="00CE25C2" w:rsidRPr="007C75F3" w:rsidTr="005E1A16">
        <w:trPr>
          <w:trHeight w:val="365"/>
        </w:trPr>
        <w:tc>
          <w:tcPr>
            <w:tcW w:type="dxa" w:w="9108"/>
          </w:tcPr>
          <w:p w14:paraId="3B04D268" w14:textId="59F59C94" w:rsidP="00014752" w:rsidR="00CE25C2" w:rsidRDefault="00CE25C2" w:rsidRPr="00CE25C2">
            <w:pPr>
              <w:pStyle w:val="Paragraphedeliste"/>
              <w:numPr>
                <w:ilvl w:val="0"/>
                <w:numId w:val="10"/>
              </w:numPr>
              <w:ind w:hanging="284" w:left="316"/>
              <w:rPr>
                <w:sz w:val="18"/>
              </w:rPr>
            </w:pPr>
            <w:r>
              <w:rPr>
                <w:sz w:val="18"/>
              </w:rPr>
              <w:t xml:space="preserve">Le total des virements initiés par voie électronique est </w:t>
            </w:r>
            <w:r w:rsidR="00014752">
              <w:rPr>
                <w:sz w:val="18"/>
              </w:rPr>
              <w:t>=</w:t>
            </w:r>
            <w:r>
              <w:rPr>
                <w:sz w:val="18"/>
              </w:rPr>
              <w:t xml:space="preserve"> à la somme de</w:t>
            </w:r>
            <w:r w:rsidR="00E92B35">
              <w:rPr>
                <w:sz w:val="18"/>
              </w:rPr>
              <w:t xml:space="preserve"> ce</w:t>
            </w:r>
            <w:r>
              <w:rPr>
                <w:sz w:val="18"/>
              </w:rPr>
              <w:t xml:space="preserve">s virements </w:t>
            </w:r>
            <w:r w:rsidR="00E92B35">
              <w:rPr>
                <w:sz w:val="18"/>
              </w:rPr>
              <w:t>v</w:t>
            </w:r>
            <w:r>
              <w:rPr>
                <w:sz w:val="18"/>
              </w:rPr>
              <w:t xml:space="preserve">entilés par pays </w:t>
            </w:r>
            <w:r w:rsidR="005E1A16">
              <w:rPr>
                <w:sz w:val="18"/>
              </w:rPr>
              <w:t xml:space="preserve">du PSP </w:t>
            </w:r>
            <w:r>
              <w:rPr>
                <w:sz w:val="18"/>
              </w:rPr>
              <w:t>du payé.</w:t>
            </w:r>
          </w:p>
        </w:tc>
      </w:tr>
      <w:tr w14:paraId="759B5484" w14:textId="77777777" w:rsidR="00CE25C2" w:rsidRPr="007C75F3" w:rsidTr="005E1A16">
        <w:trPr>
          <w:trHeight w:val="365"/>
        </w:trPr>
        <w:tc>
          <w:tcPr>
            <w:tcW w:type="dxa" w:w="9108"/>
          </w:tcPr>
          <w:p w14:paraId="3A735547" w14:textId="4CE3640D" w:rsidP="00014752" w:rsidR="00CE25C2" w:rsidRDefault="00CE25C2" w:rsidRPr="00436969">
            <w:pPr>
              <w:pStyle w:val="Paragraphedeliste"/>
              <w:numPr>
                <w:ilvl w:val="0"/>
                <w:numId w:val="10"/>
              </w:numPr>
              <w:ind w:hanging="284" w:left="316"/>
              <w:rPr>
                <w:sz w:val="18"/>
              </w:rPr>
            </w:pPr>
            <w:r>
              <w:rPr>
                <w:sz w:val="18"/>
              </w:rPr>
              <w:t xml:space="preserve">Le total des virements initiés </w:t>
            </w:r>
            <w:r w:rsidR="00E92B35">
              <w:rPr>
                <w:sz w:val="18"/>
              </w:rPr>
              <w:t>à distance e</w:t>
            </w:r>
            <w:r>
              <w:rPr>
                <w:sz w:val="18"/>
              </w:rPr>
              <w:t xml:space="preserve">st </w:t>
            </w:r>
            <w:r w:rsidR="00014752">
              <w:rPr>
                <w:sz w:val="18"/>
              </w:rPr>
              <w:t xml:space="preserve">= </w:t>
            </w:r>
            <w:r>
              <w:rPr>
                <w:sz w:val="18"/>
              </w:rPr>
              <w:t>à la somme de</w:t>
            </w:r>
            <w:r w:rsidR="00E92B35">
              <w:rPr>
                <w:sz w:val="18"/>
              </w:rPr>
              <w:t xml:space="preserve"> ce</w:t>
            </w:r>
            <w:r>
              <w:rPr>
                <w:sz w:val="18"/>
              </w:rPr>
              <w:t xml:space="preserve">s virements ventilés par pays </w:t>
            </w:r>
            <w:r w:rsidR="005E1A16">
              <w:rPr>
                <w:sz w:val="18"/>
              </w:rPr>
              <w:t xml:space="preserve">du PSP </w:t>
            </w:r>
            <w:r>
              <w:rPr>
                <w:sz w:val="18"/>
              </w:rPr>
              <w:t>du payé.</w:t>
            </w:r>
          </w:p>
        </w:tc>
      </w:tr>
      <w:tr w14:paraId="2C21835F" w14:textId="77777777" w:rsidR="00CE25C2" w:rsidRPr="00CE25C2" w:rsidTr="005E1A16">
        <w:trPr>
          <w:trHeight w:val="403"/>
        </w:trPr>
        <w:tc>
          <w:tcPr>
            <w:tcW w:type="dxa" w:w="9108"/>
          </w:tcPr>
          <w:p w14:paraId="2CFE2015" w14:textId="3008612B" w:rsidP="00014752" w:rsidR="00CE25C2" w:rsidRDefault="00E92B35" w:rsidRPr="00CE25C2">
            <w:pPr>
              <w:pStyle w:val="Paragraphedeliste"/>
              <w:numPr>
                <w:ilvl w:val="0"/>
                <w:numId w:val="10"/>
              </w:numPr>
              <w:autoSpaceDE w:val="0"/>
              <w:autoSpaceDN w:val="0"/>
              <w:adjustRightInd w:val="0"/>
              <w:ind w:hanging="284" w:left="316"/>
              <w:jc w:val="both"/>
              <w:rPr>
                <w:rFonts w:cstheme="minorHAnsi"/>
                <w:sz w:val="18"/>
                <w:szCs w:val="18"/>
              </w:rPr>
            </w:pPr>
            <w:r>
              <w:rPr>
                <w:sz w:val="18"/>
              </w:rPr>
              <w:lastRenderedPageBreak/>
              <w:t xml:space="preserve">Le total des virements initiés via un canal de paiement non distant est </w:t>
            </w:r>
            <w:r w:rsidR="00014752">
              <w:rPr>
                <w:sz w:val="18"/>
              </w:rPr>
              <w:t>=</w:t>
            </w:r>
            <w:r>
              <w:rPr>
                <w:sz w:val="18"/>
              </w:rPr>
              <w:t xml:space="preserve"> à la somme de ces virements ventilés par pays du</w:t>
            </w:r>
            <w:r w:rsidR="005E1A16">
              <w:rPr>
                <w:sz w:val="18"/>
              </w:rPr>
              <w:t xml:space="preserve"> PSP du</w:t>
            </w:r>
            <w:r>
              <w:rPr>
                <w:sz w:val="18"/>
              </w:rPr>
              <w:t xml:space="preserve"> payé.</w:t>
            </w:r>
          </w:p>
        </w:tc>
      </w:tr>
    </w:tbl>
    <w:p w14:paraId="528CA998" w14:textId="77777777" w:rsidP="003C2333" w:rsidR="005341AA" w:rsidRDefault="005341AA" w:rsidRPr="00CE25C2">
      <w:pPr>
        <w:spacing w:after="0" w:line="240" w:lineRule="auto"/>
        <w:rPr>
          <w:rFonts w:ascii="Calibri" w:cs="Calibri" w:eastAsia="Times New Roman" w:hAnsi="Calibri"/>
          <w:b/>
          <w:smallCaps/>
          <w:sz w:val="24"/>
          <w:szCs w:val="24"/>
          <w:lang w:eastAsia="fr-FR"/>
        </w:rPr>
      </w:pPr>
    </w:p>
    <w:p w14:paraId="4EA7B62E" w14:textId="0589FC2F" w:rsidP="006B400E" w:rsidR="00AF35E9" w:rsidRDefault="00AF35E9" w:rsidRPr="0096058A">
      <w:pPr>
        <w:pStyle w:val="Titre2"/>
        <w:numPr>
          <w:ilvl w:val="1"/>
          <w:numId w:val="19"/>
        </w:numPr>
        <w:rPr>
          <w:caps/>
          <w:smallCaps w:val="0"/>
        </w:rPr>
      </w:pPr>
      <w:bookmarkStart w:id="14" w:name="_Toc88740149"/>
      <w:r w:rsidRPr="0096058A">
        <w:rPr>
          <w:caps/>
          <w:smallCaps w:val="0"/>
        </w:rPr>
        <w:t>Prélèvement</w:t>
      </w:r>
      <w:r w:rsidR="00110993" w:rsidRPr="0096058A">
        <w:rPr>
          <w:caps/>
          <w:smallCaps w:val="0"/>
        </w:rPr>
        <w:t>s</w:t>
      </w:r>
      <w:bookmarkEnd w:id="14"/>
    </w:p>
    <w:p w14:paraId="67889049" w14:textId="7D143149" w:rsidP="00AF35E9" w:rsidR="0089190D" w:rsidRDefault="0089190D">
      <w:pPr>
        <w:spacing w:after="0" w:line="240" w:lineRule="auto"/>
        <w:rPr>
          <w:rFonts w:ascii="Calibri" w:cs="Calibri" w:eastAsia="Times New Roman" w:hAnsi="Calibri"/>
          <w:b/>
          <w:smallCaps/>
          <w:sz w:val="24"/>
          <w:szCs w:val="24"/>
          <w:lang w:eastAsia="fr-FR"/>
        </w:rPr>
      </w:pPr>
    </w:p>
    <w:p w14:paraId="4B267754" w14:textId="20C697AD" w:rsidP="002D26C4" w:rsidR="0089190D" w:rsidRDefault="0089190D">
      <w:pPr>
        <w:spacing w:after="0" w:line="240" w:lineRule="auto"/>
        <w:jc w:val="both"/>
        <w:rPr>
          <w:rFonts w:cstheme="minorHAnsi"/>
        </w:rPr>
      </w:pPr>
      <w:r w:rsidRPr="00B2294B">
        <w:rPr>
          <w:rFonts w:cstheme="minorHAnsi"/>
        </w:rPr>
        <w:t xml:space="preserve">Il s’agit de déclarer, en volume et valeur, </w:t>
      </w:r>
      <w:r w:rsidR="00145E43" w:rsidRPr="00B2294B">
        <w:rPr>
          <w:rFonts w:cstheme="minorHAnsi"/>
        </w:rPr>
        <w:t xml:space="preserve">le total des prélèvements </w:t>
      </w:r>
      <w:r w:rsidR="004004A6" w:rsidRPr="00B2294B">
        <w:rPr>
          <w:rFonts w:cstheme="minorHAnsi"/>
        </w:rPr>
        <w:t xml:space="preserve">émis par l’établissement </w:t>
      </w:r>
      <w:r w:rsidR="002D26C4" w:rsidRPr="00B2294B">
        <w:rPr>
          <w:rFonts w:cstheme="minorHAnsi"/>
        </w:rPr>
        <w:t>en ta</w:t>
      </w:r>
      <w:r w:rsidR="005E1A16" w:rsidRPr="00B2294B">
        <w:rPr>
          <w:rFonts w:cstheme="minorHAnsi"/>
        </w:rPr>
        <w:t>nt que PSP du payé</w:t>
      </w:r>
      <w:r w:rsidRPr="00B2294B">
        <w:rPr>
          <w:rFonts w:cstheme="minorHAnsi"/>
        </w:rPr>
        <w:t>.</w:t>
      </w:r>
      <w:r>
        <w:rPr>
          <w:rFonts w:cstheme="minorHAnsi"/>
        </w:rPr>
        <w:t xml:space="preserve"> </w:t>
      </w:r>
    </w:p>
    <w:p w14:paraId="6F0C1D1D" w14:textId="77777777" w:rsidP="002D26C4" w:rsidR="002D26C4" w:rsidRDefault="002D26C4">
      <w:pPr>
        <w:spacing w:after="0" w:line="240" w:lineRule="auto"/>
        <w:jc w:val="both"/>
        <w:rPr>
          <w:rFonts w:cstheme="minorHAnsi"/>
        </w:rPr>
      </w:pPr>
    </w:p>
    <w:p w14:paraId="5A850BD2" w14:textId="5221D20C" w:rsidP="00D7057C" w:rsidR="0089190D" w:rsidRDefault="006D2167" w:rsidRPr="006D2167">
      <w:pPr>
        <w:jc w:val="both"/>
        <w:rPr>
          <w:rFonts w:cstheme="minorHAnsi"/>
          <w:u w:val="single"/>
        </w:rPr>
      </w:pPr>
      <w:r w:rsidRPr="006D2167">
        <w:rPr>
          <w:rFonts w:cstheme="minorHAnsi"/>
          <w:u w:val="single"/>
        </w:rPr>
        <w:t>Remarques</w:t>
      </w:r>
      <w:r w:rsidRPr="00A675AF">
        <w:rPr>
          <w:rFonts w:cstheme="minorHAnsi"/>
        </w:rPr>
        <w:t> :</w:t>
      </w:r>
    </w:p>
    <w:p w14:paraId="076E5BD7" w14:textId="50577C4B" w:rsidP="00D7057C" w:rsidR="006D2167" w:rsidRDefault="00E90FAD">
      <w:pPr>
        <w:pStyle w:val="Paragraphedeliste"/>
        <w:numPr>
          <w:ilvl w:val="0"/>
          <w:numId w:val="3"/>
        </w:numPr>
        <w:jc w:val="both"/>
        <w:rPr>
          <w:rFonts w:cstheme="minorHAnsi"/>
        </w:rPr>
      </w:pPr>
      <w:r>
        <w:rPr>
          <w:rFonts w:cstheme="minorHAnsi"/>
        </w:rPr>
        <w:t>I</w:t>
      </w:r>
      <w:r w:rsidR="006D2167">
        <w:rPr>
          <w:rFonts w:cstheme="minorHAnsi"/>
        </w:rPr>
        <w:t>nclu</w:t>
      </w:r>
      <w:r w:rsidR="00FB1B54">
        <w:rPr>
          <w:rFonts w:cstheme="minorHAnsi"/>
        </w:rPr>
        <w:t>s</w:t>
      </w:r>
      <w:r w:rsidR="006D2167">
        <w:rPr>
          <w:rFonts w:cstheme="minorHAnsi"/>
        </w:rPr>
        <w:t> :</w:t>
      </w:r>
    </w:p>
    <w:p w14:paraId="12724E2D" w14:textId="7EB1D612" w:rsidP="00D7057C" w:rsidR="004004A6" w:rsidRDefault="004004A6">
      <w:pPr>
        <w:pStyle w:val="Paragraphedeliste"/>
        <w:numPr>
          <w:ilvl w:val="1"/>
          <w:numId w:val="3"/>
        </w:numPr>
        <w:jc w:val="both"/>
        <w:rPr>
          <w:rFonts w:cstheme="minorHAnsi"/>
        </w:rPr>
      </w:pPr>
      <w:r>
        <w:rPr>
          <w:rFonts w:cstheme="minorHAnsi"/>
        </w:rPr>
        <w:t xml:space="preserve">Les </w:t>
      </w:r>
      <w:r w:rsidR="0089190D" w:rsidRPr="0089190D">
        <w:rPr>
          <w:rFonts w:cstheme="minorHAnsi"/>
        </w:rPr>
        <w:t>prélèvements ponctuels</w:t>
      </w:r>
      <w:r>
        <w:rPr>
          <w:rFonts w:cstheme="minorHAnsi"/>
        </w:rPr>
        <w:t> ;</w:t>
      </w:r>
    </w:p>
    <w:p w14:paraId="3D17E59F" w14:textId="2656C8A4" w:rsidP="00D7057C" w:rsidR="0089190D" w:rsidRDefault="004004A6">
      <w:pPr>
        <w:pStyle w:val="Paragraphedeliste"/>
        <w:numPr>
          <w:ilvl w:val="1"/>
          <w:numId w:val="3"/>
        </w:numPr>
        <w:jc w:val="both"/>
        <w:rPr>
          <w:rFonts w:cstheme="minorHAnsi"/>
        </w:rPr>
      </w:pPr>
      <w:r w:rsidRPr="004004A6">
        <w:rPr>
          <w:rFonts w:cstheme="minorHAnsi"/>
        </w:rPr>
        <w:t>Les prélèvements périodiques, chaque pai</w:t>
      </w:r>
      <w:r>
        <w:rPr>
          <w:rFonts w:cstheme="minorHAnsi"/>
        </w:rPr>
        <w:t xml:space="preserve">ement </w:t>
      </w:r>
      <w:r w:rsidR="00FF0604">
        <w:rPr>
          <w:rFonts w:cstheme="minorHAnsi"/>
        </w:rPr>
        <w:t xml:space="preserve">comptant </w:t>
      </w:r>
      <w:r>
        <w:rPr>
          <w:rFonts w:cstheme="minorHAnsi"/>
        </w:rPr>
        <w:t xml:space="preserve">pour une </w:t>
      </w:r>
      <w:r w:rsidR="00554E7C">
        <w:rPr>
          <w:rFonts w:cstheme="minorHAnsi"/>
        </w:rPr>
        <w:t>transaction</w:t>
      </w:r>
      <w:r>
        <w:rPr>
          <w:rFonts w:cstheme="minorHAnsi"/>
        </w:rPr>
        <w:t> ;</w:t>
      </w:r>
    </w:p>
    <w:p w14:paraId="10C4D989" w14:textId="40FA33DD" w:rsidP="00FF0604" w:rsidR="004004A6" w:rsidRDefault="004004A6" w:rsidRPr="00E36CC3">
      <w:pPr>
        <w:pStyle w:val="Paragraphedeliste"/>
        <w:numPr>
          <w:ilvl w:val="1"/>
          <w:numId w:val="3"/>
        </w:numPr>
        <w:spacing w:after="0" w:line="280" w:lineRule="exact"/>
        <w:jc w:val="both"/>
        <w:rPr>
          <w:rFonts w:cstheme="minorHAnsi"/>
        </w:rPr>
      </w:pPr>
      <w:r w:rsidRPr="00E36CC3">
        <w:rPr>
          <w:rFonts w:cstheme="minorHAnsi"/>
        </w:rPr>
        <w:t>Les frais prélevés sur les comptes des employés de l’établissement déclarant (ex : services sociaux) sont à déclarer dans cette section même lorsque le compte débité est tenu sur les livres de l’établissement déclarant.</w:t>
      </w:r>
    </w:p>
    <w:p w14:paraId="59A4862B" w14:textId="51C94069" w:rsidR="00A65ACC" w:rsidRDefault="00A65ACC">
      <w:pPr>
        <w:pStyle w:val="Paragraphedeliste"/>
        <w:spacing w:after="0" w:line="280" w:lineRule="exact"/>
        <w:ind w:left="1440"/>
        <w:jc w:val="both"/>
        <w:rPr>
          <w:rFonts w:cstheme="minorHAnsi"/>
        </w:rPr>
      </w:pPr>
    </w:p>
    <w:p w14:paraId="40BDDC1F" w14:textId="0F45242F" w:rsidP="00D7057C" w:rsidR="00004ABC" w:rsidRDefault="00542039">
      <w:pPr>
        <w:pStyle w:val="Paragraphedeliste"/>
        <w:numPr>
          <w:ilvl w:val="0"/>
          <w:numId w:val="3"/>
        </w:numPr>
        <w:jc w:val="both"/>
        <w:rPr>
          <w:rFonts w:cstheme="minorHAnsi"/>
        </w:rPr>
      </w:pPr>
      <w:r>
        <w:rPr>
          <w:rFonts w:cstheme="minorHAnsi"/>
        </w:rPr>
        <w:t>Exclu</w:t>
      </w:r>
      <w:r w:rsidR="00FB1B54">
        <w:rPr>
          <w:rFonts w:cstheme="minorHAnsi"/>
        </w:rPr>
        <w:t>s</w:t>
      </w:r>
      <w:r w:rsidR="00004ABC">
        <w:rPr>
          <w:rFonts w:cstheme="minorHAnsi"/>
        </w:rPr>
        <w:t> :</w:t>
      </w:r>
    </w:p>
    <w:p w14:paraId="629D7F74" w14:textId="4551FD2D" w:rsidP="00D7057C" w:rsidR="00004ABC" w:rsidRDefault="00004ABC">
      <w:pPr>
        <w:pStyle w:val="Paragraphedeliste"/>
        <w:numPr>
          <w:ilvl w:val="1"/>
          <w:numId w:val="3"/>
        </w:numPr>
        <w:jc w:val="both"/>
        <w:rPr>
          <w:rFonts w:cstheme="minorHAnsi"/>
        </w:rPr>
      </w:pPr>
      <w:r>
        <w:rPr>
          <w:rFonts w:cstheme="minorHAnsi"/>
        </w:rPr>
        <w:t>Les opérations de débit en compte, dites « écritures en compte » pour lesquelles il n’existe pas « d’autorisation de prélèvement » ou de « mandat de prélèvement », dont l’établissement teneur de compte est la contrepartie bénéficiaire (comme par exemple, le prélèvement de commissions</w:t>
      </w:r>
      <w:r w:rsidR="00EC2AF7">
        <w:rPr>
          <w:rFonts w:cstheme="minorHAnsi"/>
        </w:rPr>
        <w:t xml:space="preserve"> ou le débit pour remboursement de prêt effectués directement</w:t>
      </w:r>
      <w:r w:rsidR="00433BE2">
        <w:rPr>
          <w:rFonts w:cstheme="minorHAnsi"/>
        </w:rPr>
        <w:t xml:space="preserve"> par</w:t>
      </w:r>
      <w:r w:rsidR="00EC2AF7">
        <w:rPr>
          <w:rFonts w:cstheme="minorHAnsi"/>
        </w:rPr>
        <w:t xml:space="preserve"> l’établissement teneur de compte).</w:t>
      </w:r>
    </w:p>
    <w:p w14:paraId="1D00BF76" w14:textId="77777777" w:rsidP="00A65ACC" w:rsidR="00004ABC" w:rsidRDefault="00004ABC">
      <w:pPr>
        <w:pStyle w:val="Paragraphedeliste"/>
        <w:spacing w:after="0" w:line="280" w:lineRule="exact"/>
        <w:ind w:left="1440"/>
        <w:jc w:val="both"/>
        <w:rPr>
          <w:rFonts w:cstheme="minorHAnsi"/>
        </w:rPr>
      </w:pPr>
    </w:p>
    <w:p w14:paraId="2DB342EC" w14:textId="633D13AC" w:rsidP="00FE5E9A" w:rsidR="00FE5E9A" w:rsidRDefault="00FE5E9A">
      <w:pPr>
        <w:spacing w:after="0" w:line="240" w:lineRule="auto"/>
        <w:jc w:val="both"/>
        <w:rPr>
          <w:rFonts w:ascii="Calibri" w:cs="Calibri" w:eastAsia="Times New Roman" w:hAnsi="Calibri"/>
          <w:b/>
          <w:smallCaps/>
          <w:color w:themeColor="accent1" w:themeShade="BF" w:val="2E74B5"/>
          <w:sz w:val="24"/>
          <w:szCs w:val="24"/>
          <w:lang w:eastAsia="fr-FR"/>
        </w:rPr>
      </w:pPr>
      <w:r w:rsidRPr="007578FE">
        <w:rPr>
          <w:rFonts w:ascii="Calibri" w:cs="Calibri" w:eastAsia="Times New Roman" w:hAnsi="Calibri"/>
          <w:b/>
          <w:smallCaps/>
          <w:color w:themeColor="accent1" w:themeShade="BF" w:val="2E74B5"/>
          <w:sz w:val="24"/>
          <w:szCs w:val="24"/>
          <w:lang w:eastAsia="fr-FR"/>
        </w:rPr>
        <w:t>Données à déclarer :</w:t>
      </w:r>
    </w:p>
    <w:p w14:paraId="39289C9B" w14:textId="0E739661" w:rsidP="00FE5E9A" w:rsidR="002D26C4" w:rsidRDefault="002D26C4">
      <w:pPr>
        <w:spacing w:after="0" w:line="240" w:lineRule="auto"/>
        <w:jc w:val="both"/>
        <w:rPr>
          <w:rFonts w:ascii="Calibri" w:cs="Calibri" w:eastAsia="Times New Roman" w:hAnsi="Calibri"/>
          <w:b/>
          <w:smallCaps/>
          <w:color w:themeColor="accent1" w:themeShade="BF" w:val="2E74B5"/>
          <w:sz w:val="24"/>
          <w:szCs w:val="24"/>
          <w:lang w:eastAsia="fr-FR"/>
        </w:rPr>
      </w:pPr>
    </w:p>
    <w:tbl>
      <w:tblPr>
        <w:tblStyle w:val="Tableausimple2"/>
        <w:tblW w:type="dxa" w:w="9072"/>
        <w:tblLook w:firstColumn="1" w:firstRow="1" w:lastColumn="0" w:lastRow="0" w:noHBand="0" w:noVBand="1" w:val="04A0"/>
      </w:tblPr>
      <w:tblGrid>
        <w:gridCol w:w="262"/>
        <w:gridCol w:w="4133"/>
        <w:gridCol w:w="2409"/>
        <w:gridCol w:w="1134"/>
        <w:gridCol w:w="1134"/>
      </w:tblGrid>
      <w:tr w14:paraId="34FEC164" w14:textId="77777777" w:rsidR="002D26C4" w:rsidRPr="001E64F8" w:rsidTr="005E1A16">
        <w:trPr>
          <w:cnfStyle w:evenHBand="0" w:evenVBand="0" w:firstColumn="0" w:firstRow="1" w:firstRowFirstColumn="0" w:firstRowLastColumn="0" w:lastColumn="0" w:lastRow="0" w:lastRowFirstColumn="0" w:lastRowLastColumn="0" w:oddHBand="0" w:oddVBand="0" w:val="100000000000"/>
          <w:trHeight w:val="330"/>
        </w:trPr>
        <w:tc>
          <w:tcPr>
            <w:cnfStyle w:evenHBand="0" w:evenVBand="0" w:firstColumn="1" w:firstRow="0" w:firstRowFirstColumn="0" w:firstRowLastColumn="0" w:lastColumn="0" w:lastRow="0" w:lastRowFirstColumn="0" w:lastRowLastColumn="0" w:oddHBand="0" w:oddVBand="0" w:val="001000000000"/>
            <w:tcW w:type="dxa" w:w="4395"/>
            <w:gridSpan w:val="2"/>
            <w:tcBorders>
              <w:top w:color="5B9BD5" w:space="0" w:sz="18" w:themeColor="accent1" w:val="single"/>
              <w:bottom w:color="5B9BD5" w:space="0" w:sz="4" w:themeColor="accent1" w:val="single"/>
              <w:right w:color="5B9BD5" w:space="0" w:sz="4" w:themeColor="accent1" w:val="single"/>
            </w:tcBorders>
            <w:noWrap/>
          </w:tcPr>
          <w:p w14:paraId="6264473A" w14:textId="77777777" w:rsidP="00CE25C2" w:rsidR="002D26C4" w:rsidRDefault="002D26C4" w:rsidRPr="00DF344D">
            <w:pPr>
              <w:rPr>
                <w:rFonts w:ascii="Calibri" w:cs="Calibri" w:eastAsia="Times New Roman" w:hAnsi="Calibri"/>
                <w:i/>
                <w:sz w:val="18"/>
                <w:szCs w:val="18"/>
                <w:lang w:eastAsia="fr-FR"/>
              </w:rPr>
            </w:pPr>
          </w:p>
        </w:tc>
        <w:tc>
          <w:tcPr>
            <w:tcW w:type="dxa" w:w="2409"/>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3C0D61D3" w14:textId="4A9B1F53" w:rsidP="002D26C4" w:rsidR="002D26C4" w:rsidRDefault="002D26C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Pays du PSP du pay</w:t>
            </w:r>
            <w:r>
              <w:rPr>
                <w:rFonts w:ascii="Calibri" w:cs="Calibri" w:eastAsia="Times New Roman" w:hAnsi="Calibri"/>
                <w:sz w:val="18"/>
                <w:szCs w:val="18"/>
                <w:lang w:eastAsia="fr-FR"/>
              </w:rPr>
              <w:t>eur</w:t>
            </w: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686EA8C0" w14:textId="77777777" w:rsidP="00CE25C2" w:rsidR="002D26C4" w:rsidRDefault="002D26C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Volume</w:t>
            </w: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784CCA6D" w14:textId="77777777" w:rsidP="00CE25C2" w:rsidR="002D26C4" w:rsidRDefault="002D26C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Valeur en euros</w:t>
            </w:r>
          </w:p>
        </w:tc>
      </w:tr>
      <w:tr w14:paraId="303EF52F" w14:textId="77777777" w:rsidR="002D26C4" w:rsidTr="005E1A16">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4395"/>
            <w:gridSpan w:val="2"/>
            <w:tcBorders>
              <w:top w:color="5B9BD5" w:space="0" w:sz="18" w:themeColor="accent1" w:val="single"/>
              <w:bottom w:color="5B9BD5" w:space="0" w:sz="4" w:themeColor="accent1" w:val="single"/>
              <w:right w:color="5B9BD5" w:space="0" w:sz="4" w:themeColor="accent1" w:val="single"/>
            </w:tcBorders>
            <w:noWrap/>
            <w:hideMark/>
          </w:tcPr>
          <w:p w14:paraId="2C4DF4AB" w14:textId="397B22A7" w:rsidP="002D26C4" w:rsidR="002D26C4" w:rsidRDefault="002D26C4" w:rsidRPr="00DF344D">
            <w:pPr>
              <w:rPr>
                <w:rFonts w:ascii="Calibri" w:cs="Calibri" w:eastAsia="Times New Roman" w:hAnsi="Calibri"/>
                <w:b w:val="0"/>
                <w:i/>
                <w:sz w:val="18"/>
                <w:szCs w:val="18"/>
                <w:lang w:eastAsia="fr-FR"/>
              </w:rPr>
            </w:pPr>
            <w:r>
              <w:rPr>
                <w:rFonts w:ascii="Calibri" w:cs="Calibri" w:eastAsia="Times New Roman" w:hAnsi="Calibri"/>
                <w:i/>
                <w:sz w:val="18"/>
                <w:szCs w:val="18"/>
                <w:lang w:eastAsia="fr-FR"/>
              </w:rPr>
              <w:t xml:space="preserve">Prélèvements </w:t>
            </w:r>
            <w:r w:rsidRPr="00DF344D">
              <w:rPr>
                <w:rFonts w:ascii="Calibri" w:cs="Calibri" w:eastAsia="Times New Roman" w:hAnsi="Calibri"/>
                <w:i/>
                <w:sz w:val="18"/>
                <w:szCs w:val="18"/>
                <w:lang w:eastAsia="fr-FR"/>
              </w:rPr>
              <w:t>émis</w:t>
            </w:r>
            <w:r>
              <w:rPr>
                <w:rFonts w:ascii="Calibri" w:cs="Calibri" w:eastAsia="Times New Roman" w:hAnsi="Calibri"/>
                <w:i/>
                <w:sz w:val="18"/>
                <w:szCs w:val="18"/>
                <w:lang w:eastAsia="fr-FR"/>
              </w:rPr>
              <w:t xml:space="preserve"> </w:t>
            </w:r>
            <w:r w:rsidRPr="00DF344D">
              <w:rPr>
                <w:rFonts w:ascii="Calibri" w:cs="Calibri" w:eastAsia="Times New Roman" w:hAnsi="Calibri"/>
                <w:i/>
                <w:sz w:val="18"/>
                <w:szCs w:val="18"/>
                <w:lang w:eastAsia="fr-FR"/>
              </w:rPr>
              <w:t>par l’établissement</w:t>
            </w:r>
          </w:p>
        </w:tc>
        <w:tc>
          <w:tcPr>
            <w:tcW w:type="dxa" w:w="2409"/>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45B007B5" w14:textId="77777777" w:rsidP="00CE25C2" w:rsidR="002D26C4" w:rsidRDefault="002D26C4" w:rsidRPr="001E64F8">
            <w:pPr>
              <w:spacing w:before="120"/>
              <w:cnfStyle w:evenHBand="0" w:evenVBand="0" w:firstColumn="0" w:firstRow="0" w:firstRowFirstColumn="0" w:firstRowLastColumn="0" w:lastColumn="0" w:lastRow="0" w:lastRowFirstColumn="0" w:lastRowLastColumn="0" w:oddHBand="1" w:oddVBand="0" w:val="000000100000"/>
              <w:rPr>
                <w:rFonts w:ascii="Calibri" w:hAnsi="Calibri"/>
                <w:sz w:val="18"/>
              </w:rPr>
            </w:pPr>
            <w:r w:rsidRPr="001E64F8">
              <w:rPr>
                <w:rFonts w:ascii="Calibri" w:cs="Calibri" w:eastAsia="Times New Roman" w:hAnsi="Calibri"/>
                <w:sz w:val="18"/>
                <w:szCs w:val="18"/>
                <w:lang w:eastAsia="fr-FR"/>
              </w:rPr>
              <w:t>Total</w:t>
            </w: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0D247E74" w14:textId="77777777" w:rsidP="00CE25C2" w:rsidR="002D26C4" w:rsidRDefault="002D26C4">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4C13D77F" w14:textId="77777777" w:rsidP="00CE25C2" w:rsidR="002D26C4" w:rsidRDefault="002D26C4">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r>
      <w:tr w14:paraId="38451CCD" w14:textId="77777777" w:rsidR="00E70621" w:rsidRPr="00DF344D" w:rsidTr="005E1A16">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7A50E1F0" w14:textId="77777777" w:rsidP="00E70621" w:rsidR="00E70621" w:rsidRDefault="00E70621" w:rsidRPr="00DF344D">
            <w:pPr>
              <w:rPr>
                <w:rFonts w:ascii="Calibri" w:cs="Calibri" w:eastAsia="Times New Roman" w:hAnsi="Calibri"/>
                <w:i/>
                <w:sz w:val="18"/>
                <w:szCs w:val="18"/>
                <w:lang w:eastAsia="fr-FR"/>
              </w:rPr>
            </w:pPr>
          </w:p>
        </w:tc>
        <w:tc>
          <w:tcPr>
            <w:tcW w:type="dxa" w:w="4133"/>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hideMark/>
          </w:tcPr>
          <w:p w14:paraId="0BF8BA8A" w14:textId="77777777"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409"/>
            <w:vMerge w:val="restart"/>
            <w:tcBorders>
              <w:top w:color="5B9BD5" w:space="0" w:sz="4" w:themeColor="accent1" w:val="single"/>
              <w:left w:color="5B9BD5" w:space="0" w:sz="4" w:themeColor="accent1" w:val="single"/>
              <w:right w:color="5B9BD5" w:space="0" w:sz="4" w:themeColor="accent1" w:val="single"/>
            </w:tcBorders>
            <w:vAlign w:val="center"/>
          </w:tcPr>
          <w:p w14:paraId="6018E778" w14:textId="362C487E"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674CE4C"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A1AFC12"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228E82D5" w14:textId="77777777" w:rsidR="002D26C4" w:rsidRPr="00DF344D" w:rsidTr="005E1A16">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4E6EAB48" w14:textId="77777777" w:rsidP="00CE25C2" w:rsidR="002D26C4" w:rsidRDefault="002D26C4" w:rsidRPr="00DF344D">
            <w:pPr>
              <w:rPr>
                <w:rFonts w:ascii="Calibri" w:cs="Calibri" w:eastAsia="Times New Roman" w:hAnsi="Calibri"/>
                <w:i/>
                <w:sz w:val="18"/>
                <w:szCs w:val="18"/>
                <w:lang w:eastAsia="fr-FR"/>
              </w:rPr>
            </w:pPr>
          </w:p>
        </w:tc>
        <w:tc>
          <w:tcPr>
            <w:tcW w:type="dxa" w:w="4133"/>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06ADB596" w14:textId="77777777" w:rsidP="00CE25C2" w:rsidR="002D26C4" w:rsidRDefault="002D26C4">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409"/>
            <w:vMerge/>
            <w:tcBorders>
              <w:left w:color="5B9BD5" w:space="0" w:sz="4" w:themeColor="accent1" w:val="single"/>
              <w:right w:color="5B9BD5" w:space="0" w:sz="4" w:themeColor="accent1" w:val="single"/>
            </w:tcBorders>
          </w:tcPr>
          <w:p w14:paraId="511BF975" w14:textId="77777777" w:rsidP="00CE25C2" w:rsidR="002D26C4" w:rsidRDefault="002D26C4">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93DDFA9" w14:textId="77777777" w:rsidP="00CE25C2" w:rsidR="002D26C4" w:rsidRDefault="002D26C4"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5BA2E4A" w14:textId="77777777" w:rsidP="00CE25C2" w:rsidR="002D26C4" w:rsidRDefault="002D26C4"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1FC78038" w14:textId="77777777" w:rsidR="002D26C4" w:rsidRPr="00DF344D" w:rsidTr="005E1A16">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503DF6D3" w14:textId="77777777" w:rsidP="00CE25C2" w:rsidR="002D26C4" w:rsidRDefault="002D26C4" w:rsidRPr="00DF344D">
            <w:pPr>
              <w:rPr>
                <w:rFonts w:ascii="Calibri" w:cs="Calibri" w:eastAsia="Times New Roman" w:hAnsi="Calibri"/>
                <w:i/>
                <w:sz w:val="18"/>
                <w:szCs w:val="18"/>
                <w:lang w:eastAsia="fr-FR"/>
              </w:rPr>
            </w:pPr>
          </w:p>
        </w:tc>
        <w:tc>
          <w:tcPr>
            <w:tcW w:type="dxa" w:w="4133"/>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7432E77F" w14:textId="77777777" w:rsidP="00CE25C2" w:rsidR="002D26C4" w:rsidRDefault="002D26C4">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409"/>
            <w:vMerge/>
            <w:tcBorders>
              <w:left w:color="5B9BD5" w:space="0" w:sz="4" w:themeColor="accent1" w:val="single"/>
              <w:bottom w:color="5B9BD5" w:space="0" w:sz="4" w:themeColor="accent1" w:val="single"/>
              <w:right w:color="5B9BD5" w:space="0" w:sz="4" w:themeColor="accent1" w:val="single"/>
            </w:tcBorders>
          </w:tcPr>
          <w:p w14:paraId="5FE7F416" w14:textId="77777777" w:rsidP="00CE25C2" w:rsidR="002D26C4" w:rsidRDefault="002D26C4">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08BE10F" w14:textId="77777777" w:rsidP="00CE25C2" w:rsidR="002D26C4" w:rsidRDefault="002D26C4"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145D9F5" w14:textId="77777777" w:rsidP="00CE25C2" w:rsidR="002D26C4" w:rsidRDefault="002D26C4"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bl>
    <w:p w14:paraId="035CB121" w14:textId="77777777" w:rsidP="00FE5E9A" w:rsidR="002D26C4" w:rsidRDefault="002D26C4">
      <w:pPr>
        <w:spacing w:after="0" w:line="240" w:lineRule="auto"/>
        <w:jc w:val="both"/>
        <w:rPr>
          <w:rFonts w:cstheme="minorHAnsi"/>
          <w:b/>
          <w:smallCaps/>
        </w:rPr>
      </w:pPr>
    </w:p>
    <w:p w14:paraId="2E5BC994" w14:textId="77777777" w:rsidP="00433BE2" w:rsidR="00433BE2" w:rsidRDefault="00433BE2">
      <w:pPr>
        <w:pStyle w:val="Paragraphedeliste"/>
        <w:autoSpaceDE w:val="0"/>
        <w:autoSpaceDN w:val="0"/>
        <w:adjustRightInd w:val="0"/>
        <w:spacing w:after="0" w:line="240" w:lineRule="auto"/>
        <w:jc w:val="both"/>
        <w:rPr>
          <w:rFonts w:cstheme="minorHAnsi"/>
        </w:rPr>
      </w:pPr>
    </w:p>
    <w:p w14:paraId="12510A0F" w14:textId="77777777" w:rsidP="004E58CA" w:rsidR="00433BE2" w:rsidRDefault="00433BE2" w:rsidRPr="004E58CA">
      <w:pPr>
        <w:spacing w:after="0" w:line="240" w:lineRule="auto"/>
        <w:jc w:val="both"/>
        <w:rPr>
          <w:rFonts w:ascii="Calibri" w:hAnsi="Calibri"/>
          <w:b/>
          <w:smallCaps/>
          <w:color w:themeColor="accent1" w:themeShade="BF" w:val="2E74B5"/>
          <w:sz w:val="24"/>
        </w:rPr>
      </w:pPr>
      <w:r w:rsidRPr="004E58CA">
        <w:rPr>
          <w:rFonts w:ascii="Calibri" w:hAnsi="Calibri"/>
          <w:b/>
          <w:smallCaps/>
          <w:color w:themeColor="accent1" w:themeShade="BF" w:val="2E74B5"/>
          <w:sz w:val="24"/>
        </w:rPr>
        <w:t>Contrôles :</w:t>
      </w:r>
    </w:p>
    <w:p w14:paraId="49FBAC61" w14:textId="6205B05A" w:rsidP="00433BE2" w:rsidR="00433BE2" w:rsidRDefault="00433BE2" w:rsidRPr="00973A94">
      <w:pPr>
        <w:pStyle w:val="Paragraphedeliste"/>
        <w:autoSpaceDE w:val="0"/>
        <w:autoSpaceDN w:val="0"/>
        <w:adjustRightInd w:val="0"/>
        <w:spacing w:after="0" w:line="240" w:lineRule="auto"/>
        <w:jc w:val="both"/>
        <w:rPr>
          <w:rFonts w:cstheme="minorHAnsi"/>
        </w:rPr>
      </w:pPr>
    </w:p>
    <w:p w14:paraId="0F4B5167" w14:textId="53FAF6AD" w:rsidP="00594FDC" w:rsidR="001C08FB" w:rsidRDefault="001C08FB" w:rsidRPr="00BC1AB1">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w:t>
      </w:r>
      <w:r w:rsidR="005E1A16">
        <w:rPr>
          <w:rFonts w:cstheme="minorHAnsi"/>
        </w:rPr>
        <w:t>a</w:t>
      </w:r>
      <w:r w:rsidRPr="00BC1AB1">
        <w:rPr>
          <w:rFonts w:cstheme="minorHAnsi"/>
        </w:rPr>
        <w:t xml:space="preserve"> règle de contrôle suivante</w:t>
      </w:r>
      <w:r w:rsidR="005E1A16">
        <w:rPr>
          <w:rFonts w:cstheme="minorHAnsi"/>
        </w:rPr>
        <w:t xml:space="preserve"> doit</w:t>
      </w:r>
      <w:r w:rsidRPr="00BC1AB1">
        <w:rPr>
          <w:rFonts w:cstheme="minorHAnsi"/>
        </w:rPr>
        <w:t xml:space="preserve"> être app</w:t>
      </w:r>
      <w:r w:rsidR="00E06F9C">
        <w:rPr>
          <w:rFonts w:cstheme="minorHAnsi"/>
        </w:rPr>
        <w:t>liquée en nombre et en valeur.</w:t>
      </w:r>
    </w:p>
    <w:p w14:paraId="2E1B0D96" w14:textId="46D8562B" w:rsidP="00433BE2" w:rsidR="001C08FB" w:rsidRDefault="001C08FB">
      <w:pPr>
        <w:pStyle w:val="Paragraphedeliste"/>
        <w:autoSpaceDE w:val="0"/>
        <w:autoSpaceDN w:val="0"/>
        <w:adjustRightInd w:val="0"/>
        <w:spacing w:after="0" w:line="240" w:lineRule="auto"/>
        <w:jc w:val="both"/>
        <w:rPr>
          <w:rFonts w:cstheme="minorHAnsi"/>
        </w:rPr>
      </w:pPr>
    </w:p>
    <w:tbl>
      <w:tblPr>
        <w:tblStyle w:val="Grilledutableau"/>
        <w:tblW w:type="dxa" w:w="9045"/>
        <w:tblInd w:type="dxa" w:w="-5"/>
        <w:tblBorders>
          <w:top w:color="5B9BD5" w:space="0" w:sz="18" w:themeColor="accent1" w:val="single"/>
          <w:left w:color="5B9BD5" w:space="0" w:sz="18" w:themeColor="accent1" w:val="single"/>
          <w:bottom w:color="5B9BD5" w:space="0" w:sz="18" w:themeColor="accent1" w:val="single"/>
          <w:right w:color="5B9BD5" w:space="0" w:sz="18" w:themeColor="accent1" w:val="single"/>
          <w:insideH w:color="5B9BD5" w:space="0" w:sz="18" w:themeColor="accent1" w:val="single"/>
          <w:insideV w:color="5B9BD5" w:space="0" w:sz="18" w:themeColor="accent1" w:val="single"/>
        </w:tblBorders>
        <w:tblLook w:firstColumn="1" w:firstRow="1" w:lastColumn="0" w:lastRow="0" w:noHBand="0" w:noVBand="1" w:val="04A0"/>
      </w:tblPr>
      <w:tblGrid>
        <w:gridCol w:w="9045"/>
      </w:tblGrid>
      <w:tr w14:paraId="70650962" w14:textId="77777777" w:rsidR="00CE25C2" w:rsidRPr="006D1216" w:rsidTr="005E1A16">
        <w:trPr>
          <w:trHeight w:val="457"/>
        </w:trPr>
        <w:tc>
          <w:tcPr>
            <w:tcW w:type="dxa" w:w="9045"/>
          </w:tcPr>
          <w:p w14:paraId="29B06D7C" w14:textId="645DBD5D" w:rsidP="00014752" w:rsidR="00CE25C2" w:rsidRDefault="00CE25C2" w:rsidRPr="00CE25C2">
            <w:pPr>
              <w:pStyle w:val="Paragraphedeliste"/>
              <w:numPr>
                <w:ilvl w:val="0"/>
                <w:numId w:val="10"/>
              </w:numPr>
              <w:autoSpaceDE w:val="0"/>
              <w:autoSpaceDN w:val="0"/>
              <w:adjustRightInd w:val="0"/>
              <w:ind w:hanging="284" w:left="316"/>
              <w:jc w:val="both"/>
              <w:rPr>
                <w:sz w:val="18"/>
              </w:rPr>
            </w:pPr>
            <w:r w:rsidRPr="00CE25C2">
              <w:rPr>
                <w:sz w:val="18"/>
              </w:rPr>
              <w:t xml:space="preserve">Le total des </w:t>
            </w:r>
            <w:r>
              <w:rPr>
                <w:sz w:val="18"/>
              </w:rPr>
              <w:t xml:space="preserve">prélèvements émis est </w:t>
            </w:r>
            <w:r w:rsidR="00014752">
              <w:rPr>
                <w:sz w:val="18"/>
              </w:rPr>
              <w:t>=</w:t>
            </w:r>
            <w:r>
              <w:rPr>
                <w:sz w:val="18"/>
              </w:rPr>
              <w:t xml:space="preserve"> à la somme de</w:t>
            </w:r>
            <w:r w:rsidR="005E1A16">
              <w:rPr>
                <w:sz w:val="18"/>
              </w:rPr>
              <w:t xml:space="preserve"> ce</w:t>
            </w:r>
            <w:r>
              <w:rPr>
                <w:sz w:val="18"/>
              </w:rPr>
              <w:t>s prélèvement</w:t>
            </w:r>
            <w:r w:rsidR="00E92B35">
              <w:rPr>
                <w:sz w:val="18"/>
              </w:rPr>
              <w:t>s</w:t>
            </w:r>
            <w:r>
              <w:rPr>
                <w:sz w:val="18"/>
              </w:rPr>
              <w:t xml:space="preserve"> ventilés par pays du PSP du payeur.</w:t>
            </w:r>
          </w:p>
        </w:tc>
      </w:tr>
    </w:tbl>
    <w:p w14:paraId="45AE58AB" w14:textId="67D39B1E" w:rsidP="00433BE2" w:rsidR="00433BE2" w:rsidRDefault="00433BE2" w:rsidRPr="00CE25C2">
      <w:pPr>
        <w:pStyle w:val="Paragraphedeliste"/>
        <w:autoSpaceDE w:val="0"/>
        <w:autoSpaceDN w:val="0"/>
        <w:adjustRightInd w:val="0"/>
        <w:spacing w:after="0" w:line="240" w:lineRule="auto"/>
        <w:jc w:val="both"/>
      </w:pPr>
    </w:p>
    <w:p w14:paraId="7E6593D3" w14:textId="77777777" w:rsidP="00433BE2" w:rsidR="00FB1B54" w:rsidRDefault="00FB1B54" w:rsidRPr="00CE25C2">
      <w:pPr>
        <w:pStyle w:val="Paragraphedeliste"/>
        <w:autoSpaceDE w:val="0"/>
        <w:autoSpaceDN w:val="0"/>
        <w:adjustRightInd w:val="0"/>
        <w:spacing w:after="0" w:line="240" w:lineRule="auto"/>
        <w:jc w:val="both"/>
      </w:pPr>
    </w:p>
    <w:p w14:paraId="58FB0095" w14:textId="42E09E00" w:rsidP="006B400E" w:rsidR="00047F61" w:rsidRDefault="00047F61" w:rsidRPr="006B400E">
      <w:pPr>
        <w:pStyle w:val="Titre2"/>
        <w:numPr>
          <w:ilvl w:val="1"/>
          <w:numId w:val="19"/>
        </w:numPr>
        <w:rPr>
          <w:caps/>
          <w:smallCaps w:val="0"/>
        </w:rPr>
      </w:pPr>
      <w:bookmarkStart w:id="15" w:name="_Toc88740150"/>
      <w:r w:rsidRPr="006B400E">
        <w:rPr>
          <w:caps/>
          <w:smallCaps w:val="0"/>
        </w:rPr>
        <w:t>Chèques</w:t>
      </w:r>
      <w:bookmarkEnd w:id="15"/>
    </w:p>
    <w:p w14:paraId="3E1A3593" w14:textId="77777777" w:rsidP="00D90340" w:rsidR="00D90340" w:rsidRDefault="00D90340">
      <w:pPr>
        <w:spacing w:after="0" w:line="240" w:lineRule="auto"/>
        <w:jc w:val="both"/>
        <w:rPr>
          <w:rFonts w:ascii="Calibri" w:cs="Calibri" w:eastAsia="Times New Roman" w:hAnsi="Calibri"/>
          <w:b/>
          <w:smallCaps/>
          <w:sz w:val="28"/>
          <w:szCs w:val="28"/>
          <w:lang w:eastAsia="fr-FR"/>
        </w:rPr>
      </w:pPr>
    </w:p>
    <w:p w14:paraId="12347070" w14:textId="42C10DAC" w:rsidP="00D90340" w:rsidR="003C2333" w:rsidRDefault="003C2333" w:rsidRPr="002D319B">
      <w:pPr>
        <w:spacing w:after="0" w:line="240" w:lineRule="auto"/>
        <w:jc w:val="both"/>
        <w:rPr>
          <w:rFonts w:cstheme="minorHAnsi"/>
        </w:rPr>
      </w:pPr>
      <w:r>
        <w:rPr>
          <w:rFonts w:cstheme="minorHAnsi"/>
        </w:rPr>
        <w:t>I</w:t>
      </w:r>
      <w:r w:rsidRPr="006A1B3D">
        <w:rPr>
          <w:rFonts w:cstheme="minorHAnsi"/>
        </w:rPr>
        <w:t>l s’</w:t>
      </w:r>
      <w:r>
        <w:rPr>
          <w:rFonts w:cstheme="minorHAnsi"/>
        </w:rPr>
        <w:t>agit de déclarer, en volume et valeur, les chèques reçus des clients pour encaissement.</w:t>
      </w:r>
      <w:r w:rsidR="00D90340">
        <w:rPr>
          <w:rFonts w:cstheme="minorHAnsi"/>
        </w:rPr>
        <w:t xml:space="preserve"> Les chèques concernés sont </w:t>
      </w:r>
      <w:r w:rsidR="00D90340" w:rsidRPr="002D319B">
        <w:rPr>
          <w:rFonts w:cstheme="minorHAnsi"/>
        </w:rPr>
        <w:t>les chèques en euros ou en devises.</w:t>
      </w:r>
    </w:p>
    <w:p w14:paraId="68044DCE" w14:textId="77777777" w:rsidP="00D90340" w:rsidR="003C2333" w:rsidRDefault="003C2333">
      <w:pPr>
        <w:spacing w:after="0" w:line="240" w:lineRule="auto"/>
        <w:jc w:val="both"/>
        <w:rPr>
          <w:rFonts w:cstheme="minorHAnsi"/>
        </w:rPr>
      </w:pPr>
    </w:p>
    <w:p w14:paraId="16A6C69A" w14:textId="302C684A" w:rsidP="00D90340" w:rsidR="003C2333" w:rsidRDefault="00AF25F2">
      <w:pPr>
        <w:spacing w:after="0" w:line="240" w:lineRule="auto"/>
        <w:jc w:val="both"/>
        <w:rPr>
          <w:rFonts w:cstheme="minorHAnsi"/>
        </w:rPr>
      </w:pPr>
      <w:r>
        <w:rPr>
          <w:rFonts w:cstheme="minorHAnsi"/>
          <w:u w:val="single"/>
        </w:rPr>
        <w:t>Remarques</w:t>
      </w:r>
      <w:r w:rsidRPr="00A675AF">
        <w:rPr>
          <w:rFonts w:cstheme="minorHAnsi"/>
        </w:rPr>
        <w:t> :</w:t>
      </w:r>
    </w:p>
    <w:p w14:paraId="32A9BDF8" w14:textId="77777777" w:rsidP="00D90340" w:rsidR="00531C2E" w:rsidRDefault="00531C2E">
      <w:pPr>
        <w:spacing w:after="0" w:line="240" w:lineRule="auto"/>
        <w:jc w:val="both"/>
        <w:rPr>
          <w:rFonts w:cstheme="minorHAnsi"/>
          <w:u w:val="single"/>
        </w:rPr>
      </w:pPr>
    </w:p>
    <w:p w14:paraId="72BD2C92" w14:textId="3042451A" w:rsidP="002D319B" w:rsidR="00AF25F2" w:rsidRDefault="00531C2E" w:rsidRPr="002D319B">
      <w:pPr>
        <w:pStyle w:val="Paragraphedeliste"/>
        <w:numPr>
          <w:ilvl w:val="0"/>
          <w:numId w:val="5"/>
        </w:numPr>
        <w:spacing w:after="0" w:line="240" w:lineRule="auto"/>
        <w:ind w:hanging="357" w:left="357"/>
        <w:jc w:val="both"/>
        <w:rPr>
          <w:rFonts w:cstheme="minorHAnsi"/>
        </w:rPr>
      </w:pPr>
      <w:r w:rsidRPr="00531C2E">
        <w:rPr>
          <w:rFonts w:cstheme="minorHAnsi"/>
        </w:rPr>
        <w:t>Inclus :</w:t>
      </w:r>
    </w:p>
    <w:p w14:paraId="7961C62A" w14:textId="77777777" w:rsidP="00531C2E" w:rsidR="00531C2E" w:rsidRDefault="00531C2E" w:rsidRPr="00531C2E">
      <w:pPr>
        <w:pStyle w:val="Paragraphedeliste"/>
        <w:spacing w:after="0" w:line="240" w:lineRule="auto"/>
        <w:jc w:val="both"/>
        <w:rPr>
          <w:rFonts w:cstheme="minorHAnsi"/>
          <w:u w:val="single"/>
        </w:rPr>
      </w:pPr>
    </w:p>
    <w:p w14:paraId="76F2D0B9" w14:textId="72FDECDF" w:rsidP="002D319B" w:rsidR="00A65ACC" w:rsidRDefault="00A65ACC" w:rsidRPr="00A65ACC">
      <w:pPr>
        <w:pStyle w:val="Paragraphedeliste"/>
        <w:numPr>
          <w:ilvl w:val="0"/>
          <w:numId w:val="5"/>
        </w:numPr>
        <w:ind w:hanging="357" w:left="924"/>
        <w:jc w:val="both"/>
        <w:rPr>
          <w:rFonts w:cstheme="minorHAnsi"/>
        </w:rPr>
      </w:pPr>
      <w:r>
        <w:rPr>
          <w:rFonts w:cstheme="minorHAnsi"/>
        </w:rPr>
        <w:t>Les chèques intrabancaires (</w:t>
      </w:r>
      <w:r w:rsidR="00FF5429">
        <w:rPr>
          <w:rFonts w:cstheme="minorHAnsi"/>
        </w:rPr>
        <w:t>c</w:t>
      </w:r>
      <w:r>
        <w:rPr>
          <w:rFonts w:cstheme="minorHAnsi"/>
        </w:rPr>
        <w:t>.</w:t>
      </w:r>
      <w:r w:rsidR="00FF5429">
        <w:rPr>
          <w:rFonts w:cstheme="minorHAnsi"/>
        </w:rPr>
        <w:t>-à-d</w:t>
      </w:r>
      <w:r>
        <w:rPr>
          <w:rFonts w:cstheme="minorHAnsi"/>
        </w:rPr>
        <w:t>. au sein de votre établissement).</w:t>
      </w:r>
    </w:p>
    <w:p w14:paraId="2DDBC824" w14:textId="25D0DE39" w:rsidP="00CA09B9" w:rsidR="00D90340" w:rsidRDefault="00D90340">
      <w:pPr>
        <w:pStyle w:val="Paragraphedeliste"/>
        <w:spacing w:after="0" w:line="240" w:lineRule="auto"/>
        <w:ind w:left="924"/>
        <w:jc w:val="both"/>
        <w:rPr>
          <w:rFonts w:ascii="Calibri" w:cs="Calibri" w:eastAsia="Times New Roman" w:hAnsi="Calibri"/>
          <w:b/>
          <w:smallCaps/>
          <w:sz w:val="28"/>
          <w:szCs w:val="28"/>
          <w:lang w:eastAsia="fr-FR"/>
        </w:rPr>
      </w:pPr>
    </w:p>
    <w:p w14:paraId="35CA0FFB" w14:textId="210322BD" w:rsidP="00594FDC" w:rsidR="00D90340" w:rsidRDefault="00CA09B9">
      <w:pPr>
        <w:pStyle w:val="Paragraphedeliste"/>
        <w:numPr>
          <w:ilvl w:val="0"/>
          <w:numId w:val="5"/>
        </w:numPr>
        <w:spacing w:after="0" w:line="240" w:lineRule="auto"/>
        <w:ind w:hanging="357" w:left="357"/>
        <w:jc w:val="both"/>
        <w:rPr>
          <w:rFonts w:cstheme="minorHAnsi"/>
        </w:rPr>
      </w:pPr>
      <w:r>
        <w:rPr>
          <w:rFonts w:cstheme="minorHAnsi"/>
        </w:rPr>
        <w:t>E</w:t>
      </w:r>
      <w:r w:rsidR="00D90340" w:rsidRPr="00040C36">
        <w:rPr>
          <w:rFonts w:cstheme="minorHAnsi"/>
        </w:rPr>
        <w:t>xclu</w:t>
      </w:r>
      <w:r w:rsidR="00FB1B54">
        <w:rPr>
          <w:rFonts w:cstheme="minorHAnsi"/>
        </w:rPr>
        <w:t>s</w:t>
      </w:r>
      <w:r w:rsidR="00D90340" w:rsidRPr="00040C36">
        <w:rPr>
          <w:rFonts w:cstheme="minorHAnsi"/>
        </w:rPr>
        <w:t> :</w:t>
      </w:r>
    </w:p>
    <w:p w14:paraId="4E3AFB60" w14:textId="77777777" w:rsidP="002D319B" w:rsidR="002D319B" w:rsidRDefault="002D319B" w:rsidRPr="002D319B">
      <w:pPr>
        <w:pStyle w:val="Paragraphedeliste"/>
        <w:rPr>
          <w:rFonts w:cstheme="minorHAnsi"/>
        </w:rPr>
      </w:pPr>
    </w:p>
    <w:p w14:paraId="03C60FD1" w14:textId="5148FDB1" w:rsidP="00594FDC" w:rsidR="00D90340" w:rsidRDefault="00D90340">
      <w:pPr>
        <w:pStyle w:val="Paragraphedeliste"/>
        <w:numPr>
          <w:ilvl w:val="0"/>
          <w:numId w:val="5"/>
        </w:numPr>
        <w:spacing w:after="0" w:line="240" w:lineRule="auto"/>
        <w:ind w:hanging="357" w:left="924"/>
        <w:jc w:val="both"/>
        <w:rPr>
          <w:rFonts w:cstheme="minorHAnsi"/>
        </w:rPr>
      </w:pPr>
      <w:r>
        <w:rPr>
          <w:rFonts w:cstheme="minorHAnsi"/>
        </w:rPr>
        <w:t>L</w:t>
      </w:r>
      <w:r w:rsidRPr="00D90340">
        <w:rPr>
          <w:rFonts w:cstheme="minorHAnsi"/>
        </w:rPr>
        <w:t>es chèques de voyage</w:t>
      </w:r>
      <w:r w:rsidR="00040C36">
        <w:rPr>
          <w:rFonts w:cstheme="minorHAnsi"/>
        </w:rPr>
        <w:t>.</w:t>
      </w:r>
    </w:p>
    <w:p w14:paraId="783962D6" w14:textId="77777777" w:rsidP="00BC1AB1" w:rsidR="00BC1AB1" w:rsidRDefault="00BC1AB1" w:rsidRPr="00D90340">
      <w:pPr>
        <w:pStyle w:val="Paragraphedeliste"/>
        <w:spacing w:after="0" w:line="240" w:lineRule="auto"/>
        <w:ind w:left="924"/>
        <w:jc w:val="both"/>
        <w:rPr>
          <w:rFonts w:cstheme="minorHAnsi"/>
        </w:rPr>
      </w:pPr>
    </w:p>
    <w:p w14:paraId="4AB1A2B9" w14:textId="77777777" w:rsidP="00FE5E9A" w:rsidR="002D319B" w:rsidRDefault="002D319B">
      <w:pPr>
        <w:spacing w:after="0" w:line="240" w:lineRule="auto"/>
        <w:jc w:val="both"/>
        <w:rPr>
          <w:rFonts w:ascii="Calibri" w:cs="Calibri" w:eastAsia="Times New Roman" w:hAnsi="Calibri"/>
          <w:b/>
          <w:smallCaps/>
          <w:color w:themeColor="accent1" w:themeShade="BF" w:val="2E74B5"/>
          <w:sz w:val="24"/>
          <w:szCs w:val="24"/>
          <w:lang w:eastAsia="fr-FR"/>
        </w:rPr>
      </w:pPr>
    </w:p>
    <w:p w14:paraId="703CC1DA" w14:textId="6B0C1C96" w:rsidP="00FE5E9A" w:rsidR="00FE5E9A" w:rsidRDefault="00FE5E9A">
      <w:pPr>
        <w:spacing w:after="0" w:line="240" w:lineRule="auto"/>
        <w:jc w:val="both"/>
        <w:rPr>
          <w:rFonts w:cstheme="minorHAnsi"/>
          <w:b/>
          <w:smallCaps/>
        </w:rPr>
      </w:pPr>
      <w:r w:rsidRPr="007578FE">
        <w:rPr>
          <w:rFonts w:ascii="Calibri" w:cs="Calibri" w:eastAsia="Times New Roman" w:hAnsi="Calibri"/>
          <w:b/>
          <w:smallCaps/>
          <w:color w:themeColor="accent1" w:themeShade="BF" w:val="2E74B5"/>
          <w:sz w:val="24"/>
          <w:szCs w:val="24"/>
          <w:lang w:eastAsia="fr-FR"/>
        </w:rPr>
        <w:t>Données à déclarer :</w:t>
      </w:r>
    </w:p>
    <w:p w14:paraId="65E5C386" w14:textId="074A4DF8" w:rsidP="00047F61" w:rsidR="005A0EE0" w:rsidRDefault="005A0EE0">
      <w:pPr>
        <w:spacing w:after="0" w:line="240" w:lineRule="auto"/>
        <w:jc w:val="both"/>
        <w:rPr>
          <w:rFonts w:ascii="Calibri" w:cs="Calibri" w:eastAsia="Times New Roman" w:hAnsi="Calibri"/>
          <w:b/>
          <w:smallCaps/>
          <w:sz w:val="28"/>
          <w:szCs w:val="28"/>
          <w:lang w:eastAsia="fr-FR"/>
        </w:rPr>
      </w:pPr>
    </w:p>
    <w:tbl>
      <w:tblPr>
        <w:tblStyle w:val="Tableausimple2"/>
        <w:tblW w:type="dxa" w:w="9072"/>
        <w:tblLook w:firstColumn="1" w:firstRow="1" w:lastColumn="0" w:lastRow="0" w:noHBand="0" w:noVBand="1" w:val="04A0"/>
      </w:tblPr>
      <w:tblGrid>
        <w:gridCol w:w="262"/>
        <w:gridCol w:w="3991"/>
        <w:gridCol w:w="2693"/>
        <w:gridCol w:w="992"/>
        <w:gridCol w:w="1134"/>
      </w:tblGrid>
      <w:tr w14:paraId="269F3E40" w14:textId="77777777" w:rsidR="002D26C4" w:rsidRPr="001E64F8" w:rsidTr="00E70621">
        <w:trPr>
          <w:cnfStyle w:evenHBand="0" w:evenVBand="0" w:firstColumn="0" w:firstRow="1" w:firstRowFirstColumn="0" w:firstRowLastColumn="0" w:lastColumn="0" w:lastRow="0" w:lastRowFirstColumn="0" w:lastRowLastColumn="0" w:oddHBand="0" w:oddVBand="0" w:val="100000000000"/>
          <w:trHeight w:val="330"/>
        </w:trPr>
        <w:tc>
          <w:tcPr>
            <w:cnfStyle w:evenHBand="0" w:evenVBand="0" w:firstColumn="1" w:firstRow="0" w:firstRowFirstColumn="0" w:firstRowLastColumn="0" w:lastColumn="0" w:lastRow="0" w:lastRowFirstColumn="0" w:lastRowLastColumn="0" w:oddHBand="0" w:oddVBand="0" w:val="001000000000"/>
            <w:tcW w:type="dxa" w:w="4253"/>
            <w:gridSpan w:val="2"/>
            <w:tcBorders>
              <w:top w:color="5B9BD5" w:space="0" w:sz="18" w:themeColor="accent1" w:val="single"/>
              <w:bottom w:color="5B9BD5" w:space="0" w:sz="4" w:themeColor="accent1" w:val="single"/>
              <w:right w:color="5B9BD5" w:space="0" w:sz="4" w:themeColor="accent1" w:val="single"/>
            </w:tcBorders>
            <w:noWrap/>
          </w:tcPr>
          <w:p w14:paraId="74414E3D" w14:textId="77777777" w:rsidP="00CE25C2" w:rsidR="002D26C4" w:rsidRDefault="002D26C4" w:rsidRPr="00DF344D">
            <w:pPr>
              <w:rPr>
                <w:rFonts w:ascii="Calibri" w:cs="Calibri" w:eastAsia="Times New Roman" w:hAnsi="Calibri"/>
                <w:i/>
                <w:sz w:val="18"/>
                <w:szCs w:val="18"/>
                <w:lang w:eastAsia="fr-FR"/>
              </w:rPr>
            </w:pPr>
          </w:p>
        </w:tc>
        <w:tc>
          <w:tcPr>
            <w:tcW w:type="dxa" w:w="2693"/>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08637353" w14:textId="16FFE677" w:rsidP="002D26C4" w:rsidR="002D26C4" w:rsidRDefault="002D26C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Pays du PSP du pay</w:t>
            </w:r>
            <w:r>
              <w:rPr>
                <w:rFonts w:ascii="Calibri" w:cs="Calibri" w:eastAsia="Times New Roman" w:hAnsi="Calibri"/>
                <w:sz w:val="18"/>
                <w:szCs w:val="18"/>
                <w:lang w:eastAsia="fr-FR"/>
              </w:rPr>
              <w:t>eur</w:t>
            </w:r>
          </w:p>
        </w:tc>
        <w:tc>
          <w:tcPr>
            <w:tcW w:type="dxa" w:w="992"/>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6A4BDFB0" w14:textId="77777777" w:rsidP="00CE25C2" w:rsidR="002D26C4" w:rsidRDefault="002D26C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Volume</w:t>
            </w: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7BD1470A" w14:textId="77777777" w:rsidP="00CE25C2" w:rsidR="002D26C4" w:rsidRDefault="002D26C4" w:rsidRPr="001E64F8">
            <w:pPr>
              <w:jc w:val="center"/>
              <w:cnfStyle w:evenHBand="0" w:evenVBand="0" w:firstColumn="0" w:firstRow="1" w:firstRowFirstColumn="0" w:firstRowLastColumn="0" w:lastColumn="0" w:lastRow="0" w:lastRowFirstColumn="0" w:lastRowLastColumn="0" w:oddHBand="0" w:oddVBand="0" w:val="100000000000"/>
              <w:rPr>
                <w:rFonts w:ascii="Calibri" w:cs="Calibri" w:eastAsia="Times New Roman" w:hAnsi="Calibri"/>
                <w:sz w:val="18"/>
                <w:szCs w:val="18"/>
                <w:lang w:eastAsia="fr-FR"/>
              </w:rPr>
            </w:pPr>
            <w:r w:rsidRPr="001E64F8">
              <w:rPr>
                <w:rFonts w:ascii="Calibri" w:cs="Calibri" w:eastAsia="Times New Roman" w:hAnsi="Calibri"/>
                <w:sz w:val="18"/>
                <w:szCs w:val="18"/>
                <w:lang w:eastAsia="fr-FR"/>
              </w:rPr>
              <w:t>Valeur en euros</w:t>
            </w:r>
          </w:p>
        </w:tc>
      </w:tr>
      <w:tr w14:paraId="50C25435" w14:textId="77777777" w:rsidR="002D26C4" w:rsidTr="00E7062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4253"/>
            <w:gridSpan w:val="2"/>
            <w:tcBorders>
              <w:top w:color="5B9BD5" w:space="0" w:sz="18" w:themeColor="accent1" w:val="single"/>
              <w:bottom w:color="5B9BD5" w:space="0" w:sz="4" w:themeColor="accent1" w:val="single"/>
              <w:right w:color="5B9BD5" w:space="0" w:sz="4" w:themeColor="accent1" w:val="single"/>
            </w:tcBorders>
            <w:noWrap/>
            <w:hideMark/>
          </w:tcPr>
          <w:p w14:paraId="4623DB37" w14:textId="6CCD9171" w:rsidP="00CE25C2" w:rsidR="002D26C4" w:rsidRDefault="002D26C4" w:rsidRPr="00DF344D">
            <w:pPr>
              <w:rPr>
                <w:rFonts w:ascii="Calibri" w:cs="Calibri" w:eastAsia="Times New Roman" w:hAnsi="Calibri"/>
                <w:b w:val="0"/>
                <w:i/>
                <w:sz w:val="18"/>
                <w:szCs w:val="18"/>
                <w:lang w:eastAsia="fr-FR"/>
              </w:rPr>
            </w:pPr>
            <w:r w:rsidRPr="00555289">
              <w:rPr>
                <w:rFonts w:ascii="Calibri" w:cs="Calibri" w:eastAsia="Times New Roman" w:hAnsi="Calibri"/>
                <w:i/>
                <w:sz w:val="18"/>
                <w:szCs w:val="18"/>
                <w:lang w:eastAsia="fr-FR"/>
              </w:rPr>
              <w:t>Chèques reçus à l'encaissement par l'établissement</w:t>
            </w:r>
          </w:p>
        </w:tc>
        <w:tc>
          <w:tcPr>
            <w:tcW w:type="dxa" w:w="2693"/>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689DAF22" w14:textId="77777777" w:rsidP="00CE25C2" w:rsidR="002D26C4" w:rsidRDefault="002D26C4" w:rsidRPr="001E64F8">
            <w:pPr>
              <w:spacing w:before="120"/>
              <w:cnfStyle w:evenHBand="0" w:evenVBand="0" w:firstColumn="0" w:firstRow="0" w:firstRowFirstColumn="0" w:firstRowLastColumn="0" w:lastColumn="0" w:lastRow="0" w:lastRowFirstColumn="0" w:lastRowLastColumn="0" w:oddHBand="1" w:oddVBand="0" w:val="000000100000"/>
              <w:rPr>
                <w:rFonts w:ascii="Calibri" w:hAnsi="Calibri"/>
                <w:sz w:val="18"/>
              </w:rPr>
            </w:pPr>
            <w:r w:rsidRPr="001E64F8">
              <w:rPr>
                <w:rFonts w:ascii="Calibri" w:cs="Calibri" w:eastAsia="Times New Roman" w:hAnsi="Calibri"/>
                <w:sz w:val="18"/>
                <w:szCs w:val="18"/>
                <w:lang w:eastAsia="fr-FR"/>
              </w:rPr>
              <w:t>Total</w:t>
            </w:r>
          </w:p>
        </w:tc>
        <w:tc>
          <w:tcPr>
            <w:tcW w:type="dxa" w:w="992"/>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0454A99C" w14:textId="77777777" w:rsidP="00CE25C2" w:rsidR="002D26C4" w:rsidRDefault="002D26C4">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c>
          <w:tcPr>
            <w:tcW w:type="dxa" w:w="1134"/>
            <w:tcBorders>
              <w:top w:color="5B9BD5" w:space="0" w:sz="18" w:themeColor="accent1" w:val="single"/>
              <w:left w:color="5B9BD5" w:space="0" w:sz="4" w:themeColor="accent1" w:val="single"/>
              <w:bottom w:color="5B9BD5" w:space="0" w:sz="4" w:themeColor="accent1" w:val="single"/>
              <w:right w:color="5B9BD5" w:space="0" w:sz="4" w:themeColor="accent1" w:val="single"/>
            </w:tcBorders>
          </w:tcPr>
          <w:p w14:paraId="3EFB7B9F" w14:textId="77777777" w:rsidP="00CE25C2" w:rsidR="002D26C4" w:rsidRDefault="002D26C4">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b/>
                <w:sz w:val="18"/>
                <w:szCs w:val="18"/>
                <w:lang w:eastAsia="fr-FR"/>
              </w:rPr>
            </w:pPr>
          </w:p>
        </w:tc>
      </w:tr>
      <w:tr w14:paraId="74F921FC" w14:textId="77777777" w:rsidR="00E70621" w:rsidRPr="00DF344D" w:rsidTr="00E7062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4A25601A" w14:textId="77777777" w:rsidP="00E70621" w:rsidR="00E70621" w:rsidRDefault="00E70621" w:rsidRPr="00DF344D">
            <w:pPr>
              <w:rPr>
                <w:rFonts w:ascii="Calibri" w:cs="Calibri" w:eastAsia="Times New Roman" w:hAnsi="Calibri"/>
                <w:i/>
                <w:sz w:val="18"/>
                <w:szCs w:val="18"/>
                <w:lang w:eastAsia="fr-FR"/>
              </w:rPr>
            </w:pPr>
          </w:p>
        </w:tc>
        <w:tc>
          <w:tcPr>
            <w:tcW w:type="dxa" w:w="3991"/>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hideMark/>
          </w:tcPr>
          <w:p w14:paraId="16E4A009" w14:textId="77777777"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Dont France</w:t>
            </w:r>
          </w:p>
        </w:tc>
        <w:tc>
          <w:tcPr>
            <w:tcW w:type="dxa" w:w="2693"/>
            <w:vMerge w:val="restart"/>
            <w:tcBorders>
              <w:top w:color="5B9BD5" w:space="0" w:sz="4" w:themeColor="accent1" w:val="single"/>
              <w:left w:color="5B9BD5" w:space="0" w:sz="4" w:themeColor="accent1" w:val="single"/>
              <w:right w:color="5B9BD5" w:space="0" w:sz="4" w:themeColor="accent1" w:val="single"/>
            </w:tcBorders>
            <w:vAlign w:val="center"/>
          </w:tcPr>
          <w:p w14:paraId="5BDC43E6" w14:textId="0977D7AB" w:rsidP="00E70621" w:rsidR="00E70621" w:rsidRDefault="00E70621" w:rsidRPr="00DF344D">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r>
              <w:rPr>
                <w:rFonts w:ascii="Calibri" w:cs="Calibri" w:eastAsia="Times New Roman" w:hAnsi="Calibri"/>
                <w:sz w:val="18"/>
                <w:szCs w:val="18"/>
                <w:lang w:eastAsia="fr-FR"/>
              </w:rPr>
              <w:t>Par pays pour tous les pays du monde (cf. section 4.6)</w:t>
            </w: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2C25A519"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3B3B820E" w14:textId="77777777" w:rsidP="00E70621" w:rsidR="00E70621" w:rsidRDefault="00E70621"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r w14:paraId="0DF464D8" w14:textId="77777777" w:rsidR="002D26C4" w:rsidRPr="00DF344D" w:rsidTr="00E70621">
        <w:trPr>
          <w:cnfStyle w:evenHBand="0" w:evenVBand="0" w:firstColumn="0" w:firstRow="0" w:firstRowFirstColumn="0" w:firstRowLastColumn="0" w:lastColumn="0" w:lastRow="0" w:lastRowFirstColumn="0" w:lastRowLastColumn="0" w:oddHBand="1" w:oddVBand="0" w:val="000000100000"/>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1499A4A7" w14:textId="77777777" w:rsidP="00CE25C2" w:rsidR="002D26C4" w:rsidRDefault="002D26C4" w:rsidRPr="00DF344D">
            <w:pPr>
              <w:rPr>
                <w:rFonts w:ascii="Calibri" w:cs="Calibri" w:eastAsia="Times New Roman" w:hAnsi="Calibri"/>
                <w:i/>
                <w:sz w:val="18"/>
                <w:szCs w:val="18"/>
                <w:lang w:eastAsia="fr-FR"/>
              </w:rPr>
            </w:pPr>
          </w:p>
        </w:tc>
        <w:tc>
          <w:tcPr>
            <w:tcW w:type="dxa" w:w="3991"/>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654E67EB" w14:textId="77777777" w:rsidP="00CE25C2" w:rsidR="002D26C4" w:rsidRDefault="002D26C4">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i/>
                <w:sz w:val="18"/>
                <w:szCs w:val="18"/>
                <w:lang w:eastAsia="fr-FR"/>
              </w:rPr>
            </w:pPr>
            <w:r>
              <w:rPr>
                <w:rFonts w:ascii="Calibri" w:cs="Calibri" w:eastAsia="Times New Roman" w:hAnsi="Calibri"/>
                <w:i/>
                <w:sz w:val="18"/>
                <w:szCs w:val="18"/>
                <w:lang w:eastAsia="fr-FR"/>
              </w:rPr>
              <w:t xml:space="preserve">Dont Afghanistan </w:t>
            </w:r>
          </w:p>
        </w:tc>
        <w:tc>
          <w:tcPr>
            <w:tcW w:type="dxa" w:w="2693"/>
            <w:vMerge/>
            <w:tcBorders>
              <w:left w:color="5B9BD5" w:space="0" w:sz="4" w:themeColor="accent1" w:val="single"/>
              <w:right w:color="5B9BD5" w:space="0" w:sz="4" w:themeColor="accent1" w:val="single"/>
            </w:tcBorders>
          </w:tcPr>
          <w:p w14:paraId="0BF586A1" w14:textId="77777777" w:rsidP="00CE25C2" w:rsidR="002D26C4" w:rsidRDefault="002D26C4">
            <w:pPr>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653A8350" w14:textId="77777777" w:rsidP="00CE25C2" w:rsidR="002D26C4" w:rsidRDefault="002D26C4"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0CC7014" w14:textId="77777777" w:rsidP="00CE25C2" w:rsidR="002D26C4" w:rsidRDefault="002D26C4" w:rsidRPr="00DF344D">
            <w:pPr>
              <w:jc w:val="both"/>
              <w:cnfStyle w:evenHBand="0" w:evenVBand="0" w:firstColumn="0" w:firstRow="0" w:firstRowFirstColumn="0" w:firstRowLastColumn="0" w:lastColumn="0" w:lastRow="0" w:lastRowFirstColumn="0" w:lastRowLastColumn="0" w:oddHBand="1" w:oddVBand="0" w:val="000000100000"/>
              <w:rPr>
                <w:rFonts w:ascii="Calibri" w:cs="Calibri" w:eastAsia="Times New Roman" w:hAnsi="Calibri"/>
                <w:sz w:val="18"/>
                <w:szCs w:val="18"/>
                <w:lang w:eastAsia="fr-FR"/>
              </w:rPr>
            </w:pPr>
          </w:p>
        </w:tc>
      </w:tr>
      <w:tr w14:paraId="47326154" w14:textId="77777777" w:rsidR="002D26C4" w:rsidRPr="00DF344D" w:rsidTr="00E70621">
        <w:trPr>
          <w:trHeight w:val="330"/>
        </w:trPr>
        <w:tc>
          <w:tcPr>
            <w:cnfStyle w:evenHBand="0" w:evenVBand="0" w:firstColumn="1" w:firstRow="0" w:firstRowFirstColumn="0" w:firstRowLastColumn="0" w:lastColumn="0" w:lastRow="0" w:lastRowFirstColumn="0" w:lastRowLastColumn="0" w:oddHBand="0" w:oddVBand="0" w:val="001000000000"/>
            <w:tcW w:type="dxa" w:w="262"/>
            <w:tcBorders>
              <w:top w:color="5B9BD5" w:space="0" w:sz="4" w:themeColor="accent1" w:val="single"/>
              <w:bottom w:color="5B9BD5" w:space="0" w:sz="4" w:themeColor="accent1" w:val="single"/>
              <w:right w:color="5B9BD5" w:space="0" w:sz="4" w:themeColor="accent1" w:val="single"/>
            </w:tcBorders>
            <w:noWrap/>
          </w:tcPr>
          <w:p w14:paraId="73CD6112" w14:textId="77777777" w:rsidP="00CE25C2" w:rsidR="002D26C4" w:rsidRDefault="002D26C4" w:rsidRPr="00DF344D">
            <w:pPr>
              <w:rPr>
                <w:rFonts w:ascii="Calibri" w:cs="Calibri" w:eastAsia="Times New Roman" w:hAnsi="Calibri"/>
                <w:i/>
                <w:sz w:val="18"/>
                <w:szCs w:val="18"/>
                <w:lang w:eastAsia="fr-FR"/>
              </w:rPr>
            </w:pPr>
          </w:p>
        </w:tc>
        <w:tc>
          <w:tcPr>
            <w:tcW w:type="dxa" w:w="3991"/>
            <w:tcBorders>
              <w:top w:color="5B9BD5" w:space="0" w:sz="4" w:themeColor="accent1" w:val="single"/>
              <w:left w:color="5B9BD5" w:space="0" w:sz="4" w:themeColor="accent1" w:val="single"/>
              <w:bottom w:color="5B9BD5" w:space="0" w:sz="4" w:themeColor="accent1" w:val="single"/>
              <w:right w:color="5B9BD5" w:space="0" w:sz="4" w:themeColor="accent1" w:val="single"/>
            </w:tcBorders>
            <w:noWrap/>
          </w:tcPr>
          <w:p w14:paraId="2911EEFE" w14:textId="77777777" w:rsidP="00CE25C2" w:rsidR="002D26C4" w:rsidRDefault="002D26C4">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i/>
                <w:sz w:val="18"/>
                <w:szCs w:val="18"/>
                <w:lang w:eastAsia="fr-FR"/>
              </w:rPr>
            </w:pPr>
            <w:r>
              <w:rPr>
                <w:rFonts w:ascii="Calibri" w:cs="Calibri" w:eastAsia="Times New Roman" w:hAnsi="Calibri"/>
                <w:i/>
                <w:sz w:val="18"/>
                <w:szCs w:val="18"/>
                <w:lang w:eastAsia="fr-FR"/>
              </w:rPr>
              <w:t>…</w:t>
            </w:r>
          </w:p>
        </w:tc>
        <w:tc>
          <w:tcPr>
            <w:tcW w:type="dxa" w:w="2693"/>
            <w:vMerge/>
            <w:tcBorders>
              <w:left w:color="5B9BD5" w:space="0" w:sz="4" w:themeColor="accent1" w:val="single"/>
              <w:bottom w:color="5B9BD5" w:space="0" w:sz="4" w:themeColor="accent1" w:val="single"/>
              <w:right w:color="5B9BD5" w:space="0" w:sz="4" w:themeColor="accent1" w:val="single"/>
            </w:tcBorders>
          </w:tcPr>
          <w:p w14:paraId="300A5F11" w14:textId="77777777" w:rsidP="00CE25C2" w:rsidR="002D26C4" w:rsidRDefault="002D26C4">
            <w:pPr>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992"/>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18EDCC05" w14:textId="77777777" w:rsidP="00CE25C2" w:rsidR="002D26C4" w:rsidRDefault="002D26C4"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c>
          <w:tcPr>
            <w:tcW w:type="dxa" w:w="1134"/>
            <w:tcBorders>
              <w:top w:color="5B9BD5" w:space="0" w:sz="4" w:themeColor="accent1" w:val="single"/>
              <w:left w:color="5B9BD5" w:space="0" w:sz="4" w:themeColor="accent1" w:val="single"/>
              <w:bottom w:color="5B9BD5" w:space="0" w:sz="4" w:themeColor="accent1" w:val="single"/>
              <w:right w:color="5B9BD5" w:space="0" w:sz="4" w:themeColor="accent1" w:val="single"/>
            </w:tcBorders>
          </w:tcPr>
          <w:p w14:paraId="75B8A22C" w14:textId="77777777" w:rsidP="00CE25C2" w:rsidR="002D26C4" w:rsidRDefault="002D26C4" w:rsidRPr="00DF344D">
            <w:pPr>
              <w:jc w:val="both"/>
              <w:cnfStyle w:evenHBand="0" w:evenVBand="0" w:firstColumn="0" w:firstRow="0" w:firstRowFirstColumn="0" w:firstRowLastColumn="0" w:lastColumn="0" w:lastRow="0" w:lastRowFirstColumn="0" w:lastRowLastColumn="0" w:oddHBand="0" w:oddVBand="0" w:val="000000000000"/>
              <w:rPr>
                <w:rFonts w:ascii="Calibri" w:cs="Calibri" w:eastAsia="Times New Roman" w:hAnsi="Calibri"/>
                <w:sz w:val="18"/>
                <w:szCs w:val="18"/>
                <w:lang w:eastAsia="fr-FR"/>
              </w:rPr>
            </w:pPr>
          </w:p>
        </w:tc>
      </w:tr>
    </w:tbl>
    <w:p w14:paraId="7C14236E" w14:textId="77777777" w:rsidP="00FF5429" w:rsidR="00FF5429" w:rsidRDefault="00FF5429">
      <w:pPr>
        <w:pStyle w:val="Paragraphedeliste"/>
        <w:autoSpaceDE w:val="0"/>
        <w:autoSpaceDN w:val="0"/>
        <w:adjustRightInd w:val="0"/>
        <w:spacing w:after="0" w:line="240" w:lineRule="auto"/>
        <w:jc w:val="both"/>
        <w:rPr>
          <w:rFonts w:cstheme="minorHAnsi"/>
        </w:rPr>
      </w:pPr>
    </w:p>
    <w:p w14:paraId="2BA030FE" w14:textId="77777777" w:rsidP="004E58CA" w:rsidR="00FF5429" w:rsidRDefault="00FF5429" w:rsidRPr="004E58CA">
      <w:pPr>
        <w:spacing w:after="0" w:line="240" w:lineRule="auto"/>
        <w:jc w:val="both"/>
        <w:rPr>
          <w:rFonts w:ascii="Calibri" w:hAnsi="Calibri"/>
          <w:b/>
          <w:smallCaps/>
          <w:color w:themeColor="accent1" w:themeShade="BF" w:val="2E74B5"/>
          <w:sz w:val="24"/>
        </w:rPr>
      </w:pPr>
      <w:r w:rsidRPr="004E58CA">
        <w:rPr>
          <w:rFonts w:ascii="Calibri" w:hAnsi="Calibri"/>
          <w:b/>
          <w:smallCaps/>
          <w:color w:themeColor="accent1" w:themeShade="BF" w:val="2E74B5"/>
          <w:sz w:val="24"/>
        </w:rPr>
        <w:t>Contrôles :</w:t>
      </w:r>
    </w:p>
    <w:p w14:paraId="25C5E435" w14:textId="77777777" w:rsidP="00BC1AB1" w:rsidR="00BC1AB1" w:rsidRDefault="00BC1AB1">
      <w:pPr>
        <w:autoSpaceDE w:val="0"/>
        <w:autoSpaceDN w:val="0"/>
        <w:adjustRightInd w:val="0"/>
        <w:spacing w:after="0" w:line="240" w:lineRule="auto"/>
        <w:jc w:val="both"/>
        <w:rPr>
          <w:rFonts w:cstheme="minorHAnsi"/>
        </w:rPr>
      </w:pPr>
    </w:p>
    <w:p w14:paraId="6E8C63DB" w14:textId="187D4028" w:rsidP="0081549B" w:rsidR="00973A94" w:rsidRDefault="00973A94" w:rsidRPr="0081549B">
      <w:pPr>
        <w:autoSpaceDE w:val="0"/>
        <w:autoSpaceDN w:val="0"/>
        <w:adjustRightInd w:val="0"/>
        <w:spacing w:after="0" w:line="240" w:lineRule="auto"/>
        <w:jc w:val="both"/>
        <w:rPr>
          <w:rFonts w:cstheme="minorHAnsi"/>
        </w:rPr>
      </w:pPr>
      <w:r w:rsidRPr="0081549B">
        <w:rPr>
          <w:rFonts w:cstheme="minorHAnsi"/>
        </w:rPr>
        <w:t>L</w:t>
      </w:r>
      <w:r w:rsidR="002D319B">
        <w:rPr>
          <w:rFonts w:cstheme="minorHAnsi"/>
        </w:rPr>
        <w:t xml:space="preserve">a </w:t>
      </w:r>
      <w:r w:rsidRPr="0081549B">
        <w:rPr>
          <w:rFonts w:cstheme="minorHAnsi"/>
        </w:rPr>
        <w:t>règle de contrôle suivante</w:t>
      </w:r>
      <w:r w:rsidR="002D319B">
        <w:rPr>
          <w:rFonts w:cstheme="minorHAnsi"/>
        </w:rPr>
        <w:t xml:space="preserve"> doit</w:t>
      </w:r>
      <w:r w:rsidRPr="0081549B">
        <w:rPr>
          <w:rFonts w:cstheme="minorHAnsi"/>
        </w:rPr>
        <w:t xml:space="preserve"> être app</w:t>
      </w:r>
      <w:r w:rsidR="00E06F9C" w:rsidRPr="0081549B">
        <w:rPr>
          <w:rFonts w:cstheme="minorHAnsi"/>
        </w:rPr>
        <w:t>liquée en nombre et en valeur.</w:t>
      </w:r>
    </w:p>
    <w:p w14:paraId="116E68E8" w14:textId="77777777" w:rsidP="00FF5429" w:rsidR="00973A94" w:rsidRDefault="00973A94">
      <w:pPr>
        <w:pStyle w:val="Paragraphedeliste"/>
        <w:autoSpaceDE w:val="0"/>
        <w:autoSpaceDN w:val="0"/>
        <w:adjustRightInd w:val="0"/>
        <w:spacing w:after="0" w:line="240" w:lineRule="auto"/>
        <w:jc w:val="both"/>
        <w:rPr>
          <w:rFonts w:cstheme="minorHAnsi"/>
        </w:rPr>
      </w:pPr>
    </w:p>
    <w:tbl>
      <w:tblPr>
        <w:tblStyle w:val="Grilledutableau"/>
        <w:tblW w:type="dxa" w:w="9054"/>
        <w:tblInd w:type="dxa" w:w="-5"/>
        <w:tblBorders>
          <w:top w:color="5B9BD5" w:space="0" w:sz="18" w:themeColor="accent1" w:val="single"/>
          <w:left w:color="5B9BD5" w:space="0" w:sz="18" w:themeColor="accent1" w:val="single"/>
          <w:bottom w:color="5B9BD5" w:space="0" w:sz="18" w:themeColor="accent1" w:val="single"/>
          <w:right w:color="5B9BD5" w:space="0" w:sz="18" w:themeColor="accent1" w:val="single"/>
          <w:insideH w:color="5B9BD5" w:space="0" w:sz="18" w:themeColor="accent1" w:val="single"/>
          <w:insideV w:color="5B9BD5" w:space="0" w:sz="18" w:themeColor="accent1" w:val="single"/>
        </w:tblBorders>
        <w:tblLook w:firstColumn="1" w:firstRow="1" w:lastColumn="0" w:lastRow="0" w:noHBand="0" w:noVBand="1" w:val="04A0"/>
      </w:tblPr>
      <w:tblGrid>
        <w:gridCol w:w="9054"/>
      </w:tblGrid>
      <w:tr w14:paraId="77788D67" w14:textId="77777777" w:rsidR="00E70621" w:rsidRPr="006D1216" w:rsidTr="00CE25C2">
        <w:trPr>
          <w:trHeight w:val="310"/>
        </w:trPr>
        <w:tc>
          <w:tcPr>
            <w:tcW w:type="dxa" w:w="9054"/>
          </w:tcPr>
          <w:p w14:paraId="0EA55347" w14:textId="1665A83F" w:rsidP="00014752" w:rsidR="00E70621" w:rsidRDefault="00CE25C2" w:rsidRPr="00CE25C2">
            <w:pPr>
              <w:pStyle w:val="Paragraphedeliste"/>
              <w:numPr>
                <w:ilvl w:val="0"/>
                <w:numId w:val="10"/>
              </w:numPr>
              <w:autoSpaceDE w:val="0"/>
              <w:autoSpaceDN w:val="0"/>
              <w:adjustRightInd w:val="0"/>
              <w:ind w:hanging="284" w:left="316"/>
              <w:jc w:val="both"/>
              <w:rPr>
                <w:sz w:val="18"/>
              </w:rPr>
            </w:pPr>
            <w:r w:rsidRPr="00CE25C2">
              <w:rPr>
                <w:sz w:val="18"/>
              </w:rPr>
              <w:t>Le total des chèques reçus à</w:t>
            </w:r>
            <w:r>
              <w:rPr>
                <w:sz w:val="18"/>
              </w:rPr>
              <w:t xml:space="preserve"> l’encaissement est </w:t>
            </w:r>
            <w:r w:rsidR="00014752">
              <w:rPr>
                <w:sz w:val="18"/>
              </w:rPr>
              <w:t>=</w:t>
            </w:r>
            <w:r>
              <w:rPr>
                <w:sz w:val="18"/>
              </w:rPr>
              <w:t xml:space="preserve"> à la somme de</w:t>
            </w:r>
            <w:r w:rsidR="002D319B">
              <w:rPr>
                <w:sz w:val="18"/>
              </w:rPr>
              <w:t xml:space="preserve"> ce</w:t>
            </w:r>
            <w:r>
              <w:rPr>
                <w:sz w:val="18"/>
              </w:rPr>
              <w:t>s chèques ventilés par pays du PSP du payeur.</w:t>
            </w:r>
          </w:p>
        </w:tc>
      </w:tr>
    </w:tbl>
    <w:p w14:paraId="585480B9" w14:textId="4E0CCEBE" w:rsidP="00FF5429" w:rsidR="00FF5429" w:rsidRDefault="00FF5429">
      <w:pPr>
        <w:pStyle w:val="Paragraphedeliste"/>
        <w:autoSpaceDE w:val="0"/>
        <w:autoSpaceDN w:val="0"/>
        <w:adjustRightInd w:val="0"/>
        <w:spacing w:after="0" w:line="240" w:lineRule="auto"/>
        <w:jc w:val="both"/>
        <w:rPr>
          <w:rFonts w:cstheme="minorHAnsi"/>
        </w:rPr>
      </w:pPr>
    </w:p>
    <w:p w14:paraId="5C642736" w14:textId="28BC404B" w:rsidP="00FF5429" w:rsidR="00BC1AB1" w:rsidRDefault="00BC1AB1">
      <w:pPr>
        <w:pStyle w:val="Paragraphedeliste"/>
        <w:autoSpaceDE w:val="0"/>
        <w:autoSpaceDN w:val="0"/>
        <w:adjustRightInd w:val="0"/>
        <w:spacing w:after="0" w:line="240" w:lineRule="auto"/>
        <w:jc w:val="both"/>
        <w:rPr>
          <w:rFonts w:cstheme="minorHAnsi"/>
        </w:rPr>
      </w:pPr>
    </w:p>
    <w:p w14:paraId="58FB36FA" w14:textId="1AD86C04" w:rsidR="003F6333" w:rsidRDefault="003F6333">
      <w:pPr>
        <w:rPr>
          <w:rFonts w:cstheme="minorHAnsi"/>
        </w:rPr>
      </w:pPr>
      <w:r>
        <w:rPr>
          <w:rFonts w:cstheme="minorHAnsi"/>
        </w:rPr>
        <w:br w:type="page"/>
      </w:r>
    </w:p>
    <w:p w14:paraId="75037462" w14:textId="0E99C394" w:rsidP="00FE206E" w:rsidR="00FE206E" w:rsidRDefault="00FE206E" w:rsidRPr="00FE206E">
      <w:pPr>
        <w:pStyle w:val="Titre2"/>
        <w:numPr>
          <w:ilvl w:val="1"/>
          <w:numId w:val="19"/>
        </w:numPr>
        <w:rPr>
          <w:caps/>
          <w:smallCaps w:val="0"/>
        </w:rPr>
      </w:pPr>
      <w:bookmarkStart w:id="16" w:name="_Toc88740151"/>
      <w:r w:rsidRPr="00FE206E">
        <w:rPr>
          <w:caps/>
          <w:smallCaps w:val="0"/>
        </w:rPr>
        <w:lastRenderedPageBreak/>
        <w:t>Liste des pays</w:t>
      </w:r>
      <w:bookmarkEnd w:id="16"/>
      <w:r w:rsidRPr="00FE206E">
        <w:rPr>
          <w:caps/>
          <w:smallCaps w:val="0"/>
        </w:rPr>
        <w:t xml:space="preserve"> </w:t>
      </w:r>
    </w:p>
    <w:p w14:paraId="7D4C262B" w14:textId="20932095" w:rsidP="00FF5429" w:rsidR="00FE206E" w:rsidRDefault="00FE206E">
      <w:pPr>
        <w:pStyle w:val="Paragraphedeliste"/>
        <w:autoSpaceDE w:val="0"/>
        <w:autoSpaceDN w:val="0"/>
        <w:adjustRightInd w:val="0"/>
        <w:spacing w:after="0" w:line="240" w:lineRule="auto"/>
        <w:jc w:val="both"/>
        <w:rPr>
          <w:rFonts w:cstheme="minorHAnsi"/>
        </w:rPr>
      </w:pPr>
    </w:p>
    <w:p w14:paraId="618908E4" w14:textId="19A43A7C" w:rsidP="00555053" w:rsidR="00CF5DCA" w:rsidRDefault="00CF5DCA" w:rsidRPr="00CF5DCA">
      <w:pPr>
        <w:jc w:val="both"/>
        <w:rPr>
          <w:rFonts w:cstheme="minorHAnsi"/>
        </w:rPr>
      </w:pPr>
      <w:r w:rsidRPr="00CF5DCA">
        <w:rPr>
          <w:rFonts w:cstheme="minorHAnsi"/>
        </w:rPr>
        <w:t>Les codes X2 et X4 de la liste des pays s'appliquent aux transactions dont le code pays est absent ou inconnu de la déclaration de l'établissement, mais que l'on peut affecter à la zone euro (X2) ou hors zone euro (X4). Il peut s’agir de pays qui n’ont pas encore été intégrés dans la liste des codes pays à utiliser pour la déclaration (par exemple, pour les données 2022, les transactions avec le KOSOVO peuvent être affectées à X4) ou de transactions dont le pays de destination ou d’origine est inconnu ou secret. En aucun</w:t>
      </w:r>
      <w:r w:rsidR="00CB015D">
        <w:rPr>
          <w:rFonts w:cstheme="minorHAnsi"/>
        </w:rPr>
        <w:t xml:space="preserve"> cas</w:t>
      </w:r>
      <w:r w:rsidRPr="00CF5DCA">
        <w:rPr>
          <w:rFonts w:cstheme="minorHAnsi"/>
        </w:rPr>
        <w:t xml:space="preserve"> les codes X2 et X4 </w:t>
      </w:r>
      <w:r>
        <w:rPr>
          <w:rFonts w:cstheme="minorHAnsi"/>
        </w:rPr>
        <w:t xml:space="preserve">ne </w:t>
      </w:r>
      <w:r w:rsidRPr="00CF5DCA">
        <w:rPr>
          <w:rFonts w:cstheme="minorHAnsi"/>
        </w:rPr>
        <w:t>doivent être considérés comme la somme des opérations des pays de ces zones</w:t>
      </w:r>
      <w:r>
        <w:rPr>
          <w:rFonts w:cstheme="minorHAnsi"/>
        </w:rPr>
        <w:t>.</w:t>
      </w:r>
    </w:p>
    <w:p w14:paraId="4755B8C3" w14:textId="051A6B0A" w:rsidP="00FE787F" w:rsidR="00FE787F" w:rsidRDefault="00FE787F" w:rsidRPr="00FE787F">
      <w:pPr>
        <w:autoSpaceDE w:val="0"/>
        <w:autoSpaceDN w:val="0"/>
        <w:adjustRightInd w:val="0"/>
        <w:spacing w:after="0" w:line="240" w:lineRule="auto"/>
        <w:jc w:val="both"/>
        <w:rPr>
          <w:rFonts w:cstheme="minorHAnsi"/>
        </w:rPr>
      </w:pPr>
    </w:p>
    <w:tbl>
      <w:tblPr>
        <w:tblW w:type="dxa" w:w="9070"/>
        <w:tblCellMar>
          <w:left w:type="dxa" w:w="70"/>
          <w:right w:type="dxa" w:w="70"/>
        </w:tblCellMar>
        <w:tblLook w:firstColumn="1" w:firstRow="1" w:lastColumn="0" w:lastRow="0" w:noHBand="0" w:noVBand="1" w:val="04A0"/>
      </w:tblPr>
      <w:tblGrid>
        <w:gridCol w:w="6739"/>
        <w:gridCol w:w="2331"/>
      </w:tblGrid>
      <w:tr w14:paraId="5CC538BB" w14:textId="77777777" w:rsidR="00FE206E" w:rsidRPr="00457337" w:rsidTr="004B3298">
        <w:trPr>
          <w:trHeight w:val="300"/>
        </w:trPr>
        <w:tc>
          <w:tcPr>
            <w:tcW w:type="dxa" w:w="6643"/>
            <w:tcBorders>
              <w:top w:val="nil"/>
              <w:left w:val="nil"/>
              <w:bottom w:val="nil"/>
              <w:right w:val="nil"/>
            </w:tcBorders>
            <w:shd w:color="auto" w:fill="auto" w:val="clear"/>
            <w:noWrap/>
            <w:vAlign w:val="bottom"/>
          </w:tcPr>
          <w:tbl>
            <w:tblPr>
              <w:tblW w:type="dxa" w:w="6866"/>
              <w:tblCellMar>
                <w:left w:type="dxa" w:w="70"/>
                <w:right w:type="dxa" w:w="70"/>
              </w:tblCellMar>
              <w:tblLook w:firstColumn="1" w:firstRow="1" w:lastColumn="0" w:lastRow="0" w:noHBand="0" w:noVBand="1" w:val="04A0"/>
            </w:tblPr>
            <w:tblGrid>
              <w:gridCol w:w="1327"/>
              <w:gridCol w:w="5262"/>
            </w:tblGrid>
            <w:tr w14:paraId="2870A6DE"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vAlign w:val="bottom"/>
                  <w:hideMark/>
                </w:tcPr>
                <w:p w14:paraId="2C606CE8" w14:textId="77777777" w:rsidP="008F1401"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Code</w:t>
                  </w:r>
                </w:p>
              </w:tc>
              <w:tc>
                <w:tcPr>
                  <w:tcW w:type="dxa" w:w="5487"/>
                  <w:tcBorders>
                    <w:top w:color="auto" w:space="0" w:sz="4" w:val="single"/>
                    <w:left w:val="nil"/>
                    <w:bottom w:color="auto" w:space="0" w:sz="4" w:val="single"/>
                    <w:right w:color="auto" w:space="0" w:sz="4" w:val="single"/>
                  </w:tcBorders>
                  <w:shd w:color="auto" w:fill="auto" w:val="clear"/>
                  <w:vAlign w:val="bottom"/>
                  <w:hideMark/>
                </w:tcPr>
                <w:p w14:paraId="0A3EDB53" w14:textId="77777777" w:rsidP="008F1401"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Name</w:t>
                  </w:r>
                </w:p>
              </w:tc>
            </w:tr>
            <w:tr w14:paraId="6CD450E8"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000000" w:fill="FFC000" w:val="clear"/>
                  <w:noWrap/>
                  <w:vAlign w:val="center"/>
                  <w:hideMark/>
                </w:tcPr>
                <w:p w14:paraId="04BE507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FR</w:t>
                  </w:r>
                </w:p>
              </w:tc>
              <w:tc>
                <w:tcPr>
                  <w:tcW w:type="dxa" w:w="5487"/>
                  <w:tcBorders>
                    <w:top w:val="nil"/>
                    <w:left w:color="auto" w:space="0" w:sz="4" w:val="single"/>
                    <w:bottom w:color="auto" w:space="0" w:sz="4" w:val="single"/>
                    <w:right w:color="auto" w:space="0" w:sz="4" w:val="single"/>
                  </w:tcBorders>
                  <w:shd w:color="000000" w:fill="FFFFFF" w:val="clear"/>
                  <w:noWrap/>
                  <w:vAlign w:val="center"/>
                  <w:hideMark/>
                </w:tcPr>
                <w:p w14:paraId="1421B974"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National (France)</w:t>
                  </w:r>
                </w:p>
              </w:tc>
            </w:tr>
            <w:tr w14:paraId="4DE83176" w14:textId="77777777" w:rsidR="004B3298" w:rsidRPr="008F1401" w:rsidTr="00BE271F">
              <w:trPr>
                <w:trHeight w:val="641"/>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2830D635"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vAlign w:val="bottom"/>
                  <w:hideMark/>
                </w:tcPr>
                <w:p w14:paraId="749687E4" w14:textId="77777777" w:rsidP="008F1401"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Including France, metropolitan (FX), Principality of Monace (MC), French Guyana (GF), Martinique (MQ), Guadeloupe (Grande Terre, BasseTerre, Marie Galante, Les Saintes, Iles de la Petite Terre and Désirade) (GP), Réunion (RE), Mayotte (YT), Saint Barthélémy (BL), Saint Martin (MF), Saint Pierre et Miquelon (PM)</w:t>
                  </w:r>
                </w:p>
              </w:tc>
            </w:tr>
            <w:tr w14:paraId="41E2412B" w14:textId="77777777" w:rsidR="004B3298" w:rsidRPr="00F94AC9" w:rsidTr="00BE271F">
              <w:trPr>
                <w:trHeight w:val="367"/>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5FBE4A9D"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vAlign w:val="bottom"/>
                  <w:hideMark/>
                </w:tcPr>
                <w:p w14:paraId="22416591"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Excluding French Polynesia (PF), New Caledonia and dependencies (NC), Wallis and Futuna Islands (WF), French Southern and Antarctic Lands (TF)</w:t>
                  </w:r>
                </w:p>
              </w:tc>
            </w:tr>
            <w:tr w14:paraId="5E47892D"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616601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AD</w:t>
                  </w:r>
                </w:p>
              </w:tc>
              <w:tc>
                <w:tcPr>
                  <w:tcW w:type="dxa" w:w="5487"/>
                  <w:tcBorders>
                    <w:top w:val="nil"/>
                    <w:left w:val="nil"/>
                    <w:bottom w:color="auto" w:space="0" w:sz="4" w:val="single"/>
                    <w:right w:color="auto" w:space="0" w:sz="4" w:val="single"/>
                  </w:tcBorders>
                  <w:shd w:color="auto" w:fill="auto" w:val="clear"/>
                  <w:noWrap/>
                  <w:vAlign w:val="bottom"/>
                  <w:hideMark/>
                </w:tcPr>
                <w:p w14:paraId="637017A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Andorra</w:t>
                  </w:r>
                </w:p>
              </w:tc>
            </w:tr>
            <w:tr w14:paraId="16C052A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9666FB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AE</w:t>
                  </w:r>
                </w:p>
              </w:tc>
              <w:tc>
                <w:tcPr>
                  <w:tcW w:type="dxa" w:w="5487"/>
                  <w:tcBorders>
                    <w:top w:val="nil"/>
                    <w:left w:val="nil"/>
                    <w:bottom w:color="auto" w:space="0" w:sz="4" w:val="single"/>
                    <w:right w:color="auto" w:space="0" w:sz="4" w:val="single"/>
                  </w:tcBorders>
                  <w:shd w:color="auto" w:fill="auto" w:val="clear"/>
                  <w:noWrap/>
                  <w:vAlign w:val="bottom"/>
                  <w:hideMark/>
                </w:tcPr>
                <w:p w14:paraId="69D7CC2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United Arab Emirates (the)</w:t>
                  </w:r>
                </w:p>
              </w:tc>
            </w:tr>
            <w:tr w14:paraId="5226589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B2ECF7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AF</w:t>
                  </w:r>
                </w:p>
              </w:tc>
              <w:tc>
                <w:tcPr>
                  <w:tcW w:type="dxa" w:w="5487"/>
                  <w:tcBorders>
                    <w:top w:val="nil"/>
                    <w:left w:val="nil"/>
                    <w:bottom w:color="auto" w:space="0" w:sz="4" w:val="single"/>
                    <w:right w:color="auto" w:space="0" w:sz="4" w:val="single"/>
                  </w:tcBorders>
                  <w:shd w:color="auto" w:fill="auto" w:val="clear"/>
                  <w:noWrap/>
                  <w:vAlign w:val="bottom"/>
                  <w:hideMark/>
                </w:tcPr>
                <w:p w14:paraId="7DDAE8E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Afghanistan</w:t>
                  </w:r>
                </w:p>
              </w:tc>
            </w:tr>
            <w:tr w14:paraId="4A0511E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4223F6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AG</w:t>
                  </w:r>
                </w:p>
              </w:tc>
              <w:tc>
                <w:tcPr>
                  <w:tcW w:type="dxa" w:w="5487"/>
                  <w:tcBorders>
                    <w:top w:val="nil"/>
                    <w:left w:val="nil"/>
                    <w:bottom w:color="auto" w:space="0" w:sz="4" w:val="single"/>
                    <w:right w:color="auto" w:space="0" w:sz="4" w:val="single"/>
                  </w:tcBorders>
                  <w:shd w:color="auto" w:fill="auto" w:val="clear"/>
                  <w:noWrap/>
                  <w:vAlign w:val="bottom"/>
                  <w:hideMark/>
                </w:tcPr>
                <w:p w14:paraId="50E7070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Antigua and Barbuda</w:t>
                  </w:r>
                </w:p>
              </w:tc>
            </w:tr>
            <w:tr w14:paraId="2ADBE03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F8D730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AI</w:t>
                  </w:r>
                </w:p>
              </w:tc>
              <w:tc>
                <w:tcPr>
                  <w:tcW w:type="dxa" w:w="5487"/>
                  <w:tcBorders>
                    <w:top w:val="nil"/>
                    <w:left w:val="nil"/>
                    <w:bottom w:color="auto" w:space="0" w:sz="4" w:val="single"/>
                    <w:right w:color="auto" w:space="0" w:sz="4" w:val="single"/>
                  </w:tcBorders>
                  <w:shd w:color="auto" w:fill="auto" w:val="clear"/>
                  <w:noWrap/>
                  <w:vAlign w:val="bottom"/>
                  <w:hideMark/>
                </w:tcPr>
                <w:p w14:paraId="3082F41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Anguilla</w:t>
                  </w:r>
                </w:p>
              </w:tc>
            </w:tr>
            <w:tr w14:paraId="4D20760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034819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AL</w:t>
                  </w:r>
                </w:p>
              </w:tc>
              <w:tc>
                <w:tcPr>
                  <w:tcW w:type="dxa" w:w="5487"/>
                  <w:tcBorders>
                    <w:top w:val="nil"/>
                    <w:left w:val="nil"/>
                    <w:bottom w:color="auto" w:space="0" w:sz="4" w:val="single"/>
                    <w:right w:color="auto" w:space="0" w:sz="4" w:val="single"/>
                  </w:tcBorders>
                  <w:shd w:color="auto" w:fill="auto" w:val="clear"/>
                  <w:noWrap/>
                  <w:vAlign w:val="bottom"/>
                  <w:hideMark/>
                </w:tcPr>
                <w:p w14:paraId="095CEDE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Albania</w:t>
                  </w:r>
                </w:p>
              </w:tc>
            </w:tr>
            <w:tr w14:paraId="54F74BE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15D286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AM</w:t>
                  </w:r>
                </w:p>
              </w:tc>
              <w:tc>
                <w:tcPr>
                  <w:tcW w:type="dxa" w:w="5487"/>
                  <w:tcBorders>
                    <w:top w:val="nil"/>
                    <w:left w:val="nil"/>
                    <w:bottom w:color="auto" w:space="0" w:sz="4" w:val="single"/>
                    <w:right w:color="auto" w:space="0" w:sz="4" w:val="single"/>
                  </w:tcBorders>
                  <w:shd w:color="auto" w:fill="auto" w:val="clear"/>
                  <w:noWrap/>
                  <w:vAlign w:val="bottom"/>
                  <w:hideMark/>
                </w:tcPr>
                <w:p w14:paraId="1DE428A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Armenia</w:t>
                  </w:r>
                </w:p>
              </w:tc>
            </w:tr>
            <w:tr w14:paraId="5DA4F40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E28C01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AO</w:t>
                  </w:r>
                </w:p>
              </w:tc>
              <w:tc>
                <w:tcPr>
                  <w:tcW w:type="dxa" w:w="5487"/>
                  <w:tcBorders>
                    <w:top w:val="nil"/>
                    <w:left w:val="nil"/>
                    <w:bottom w:color="auto" w:space="0" w:sz="4" w:val="single"/>
                    <w:right w:color="auto" w:space="0" w:sz="4" w:val="single"/>
                  </w:tcBorders>
                  <w:shd w:color="auto" w:fill="auto" w:val="clear"/>
                  <w:noWrap/>
                  <w:vAlign w:val="bottom"/>
                  <w:hideMark/>
                </w:tcPr>
                <w:p w14:paraId="6C5D983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Angola</w:t>
                  </w:r>
                </w:p>
              </w:tc>
            </w:tr>
            <w:tr w14:paraId="073AE61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C32BB8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AQ</w:t>
                  </w:r>
                </w:p>
              </w:tc>
              <w:tc>
                <w:tcPr>
                  <w:tcW w:type="dxa" w:w="5487"/>
                  <w:tcBorders>
                    <w:top w:val="nil"/>
                    <w:left w:val="nil"/>
                    <w:bottom w:color="auto" w:space="0" w:sz="4" w:val="single"/>
                    <w:right w:color="auto" w:space="0" w:sz="4" w:val="single"/>
                  </w:tcBorders>
                  <w:shd w:color="auto" w:fill="auto" w:val="clear"/>
                  <w:noWrap/>
                  <w:vAlign w:val="bottom"/>
                  <w:hideMark/>
                </w:tcPr>
                <w:p w14:paraId="61514E6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Antarctica</w:t>
                  </w:r>
                </w:p>
              </w:tc>
            </w:tr>
            <w:tr w14:paraId="0C6D7C6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99A048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AR</w:t>
                  </w:r>
                </w:p>
              </w:tc>
              <w:tc>
                <w:tcPr>
                  <w:tcW w:type="dxa" w:w="5487"/>
                  <w:tcBorders>
                    <w:top w:val="nil"/>
                    <w:left w:val="nil"/>
                    <w:bottom w:color="auto" w:space="0" w:sz="4" w:val="single"/>
                    <w:right w:color="auto" w:space="0" w:sz="4" w:val="single"/>
                  </w:tcBorders>
                  <w:shd w:color="auto" w:fill="auto" w:val="clear"/>
                  <w:noWrap/>
                  <w:vAlign w:val="bottom"/>
                  <w:hideMark/>
                </w:tcPr>
                <w:p w14:paraId="24AC98C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Argentina</w:t>
                  </w:r>
                </w:p>
              </w:tc>
            </w:tr>
            <w:tr w14:paraId="3A01A7A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F4B710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AS</w:t>
                  </w:r>
                </w:p>
              </w:tc>
              <w:tc>
                <w:tcPr>
                  <w:tcW w:type="dxa" w:w="5487"/>
                  <w:tcBorders>
                    <w:top w:val="nil"/>
                    <w:left w:val="nil"/>
                    <w:bottom w:color="auto" w:space="0" w:sz="4" w:val="single"/>
                    <w:right w:color="auto" w:space="0" w:sz="4" w:val="single"/>
                  </w:tcBorders>
                  <w:shd w:color="auto" w:fill="auto" w:val="clear"/>
                  <w:noWrap/>
                  <w:vAlign w:val="bottom"/>
                  <w:hideMark/>
                </w:tcPr>
                <w:p w14:paraId="6C3B4CE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American Samoa</w:t>
                  </w:r>
                </w:p>
              </w:tc>
            </w:tr>
            <w:tr w14:paraId="616519F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C88E5C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AT</w:t>
                  </w:r>
                </w:p>
              </w:tc>
              <w:tc>
                <w:tcPr>
                  <w:tcW w:type="dxa" w:w="5487"/>
                  <w:tcBorders>
                    <w:top w:val="nil"/>
                    <w:left w:val="nil"/>
                    <w:bottom w:color="auto" w:space="0" w:sz="4" w:val="single"/>
                    <w:right w:color="auto" w:space="0" w:sz="4" w:val="single"/>
                  </w:tcBorders>
                  <w:shd w:color="auto" w:fill="auto" w:val="clear"/>
                  <w:noWrap/>
                  <w:vAlign w:val="bottom"/>
                  <w:hideMark/>
                </w:tcPr>
                <w:p w14:paraId="5AE369F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Austria</w:t>
                  </w:r>
                </w:p>
              </w:tc>
            </w:tr>
            <w:tr w14:paraId="228017C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EA1445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AU</w:t>
                  </w:r>
                </w:p>
              </w:tc>
              <w:tc>
                <w:tcPr>
                  <w:tcW w:type="dxa" w:w="5487"/>
                  <w:tcBorders>
                    <w:top w:val="nil"/>
                    <w:left w:val="nil"/>
                    <w:bottom w:color="auto" w:space="0" w:sz="4" w:val="single"/>
                    <w:right w:color="auto" w:space="0" w:sz="4" w:val="single"/>
                  </w:tcBorders>
                  <w:shd w:color="auto" w:fill="auto" w:val="clear"/>
                  <w:noWrap/>
                  <w:vAlign w:val="bottom"/>
                  <w:hideMark/>
                </w:tcPr>
                <w:p w14:paraId="0BC8696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Australia</w:t>
                  </w:r>
                </w:p>
              </w:tc>
            </w:tr>
            <w:tr w14:paraId="733768E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71D80E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AW</w:t>
                  </w:r>
                </w:p>
              </w:tc>
              <w:tc>
                <w:tcPr>
                  <w:tcW w:type="dxa" w:w="5487"/>
                  <w:tcBorders>
                    <w:top w:val="nil"/>
                    <w:left w:val="nil"/>
                    <w:bottom w:color="auto" w:space="0" w:sz="4" w:val="single"/>
                    <w:right w:color="auto" w:space="0" w:sz="4" w:val="single"/>
                  </w:tcBorders>
                  <w:shd w:color="auto" w:fill="auto" w:val="clear"/>
                  <w:noWrap/>
                  <w:vAlign w:val="bottom"/>
                  <w:hideMark/>
                </w:tcPr>
                <w:p w14:paraId="31E682D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Aruba</w:t>
                  </w:r>
                </w:p>
              </w:tc>
            </w:tr>
            <w:tr w14:paraId="70B61A5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FC008C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AZ</w:t>
                  </w:r>
                </w:p>
              </w:tc>
              <w:tc>
                <w:tcPr>
                  <w:tcW w:type="dxa" w:w="5487"/>
                  <w:tcBorders>
                    <w:top w:val="nil"/>
                    <w:left w:val="nil"/>
                    <w:bottom w:color="auto" w:space="0" w:sz="4" w:val="single"/>
                    <w:right w:color="auto" w:space="0" w:sz="4" w:val="single"/>
                  </w:tcBorders>
                  <w:shd w:color="auto" w:fill="auto" w:val="clear"/>
                  <w:noWrap/>
                  <w:vAlign w:val="bottom"/>
                  <w:hideMark/>
                </w:tcPr>
                <w:p w14:paraId="751CE62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Azerbaijan</w:t>
                  </w:r>
                </w:p>
              </w:tc>
            </w:tr>
            <w:tr w14:paraId="4A75558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51C7F7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BA</w:t>
                  </w:r>
                </w:p>
              </w:tc>
              <w:tc>
                <w:tcPr>
                  <w:tcW w:type="dxa" w:w="5487"/>
                  <w:tcBorders>
                    <w:top w:val="nil"/>
                    <w:left w:val="nil"/>
                    <w:bottom w:color="auto" w:space="0" w:sz="4" w:val="single"/>
                    <w:right w:color="auto" w:space="0" w:sz="4" w:val="single"/>
                  </w:tcBorders>
                  <w:shd w:color="auto" w:fill="auto" w:val="clear"/>
                  <w:noWrap/>
                  <w:vAlign w:val="bottom"/>
                  <w:hideMark/>
                </w:tcPr>
                <w:p w14:paraId="0152398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Bosnia and Herzegovina</w:t>
                  </w:r>
                </w:p>
              </w:tc>
            </w:tr>
            <w:tr w14:paraId="4D3DFE5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25E9D9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BB</w:t>
                  </w:r>
                </w:p>
              </w:tc>
              <w:tc>
                <w:tcPr>
                  <w:tcW w:type="dxa" w:w="5487"/>
                  <w:tcBorders>
                    <w:top w:val="nil"/>
                    <w:left w:val="nil"/>
                    <w:bottom w:color="auto" w:space="0" w:sz="4" w:val="single"/>
                    <w:right w:color="auto" w:space="0" w:sz="4" w:val="single"/>
                  </w:tcBorders>
                  <w:shd w:color="auto" w:fill="auto" w:val="clear"/>
                  <w:noWrap/>
                  <w:vAlign w:val="bottom"/>
                  <w:hideMark/>
                </w:tcPr>
                <w:p w14:paraId="52D1949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Barbados</w:t>
                  </w:r>
                </w:p>
              </w:tc>
            </w:tr>
            <w:tr w14:paraId="6D0466E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E52D36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BD</w:t>
                  </w:r>
                </w:p>
              </w:tc>
              <w:tc>
                <w:tcPr>
                  <w:tcW w:type="dxa" w:w="5487"/>
                  <w:tcBorders>
                    <w:top w:val="nil"/>
                    <w:left w:val="nil"/>
                    <w:bottom w:color="auto" w:space="0" w:sz="4" w:val="single"/>
                    <w:right w:color="auto" w:space="0" w:sz="4" w:val="single"/>
                  </w:tcBorders>
                  <w:shd w:color="auto" w:fill="auto" w:val="clear"/>
                  <w:noWrap/>
                  <w:vAlign w:val="bottom"/>
                  <w:hideMark/>
                </w:tcPr>
                <w:p w14:paraId="2A85E08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Bangladesh</w:t>
                  </w:r>
                </w:p>
              </w:tc>
            </w:tr>
            <w:tr w14:paraId="35B102F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CEC720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BE</w:t>
                  </w:r>
                </w:p>
              </w:tc>
              <w:tc>
                <w:tcPr>
                  <w:tcW w:type="dxa" w:w="5487"/>
                  <w:tcBorders>
                    <w:top w:val="nil"/>
                    <w:left w:val="nil"/>
                    <w:bottom w:color="auto" w:space="0" w:sz="4" w:val="single"/>
                    <w:right w:color="auto" w:space="0" w:sz="4" w:val="single"/>
                  </w:tcBorders>
                  <w:shd w:color="auto" w:fill="auto" w:val="clear"/>
                  <w:noWrap/>
                  <w:vAlign w:val="bottom"/>
                  <w:hideMark/>
                </w:tcPr>
                <w:p w14:paraId="75E0372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Belgium</w:t>
                  </w:r>
                </w:p>
              </w:tc>
            </w:tr>
            <w:tr w14:paraId="3DE858F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2CB033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BF</w:t>
                  </w:r>
                </w:p>
              </w:tc>
              <w:tc>
                <w:tcPr>
                  <w:tcW w:type="dxa" w:w="5487"/>
                  <w:tcBorders>
                    <w:top w:val="nil"/>
                    <w:left w:val="nil"/>
                    <w:bottom w:color="auto" w:space="0" w:sz="4" w:val="single"/>
                    <w:right w:color="auto" w:space="0" w:sz="4" w:val="single"/>
                  </w:tcBorders>
                  <w:shd w:color="auto" w:fill="auto" w:val="clear"/>
                  <w:noWrap/>
                  <w:vAlign w:val="bottom"/>
                  <w:hideMark/>
                </w:tcPr>
                <w:p w14:paraId="21470DC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Burkina Faso</w:t>
                  </w:r>
                </w:p>
              </w:tc>
            </w:tr>
            <w:tr w14:paraId="7775046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5AAEFF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BG</w:t>
                  </w:r>
                </w:p>
              </w:tc>
              <w:tc>
                <w:tcPr>
                  <w:tcW w:type="dxa" w:w="5487"/>
                  <w:tcBorders>
                    <w:top w:val="nil"/>
                    <w:left w:val="nil"/>
                    <w:bottom w:color="auto" w:space="0" w:sz="4" w:val="single"/>
                    <w:right w:color="auto" w:space="0" w:sz="4" w:val="single"/>
                  </w:tcBorders>
                  <w:shd w:color="auto" w:fill="auto" w:val="clear"/>
                  <w:noWrap/>
                  <w:vAlign w:val="bottom"/>
                  <w:hideMark/>
                </w:tcPr>
                <w:p w14:paraId="59C50C4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Bulgaria</w:t>
                  </w:r>
                </w:p>
              </w:tc>
            </w:tr>
            <w:tr w14:paraId="493BCF6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F3743A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BH</w:t>
                  </w:r>
                </w:p>
              </w:tc>
              <w:tc>
                <w:tcPr>
                  <w:tcW w:type="dxa" w:w="5487"/>
                  <w:tcBorders>
                    <w:top w:val="nil"/>
                    <w:left w:val="nil"/>
                    <w:bottom w:color="auto" w:space="0" w:sz="4" w:val="single"/>
                    <w:right w:color="auto" w:space="0" w:sz="4" w:val="single"/>
                  </w:tcBorders>
                  <w:shd w:color="auto" w:fill="auto" w:val="clear"/>
                  <w:noWrap/>
                  <w:vAlign w:val="bottom"/>
                  <w:hideMark/>
                </w:tcPr>
                <w:p w14:paraId="662C36B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Bahrain</w:t>
                  </w:r>
                </w:p>
              </w:tc>
            </w:tr>
            <w:tr w14:paraId="7E2358A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690F38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BI</w:t>
                  </w:r>
                </w:p>
              </w:tc>
              <w:tc>
                <w:tcPr>
                  <w:tcW w:type="dxa" w:w="5487"/>
                  <w:tcBorders>
                    <w:top w:val="nil"/>
                    <w:left w:val="nil"/>
                    <w:bottom w:color="auto" w:space="0" w:sz="4" w:val="single"/>
                    <w:right w:color="auto" w:space="0" w:sz="4" w:val="single"/>
                  </w:tcBorders>
                  <w:shd w:color="auto" w:fill="auto" w:val="clear"/>
                  <w:noWrap/>
                  <w:vAlign w:val="bottom"/>
                  <w:hideMark/>
                </w:tcPr>
                <w:p w14:paraId="51DBF3C3"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Burundi</w:t>
                  </w:r>
                </w:p>
              </w:tc>
            </w:tr>
            <w:tr w14:paraId="4F2B892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D0BFBB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BJ</w:t>
                  </w:r>
                </w:p>
              </w:tc>
              <w:tc>
                <w:tcPr>
                  <w:tcW w:type="dxa" w:w="5487"/>
                  <w:tcBorders>
                    <w:top w:val="nil"/>
                    <w:left w:val="nil"/>
                    <w:bottom w:color="auto" w:space="0" w:sz="4" w:val="single"/>
                    <w:right w:color="auto" w:space="0" w:sz="4" w:val="single"/>
                  </w:tcBorders>
                  <w:shd w:color="auto" w:fill="auto" w:val="clear"/>
                  <w:noWrap/>
                  <w:vAlign w:val="bottom"/>
                  <w:hideMark/>
                </w:tcPr>
                <w:p w14:paraId="3FC3A20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Benin</w:t>
                  </w:r>
                </w:p>
              </w:tc>
            </w:tr>
            <w:tr w14:paraId="3A67A81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439C09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BM</w:t>
                  </w:r>
                </w:p>
              </w:tc>
              <w:tc>
                <w:tcPr>
                  <w:tcW w:type="dxa" w:w="5487"/>
                  <w:tcBorders>
                    <w:top w:val="nil"/>
                    <w:left w:val="nil"/>
                    <w:bottom w:color="auto" w:space="0" w:sz="4" w:val="single"/>
                    <w:right w:color="auto" w:space="0" w:sz="4" w:val="single"/>
                  </w:tcBorders>
                  <w:shd w:color="auto" w:fill="auto" w:val="clear"/>
                  <w:noWrap/>
                  <w:vAlign w:val="bottom"/>
                  <w:hideMark/>
                </w:tcPr>
                <w:p w14:paraId="469E1A6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Bermuda</w:t>
                  </w:r>
                </w:p>
              </w:tc>
            </w:tr>
            <w:tr w14:paraId="27953FF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5A7C5C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BN</w:t>
                  </w:r>
                </w:p>
              </w:tc>
              <w:tc>
                <w:tcPr>
                  <w:tcW w:type="dxa" w:w="5487"/>
                  <w:tcBorders>
                    <w:top w:val="nil"/>
                    <w:left w:val="nil"/>
                    <w:bottom w:color="auto" w:space="0" w:sz="4" w:val="single"/>
                    <w:right w:color="auto" w:space="0" w:sz="4" w:val="single"/>
                  </w:tcBorders>
                  <w:shd w:color="auto" w:fill="auto" w:val="clear"/>
                  <w:noWrap/>
                  <w:vAlign w:val="bottom"/>
                  <w:hideMark/>
                </w:tcPr>
                <w:p w14:paraId="005A69B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Brunei Darussalam</w:t>
                  </w:r>
                </w:p>
              </w:tc>
            </w:tr>
            <w:tr w14:paraId="76CBB15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3C45F1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BO</w:t>
                  </w:r>
                </w:p>
              </w:tc>
              <w:tc>
                <w:tcPr>
                  <w:tcW w:type="dxa" w:w="5487"/>
                  <w:tcBorders>
                    <w:top w:val="nil"/>
                    <w:left w:val="nil"/>
                    <w:bottom w:color="auto" w:space="0" w:sz="4" w:val="single"/>
                    <w:right w:color="auto" w:space="0" w:sz="4" w:val="single"/>
                  </w:tcBorders>
                  <w:shd w:color="auto" w:fill="auto" w:val="clear"/>
                  <w:noWrap/>
                  <w:vAlign w:val="bottom"/>
                  <w:hideMark/>
                </w:tcPr>
                <w:p w14:paraId="3F81EF7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Bolivia (Plurinational State of)</w:t>
                  </w:r>
                </w:p>
              </w:tc>
            </w:tr>
            <w:tr w14:paraId="161F011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F5E668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BQ</w:t>
                  </w:r>
                </w:p>
              </w:tc>
              <w:tc>
                <w:tcPr>
                  <w:tcW w:type="dxa" w:w="5487"/>
                  <w:tcBorders>
                    <w:top w:val="nil"/>
                    <w:left w:val="nil"/>
                    <w:bottom w:color="auto" w:space="0" w:sz="4" w:val="single"/>
                    <w:right w:color="auto" w:space="0" w:sz="4" w:val="single"/>
                  </w:tcBorders>
                  <w:shd w:color="auto" w:fill="auto" w:val="clear"/>
                  <w:noWrap/>
                  <w:vAlign w:val="bottom"/>
                  <w:hideMark/>
                </w:tcPr>
                <w:p w14:paraId="638F939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Bonaire, Sint Eustatius and Saba</w:t>
                  </w:r>
                </w:p>
              </w:tc>
            </w:tr>
            <w:tr w14:paraId="664D7DE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E7ACB3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BR</w:t>
                  </w:r>
                </w:p>
              </w:tc>
              <w:tc>
                <w:tcPr>
                  <w:tcW w:type="dxa" w:w="5487"/>
                  <w:tcBorders>
                    <w:top w:val="nil"/>
                    <w:left w:val="nil"/>
                    <w:bottom w:color="auto" w:space="0" w:sz="4" w:val="single"/>
                    <w:right w:color="auto" w:space="0" w:sz="4" w:val="single"/>
                  </w:tcBorders>
                  <w:shd w:color="auto" w:fill="auto" w:val="clear"/>
                  <w:noWrap/>
                  <w:vAlign w:val="bottom"/>
                  <w:hideMark/>
                </w:tcPr>
                <w:p w14:paraId="07D3E03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Brazil</w:t>
                  </w:r>
                </w:p>
              </w:tc>
            </w:tr>
            <w:tr w14:paraId="0088032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5E35A7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lastRenderedPageBreak/>
                    <w:t>BS</w:t>
                  </w:r>
                </w:p>
              </w:tc>
              <w:tc>
                <w:tcPr>
                  <w:tcW w:type="dxa" w:w="5487"/>
                  <w:tcBorders>
                    <w:top w:val="nil"/>
                    <w:left w:val="nil"/>
                    <w:bottom w:color="auto" w:space="0" w:sz="4" w:val="single"/>
                    <w:right w:color="auto" w:space="0" w:sz="4" w:val="single"/>
                  </w:tcBorders>
                  <w:shd w:color="auto" w:fill="auto" w:val="clear"/>
                  <w:noWrap/>
                  <w:vAlign w:val="bottom"/>
                  <w:hideMark/>
                </w:tcPr>
                <w:p w14:paraId="3E132BE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Bahamas (the)</w:t>
                  </w:r>
                </w:p>
              </w:tc>
            </w:tr>
            <w:tr w14:paraId="246933E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CECC40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BT</w:t>
                  </w:r>
                </w:p>
              </w:tc>
              <w:tc>
                <w:tcPr>
                  <w:tcW w:type="dxa" w:w="5487"/>
                  <w:tcBorders>
                    <w:top w:val="nil"/>
                    <w:left w:val="nil"/>
                    <w:bottom w:color="auto" w:space="0" w:sz="4" w:val="single"/>
                    <w:right w:color="auto" w:space="0" w:sz="4" w:val="single"/>
                  </w:tcBorders>
                  <w:shd w:color="auto" w:fill="auto" w:val="clear"/>
                  <w:noWrap/>
                  <w:vAlign w:val="bottom"/>
                  <w:hideMark/>
                </w:tcPr>
                <w:p w14:paraId="222945D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Bhutan</w:t>
                  </w:r>
                </w:p>
              </w:tc>
            </w:tr>
            <w:tr w14:paraId="3E5CC83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2F8125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BV</w:t>
                  </w:r>
                </w:p>
              </w:tc>
              <w:tc>
                <w:tcPr>
                  <w:tcW w:type="dxa" w:w="5487"/>
                  <w:tcBorders>
                    <w:top w:val="nil"/>
                    <w:left w:val="nil"/>
                    <w:bottom w:color="auto" w:space="0" w:sz="4" w:val="single"/>
                    <w:right w:color="auto" w:space="0" w:sz="4" w:val="single"/>
                  </w:tcBorders>
                  <w:shd w:color="auto" w:fill="auto" w:val="clear"/>
                  <w:noWrap/>
                  <w:vAlign w:val="bottom"/>
                  <w:hideMark/>
                </w:tcPr>
                <w:p w14:paraId="31E5222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Bouvet Island</w:t>
                  </w:r>
                </w:p>
              </w:tc>
            </w:tr>
            <w:tr w14:paraId="51D404FD"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87A358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BW</w:t>
                  </w:r>
                </w:p>
              </w:tc>
              <w:tc>
                <w:tcPr>
                  <w:tcW w:type="dxa" w:w="5487"/>
                  <w:tcBorders>
                    <w:top w:val="nil"/>
                    <w:left w:val="nil"/>
                    <w:bottom w:color="auto" w:space="0" w:sz="4" w:val="single"/>
                    <w:right w:color="auto" w:space="0" w:sz="4" w:val="single"/>
                  </w:tcBorders>
                  <w:shd w:color="auto" w:fill="auto" w:val="clear"/>
                  <w:noWrap/>
                  <w:vAlign w:val="bottom"/>
                  <w:hideMark/>
                </w:tcPr>
                <w:p w14:paraId="536481C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Botswana</w:t>
                  </w:r>
                </w:p>
              </w:tc>
            </w:tr>
            <w:tr w14:paraId="1D39587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DD0393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BY</w:t>
                  </w:r>
                </w:p>
              </w:tc>
              <w:tc>
                <w:tcPr>
                  <w:tcW w:type="dxa" w:w="5487"/>
                  <w:tcBorders>
                    <w:top w:val="nil"/>
                    <w:left w:val="nil"/>
                    <w:bottom w:color="auto" w:space="0" w:sz="4" w:val="single"/>
                    <w:right w:color="auto" w:space="0" w:sz="4" w:val="single"/>
                  </w:tcBorders>
                  <w:shd w:color="auto" w:fill="auto" w:val="clear"/>
                  <w:noWrap/>
                  <w:vAlign w:val="bottom"/>
                  <w:hideMark/>
                </w:tcPr>
                <w:p w14:paraId="48310FD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Belarus</w:t>
                  </w:r>
                </w:p>
              </w:tc>
            </w:tr>
            <w:tr w14:paraId="1C8DCBE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C02966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BZ</w:t>
                  </w:r>
                </w:p>
              </w:tc>
              <w:tc>
                <w:tcPr>
                  <w:tcW w:type="dxa" w:w="5487"/>
                  <w:tcBorders>
                    <w:top w:val="nil"/>
                    <w:left w:val="nil"/>
                    <w:bottom w:color="auto" w:space="0" w:sz="4" w:val="single"/>
                    <w:right w:color="auto" w:space="0" w:sz="4" w:val="single"/>
                  </w:tcBorders>
                  <w:shd w:color="auto" w:fill="auto" w:val="clear"/>
                  <w:noWrap/>
                  <w:vAlign w:val="bottom"/>
                  <w:hideMark/>
                </w:tcPr>
                <w:p w14:paraId="4A50E5D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Belize</w:t>
                  </w:r>
                </w:p>
              </w:tc>
            </w:tr>
            <w:tr w14:paraId="1609C82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6D37D1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CA</w:t>
                  </w:r>
                </w:p>
              </w:tc>
              <w:tc>
                <w:tcPr>
                  <w:tcW w:type="dxa" w:w="5487"/>
                  <w:tcBorders>
                    <w:top w:val="nil"/>
                    <w:left w:val="nil"/>
                    <w:bottom w:color="auto" w:space="0" w:sz="4" w:val="single"/>
                    <w:right w:color="auto" w:space="0" w:sz="4" w:val="single"/>
                  </w:tcBorders>
                  <w:shd w:color="auto" w:fill="auto" w:val="clear"/>
                  <w:noWrap/>
                  <w:vAlign w:val="bottom"/>
                  <w:hideMark/>
                </w:tcPr>
                <w:p w14:paraId="7A72829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Canada</w:t>
                  </w:r>
                </w:p>
              </w:tc>
            </w:tr>
            <w:tr w14:paraId="224FE657"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04F870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CC</w:t>
                  </w:r>
                </w:p>
              </w:tc>
              <w:tc>
                <w:tcPr>
                  <w:tcW w:type="dxa" w:w="5487"/>
                  <w:tcBorders>
                    <w:top w:val="nil"/>
                    <w:left w:val="nil"/>
                    <w:bottom w:color="auto" w:space="0" w:sz="4" w:val="single"/>
                    <w:right w:color="auto" w:space="0" w:sz="4" w:val="single"/>
                  </w:tcBorders>
                  <w:shd w:color="auto" w:fill="auto" w:val="clear"/>
                  <w:noWrap/>
                  <w:vAlign w:val="bottom"/>
                  <w:hideMark/>
                </w:tcPr>
                <w:p w14:paraId="55FB3C9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Cocos (Keeling) Islands (the)</w:t>
                  </w:r>
                </w:p>
              </w:tc>
            </w:tr>
            <w:tr w14:paraId="4454C865"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E4452A5"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CD</w:t>
                  </w:r>
                </w:p>
              </w:tc>
              <w:tc>
                <w:tcPr>
                  <w:tcW w:type="dxa" w:w="5487"/>
                  <w:tcBorders>
                    <w:top w:val="nil"/>
                    <w:left w:val="nil"/>
                    <w:bottom w:color="auto" w:space="0" w:sz="4" w:val="single"/>
                    <w:right w:color="auto" w:space="0" w:sz="4" w:val="single"/>
                  </w:tcBorders>
                  <w:shd w:color="auto" w:fill="auto" w:val="clear"/>
                  <w:noWrap/>
                  <w:vAlign w:val="bottom"/>
                  <w:hideMark/>
                </w:tcPr>
                <w:p w14:paraId="4E23893D"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Congo (the Democratic Republic of the)</w:t>
                  </w:r>
                </w:p>
              </w:tc>
            </w:tr>
            <w:tr w14:paraId="0AA3993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3989F5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CF</w:t>
                  </w:r>
                </w:p>
              </w:tc>
              <w:tc>
                <w:tcPr>
                  <w:tcW w:type="dxa" w:w="5487"/>
                  <w:tcBorders>
                    <w:top w:val="nil"/>
                    <w:left w:val="nil"/>
                    <w:bottom w:color="auto" w:space="0" w:sz="4" w:val="single"/>
                    <w:right w:color="auto" w:space="0" w:sz="4" w:val="single"/>
                  </w:tcBorders>
                  <w:shd w:color="auto" w:fill="auto" w:val="clear"/>
                  <w:noWrap/>
                  <w:vAlign w:val="bottom"/>
                  <w:hideMark/>
                </w:tcPr>
                <w:p w14:paraId="1126700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Central African Republic (the)</w:t>
                  </w:r>
                </w:p>
              </w:tc>
            </w:tr>
            <w:tr w14:paraId="23601E5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139144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CG</w:t>
                  </w:r>
                </w:p>
              </w:tc>
              <w:tc>
                <w:tcPr>
                  <w:tcW w:type="dxa" w:w="5487"/>
                  <w:tcBorders>
                    <w:top w:val="nil"/>
                    <w:left w:val="nil"/>
                    <w:bottom w:color="auto" w:space="0" w:sz="4" w:val="single"/>
                    <w:right w:color="auto" w:space="0" w:sz="4" w:val="single"/>
                  </w:tcBorders>
                  <w:shd w:color="auto" w:fill="auto" w:val="clear"/>
                  <w:noWrap/>
                  <w:vAlign w:val="bottom"/>
                  <w:hideMark/>
                </w:tcPr>
                <w:p w14:paraId="45CB4D4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Congo (the)</w:t>
                  </w:r>
                </w:p>
              </w:tc>
            </w:tr>
            <w:tr w14:paraId="161B0DE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979CED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CH</w:t>
                  </w:r>
                </w:p>
              </w:tc>
              <w:tc>
                <w:tcPr>
                  <w:tcW w:type="dxa" w:w="5487"/>
                  <w:tcBorders>
                    <w:top w:val="nil"/>
                    <w:left w:val="nil"/>
                    <w:bottom w:color="auto" w:space="0" w:sz="4" w:val="single"/>
                    <w:right w:color="auto" w:space="0" w:sz="4" w:val="single"/>
                  </w:tcBorders>
                  <w:shd w:color="auto" w:fill="auto" w:val="clear"/>
                  <w:noWrap/>
                  <w:vAlign w:val="bottom"/>
                  <w:hideMark/>
                </w:tcPr>
                <w:p w14:paraId="110208D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Switzerland</w:t>
                  </w:r>
                </w:p>
              </w:tc>
            </w:tr>
            <w:tr w14:paraId="5D50081D"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6F14E4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CI</w:t>
                  </w:r>
                </w:p>
              </w:tc>
              <w:tc>
                <w:tcPr>
                  <w:tcW w:type="dxa" w:w="5487"/>
                  <w:tcBorders>
                    <w:top w:val="nil"/>
                    <w:left w:val="nil"/>
                    <w:bottom w:color="auto" w:space="0" w:sz="4" w:val="single"/>
                    <w:right w:color="auto" w:space="0" w:sz="4" w:val="single"/>
                  </w:tcBorders>
                  <w:shd w:color="auto" w:fill="auto" w:val="clear"/>
                  <w:noWrap/>
                  <w:vAlign w:val="bottom"/>
                  <w:hideMark/>
                </w:tcPr>
                <w:p w14:paraId="1254E13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Côte d'Ivoire</w:t>
                  </w:r>
                </w:p>
              </w:tc>
            </w:tr>
            <w:tr w14:paraId="5DB389B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2542F4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CK</w:t>
                  </w:r>
                </w:p>
              </w:tc>
              <w:tc>
                <w:tcPr>
                  <w:tcW w:type="dxa" w:w="5487"/>
                  <w:tcBorders>
                    <w:top w:val="nil"/>
                    <w:left w:val="nil"/>
                    <w:bottom w:color="auto" w:space="0" w:sz="4" w:val="single"/>
                    <w:right w:color="auto" w:space="0" w:sz="4" w:val="single"/>
                  </w:tcBorders>
                  <w:shd w:color="auto" w:fill="auto" w:val="clear"/>
                  <w:noWrap/>
                  <w:vAlign w:val="bottom"/>
                  <w:hideMark/>
                </w:tcPr>
                <w:p w14:paraId="52A6A27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Cook Islands (the)</w:t>
                  </w:r>
                </w:p>
              </w:tc>
            </w:tr>
            <w:tr w14:paraId="5D49CAC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BB8280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CL</w:t>
                  </w:r>
                </w:p>
              </w:tc>
              <w:tc>
                <w:tcPr>
                  <w:tcW w:type="dxa" w:w="5487"/>
                  <w:tcBorders>
                    <w:top w:val="nil"/>
                    <w:left w:val="nil"/>
                    <w:bottom w:color="auto" w:space="0" w:sz="4" w:val="single"/>
                    <w:right w:color="auto" w:space="0" w:sz="4" w:val="single"/>
                  </w:tcBorders>
                  <w:shd w:color="auto" w:fill="auto" w:val="clear"/>
                  <w:noWrap/>
                  <w:vAlign w:val="bottom"/>
                  <w:hideMark/>
                </w:tcPr>
                <w:p w14:paraId="72E52F0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Chile</w:t>
                  </w:r>
                </w:p>
              </w:tc>
            </w:tr>
            <w:tr w14:paraId="0215364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2F506C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CM</w:t>
                  </w:r>
                </w:p>
              </w:tc>
              <w:tc>
                <w:tcPr>
                  <w:tcW w:type="dxa" w:w="5487"/>
                  <w:tcBorders>
                    <w:top w:val="nil"/>
                    <w:left w:val="nil"/>
                    <w:bottom w:color="auto" w:space="0" w:sz="4" w:val="single"/>
                    <w:right w:color="auto" w:space="0" w:sz="4" w:val="single"/>
                  </w:tcBorders>
                  <w:shd w:color="auto" w:fill="auto" w:val="clear"/>
                  <w:noWrap/>
                  <w:vAlign w:val="bottom"/>
                  <w:hideMark/>
                </w:tcPr>
                <w:p w14:paraId="3D124CB3"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Cameroon</w:t>
                  </w:r>
                </w:p>
              </w:tc>
            </w:tr>
            <w:tr w14:paraId="46917CA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2D05E6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CN</w:t>
                  </w:r>
                </w:p>
              </w:tc>
              <w:tc>
                <w:tcPr>
                  <w:tcW w:type="dxa" w:w="5487"/>
                  <w:tcBorders>
                    <w:top w:val="nil"/>
                    <w:left w:val="nil"/>
                    <w:bottom w:color="auto" w:space="0" w:sz="4" w:val="single"/>
                    <w:right w:color="auto" w:space="0" w:sz="4" w:val="single"/>
                  </w:tcBorders>
                  <w:shd w:color="auto" w:fill="auto" w:val="clear"/>
                  <w:noWrap/>
                  <w:vAlign w:val="bottom"/>
                  <w:hideMark/>
                </w:tcPr>
                <w:p w14:paraId="0EC2144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China</w:t>
                  </w:r>
                </w:p>
              </w:tc>
            </w:tr>
            <w:tr w14:paraId="458A778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667C4B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CO</w:t>
                  </w:r>
                </w:p>
              </w:tc>
              <w:tc>
                <w:tcPr>
                  <w:tcW w:type="dxa" w:w="5487"/>
                  <w:tcBorders>
                    <w:top w:val="nil"/>
                    <w:left w:val="nil"/>
                    <w:bottom w:color="auto" w:space="0" w:sz="4" w:val="single"/>
                    <w:right w:color="auto" w:space="0" w:sz="4" w:val="single"/>
                  </w:tcBorders>
                  <w:shd w:color="auto" w:fill="auto" w:val="clear"/>
                  <w:noWrap/>
                  <w:vAlign w:val="bottom"/>
                  <w:hideMark/>
                </w:tcPr>
                <w:p w14:paraId="65F3658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Colombia</w:t>
                  </w:r>
                </w:p>
              </w:tc>
            </w:tr>
            <w:tr w14:paraId="53F1F4F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C17880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CR</w:t>
                  </w:r>
                </w:p>
              </w:tc>
              <w:tc>
                <w:tcPr>
                  <w:tcW w:type="dxa" w:w="5487"/>
                  <w:tcBorders>
                    <w:top w:val="nil"/>
                    <w:left w:val="nil"/>
                    <w:bottom w:color="auto" w:space="0" w:sz="4" w:val="single"/>
                    <w:right w:color="auto" w:space="0" w:sz="4" w:val="single"/>
                  </w:tcBorders>
                  <w:shd w:color="auto" w:fill="auto" w:val="clear"/>
                  <w:noWrap/>
                  <w:vAlign w:val="bottom"/>
                  <w:hideMark/>
                </w:tcPr>
                <w:p w14:paraId="5DCB1BA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Costa Rica</w:t>
                  </w:r>
                </w:p>
              </w:tc>
            </w:tr>
            <w:tr w14:paraId="3A1529F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450AE1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CU</w:t>
                  </w:r>
                </w:p>
              </w:tc>
              <w:tc>
                <w:tcPr>
                  <w:tcW w:type="dxa" w:w="5487"/>
                  <w:tcBorders>
                    <w:top w:val="nil"/>
                    <w:left w:val="nil"/>
                    <w:bottom w:color="auto" w:space="0" w:sz="4" w:val="single"/>
                    <w:right w:color="auto" w:space="0" w:sz="4" w:val="single"/>
                  </w:tcBorders>
                  <w:shd w:color="auto" w:fill="auto" w:val="clear"/>
                  <w:noWrap/>
                  <w:vAlign w:val="bottom"/>
                  <w:hideMark/>
                </w:tcPr>
                <w:p w14:paraId="263428F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Cuba</w:t>
                  </w:r>
                </w:p>
              </w:tc>
            </w:tr>
            <w:tr w14:paraId="3B946AE7"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8F770B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CV</w:t>
                  </w:r>
                </w:p>
              </w:tc>
              <w:tc>
                <w:tcPr>
                  <w:tcW w:type="dxa" w:w="5487"/>
                  <w:tcBorders>
                    <w:top w:val="nil"/>
                    <w:left w:val="nil"/>
                    <w:bottom w:color="auto" w:space="0" w:sz="4" w:val="single"/>
                    <w:right w:color="auto" w:space="0" w:sz="4" w:val="single"/>
                  </w:tcBorders>
                  <w:shd w:color="auto" w:fill="auto" w:val="clear"/>
                  <w:noWrap/>
                  <w:vAlign w:val="bottom"/>
                  <w:hideMark/>
                </w:tcPr>
                <w:p w14:paraId="27AD39F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Cabo Verde</w:t>
                  </w:r>
                </w:p>
              </w:tc>
            </w:tr>
            <w:tr w14:paraId="2AA4E85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7D5FB0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CW</w:t>
                  </w:r>
                </w:p>
              </w:tc>
              <w:tc>
                <w:tcPr>
                  <w:tcW w:type="dxa" w:w="5487"/>
                  <w:tcBorders>
                    <w:top w:val="nil"/>
                    <w:left w:val="nil"/>
                    <w:bottom w:color="auto" w:space="0" w:sz="4" w:val="single"/>
                    <w:right w:color="auto" w:space="0" w:sz="4" w:val="single"/>
                  </w:tcBorders>
                  <w:shd w:color="auto" w:fill="auto" w:val="clear"/>
                  <w:noWrap/>
                  <w:vAlign w:val="bottom"/>
                  <w:hideMark/>
                </w:tcPr>
                <w:p w14:paraId="770C36F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Curaçao</w:t>
                  </w:r>
                </w:p>
              </w:tc>
            </w:tr>
            <w:tr w14:paraId="3111EAC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371FFF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CX</w:t>
                  </w:r>
                </w:p>
              </w:tc>
              <w:tc>
                <w:tcPr>
                  <w:tcW w:type="dxa" w:w="5487"/>
                  <w:tcBorders>
                    <w:top w:val="nil"/>
                    <w:left w:val="nil"/>
                    <w:bottom w:color="auto" w:space="0" w:sz="4" w:val="single"/>
                    <w:right w:color="auto" w:space="0" w:sz="4" w:val="single"/>
                  </w:tcBorders>
                  <w:shd w:color="auto" w:fill="auto" w:val="clear"/>
                  <w:noWrap/>
                  <w:vAlign w:val="bottom"/>
                  <w:hideMark/>
                </w:tcPr>
                <w:p w14:paraId="1776511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Christmas Island</w:t>
                  </w:r>
                </w:p>
              </w:tc>
            </w:tr>
            <w:tr w14:paraId="27C24FC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7696F3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CY</w:t>
                  </w:r>
                </w:p>
              </w:tc>
              <w:tc>
                <w:tcPr>
                  <w:tcW w:type="dxa" w:w="5487"/>
                  <w:tcBorders>
                    <w:top w:val="nil"/>
                    <w:left w:val="nil"/>
                    <w:bottom w:color="auto" w:space="0" w:sz="4" w:val="single"/>
                    <w:right w:color="auto" w:space="0" w:sz="4" w:val="single"/>
                  </w:tcBorders>
                  <w:shd w:color="auto" w:fill="auto" w:val="clear"/>
                  <w:noWrap/>
                  <w:vAlign w:val="bottom"/>
                  <w:hideMark/>
                </w:tcPr>
                <w:p w14:paraId="42DCB2C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Cyprus</w:t>
                  </w:r>
                </w:p>
              </w:tc>
            </w:tr>
            <w:tr w14:paraId="33A9A46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47C8CC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CZ</w:t>
                  </w:r>
                </w:p>
              </w:tc>
              <w:tc>
                <w:tcPr>
                  <w:tcW w:type="dxa" w:w="5487"/>
                  <w:tcBorders>
                    <w:top w:val="nil"/>
                    <w:left w:val="nil"/>
                    <w:bottom w:color="auto" w:space="0" w:sz="4" w:val="single"/>
                    <w:right w:color="auto" w:space="0" w:sz="4" w:val="single"/>
                  </w:tcBorders>
                  <w:shd w:color="auto" w:fill="auto" w:val="clear"/>
                  <w:noWrap/>
                  <w:vAlign w:val="bottom"/>
                  <w:hideMark/>
                </w:tcPr>
                <w:p w14:paraId="1932245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Czechia</w:t>
                  </w:r>
                </w:p>
              </w:tc>
            </w:tr>
            <w:tr w14:paraId="60C434CF"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0E13F79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DE</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2F0EAB0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Germany</w:t>
                  </w:r>
                </w:p>
              </w:tc>
            </w:tr>
            <w:tr w14:paraId="0DAE36DE" w14:textId="77777777" w:rsidR="004B3298" w:rsidRPr="008F1401" w:rsidTr="00BE271F">
              <w:trPr>
                <w:trHeight w:val="30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622AE069"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21EFF59C" w14:textId="77777777" w:rsidP="008F1401"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Including Helgoland</w:t>
                  </w:r>
                </w:p>
              </w:tc>
            </w:tr>
            <w:tr w14:paraId="1D9050AA" w14:textId="77777777" w:rsidR="004B3298" w:rsidRPr="00F94AC9" w:rsidTr="00BE271F">
              <w:trPr>
                <w:trHeight w:val="477"/>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6F7BAA47"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vAlign w:val="bottom"/>
                  <w:hideMark/>
                </w:tcPr>
                <w:p w14:paraId="76405881"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Excluding Büsingen and Büttenhardter Höfe (customs free zones belonging to the customs territory of Switzerland)</w:t>
                  </w:r>
                </w:p>
              </w:tc>
            </w:tr>
            <w:tr w14:paraId="03CC788F"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447350B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DJ</w:t>
                  </w:r>
                </w:p>
              </w:tc>
              <w:tc>
                <w:tcPr>
                  <w:tcW w:type="dxa" w:w="5487"/>
                  <w:tcBorders>
                    <w:top w:val="nil"/>
                    <w:left w:val="nil"/>
                    <w:bottom w:color="auto" w:space="0" w:sz="4" w:val="single"/>
                    <w:right w:color="auto" w:space="0" w:sz="4" w:val="single"/>
                  </w:tcBorders>
                  <w:shd w:color="auto" w:fill="auto" w:val="clear"/>
                  <w:noWrap/>
                  <w:vAlign w:val="bottom"/>
                  <w:hideMark/>
                </w:tcPr>
                <w:p w14:paraId="16EC56D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Djibouti</w:t>
                  </w:r>
                </w:p>
              </w:tc>
            </w:tr>
            <w:tr w14:paraId="3FA7A93A"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5639C27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DK</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00E72CA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Denmark</w:t>
                  </w:r>
                </w:p>
              </w:tc>
            </w:tr>
            <w:tr w14:paraId="041C16D0" w14:textId="77777777" w:rsidR="004B3298" w:rsidRPr="00F94AC9" w:rsidTr="00BE271F">
              <w:trPr>
                <w:trHeight w:val="30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1E13EB44"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7D3562CC"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 xml:space="preserve">Excluding Faroe Islands (FO) and Greenland (GL)  </w:t>
                  </w:r>
                </w:p>
              </w:tc>
            </w:tr>
            <w:tr w14:paraId="00BAAEF9"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44A3CFD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DM</w:t>
                  </w:r>
                </w:p>
              </w:tc>
              <w:tc>
                <w:tcPr>
                  <w:tcW w:type="dxa" w:w="5487"/>
                  <w:tcBorders>
                    <w:top w:val="nil"/>
                    <w:left w:val="nil"/>
                    <w:bottom w:color="auto" w:space="0" w:sz="4" w:val="single"/>
                    <w:right w:color="auto" w:space="0" w:sz="4" w:val="single"/>
                  </w:tcBorders>
                  <w:shd w:color="auto" w:fill="auto" w:val="clear"/>
                  <w:noWrap/>
                  <w:vAlign w:val="bottom"/>
                  <w:hideMark/>
                </w:tcPr>
                <w:p w14:paraId="5B69B11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Dominica</w:t>
                  </w:r>
                </w:p>
              </w:tc>
            </w:tr>
            <w:tr w14:paraId="3FE0FB3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4D7391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DO</w:t>
                  </w:r>
                </w:p>
              </w:tc>
              <w:tc>
                <w:tcPr>
                  <w:tcW w:type="dxa" w:w="5487"/>
                  <w:tcBorders>
                    <w:top w:val="nil"/>
                    <w:left w:val="nil"/>
                    <w:bottom w:color="auto" w:space="0" w:sz="4" w:val="single"/>
                    <w:right w:color="auto" w:space="0" w:sz="4" w:val="single"/>
                  </w:tcBorders>
                  <w:shd w:color="auto" w:fill="auto" w:val="clear"/>
                  <w:noWrap/>
                  <w:vAlign w:val="bottom"/>
                  <w:hideMark/>
                </w:tcPr>
                <w:p w14:paraId="1FB6B8E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Dominican Republic (the)</w:t>
                  </w:r>
                </w:p>
              </w:tc>
            </w:tr>
            <w:tr w14:paraId="6478C25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512DF3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DZ</w:t>
                  </w:r>
                </w:p>
              </w:tc>
              <w:tc>
                <w:tcPr>
                  <w:tcW w:type="dxa" w:w="5487"/>
                  <w:tcBorders>
                    <w:top w:val="nil"/>
                    <w:left w:val="nil"/>
                    <w:bottom w:color="auto" w:space="0" w:sz="4" w:val="single"/>
                    <w:right w:color="auto" w:space="0" w:sz="4" w:val="single"/>
                  </w:tcBorders>
                  <w:shd w:color="auto" w:fill="auto" w:val="clear"/>
                  <w:noWrap/>
                  <w:vAlign w:val="bottom"/>
                  <w:hideMark/>
                </w:tcPr>
                <w:p w14:paraId="3009010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Algeria</w:t>
                  </w:r>
                </w:p>
              </w:tc>
            </w:tr>
            <w:tr w14:paraId="7BA29F5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7C4F6F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EC</w:t>
                  </w:r>
                </w:p>
              </w:tc>
              <w:tc>
                <w:tcPr>
                  <w:tcW w:type="dxa" w:w="5487"/>
                  <w:tcBorders>
                    <w:top w:val="nil"/>
                    <w:left w:val="nil"/>
                    <w:bottom w:color="auto" w:space="0" w:sz="4" w:val="single"/>
                    <w:right w:color="auto" w:space="0" w:sz="4" w:val="single"/>
                  </w:tcBorders>
                  <w:shd w:color="auto" w:fill="auto" w:val="clear"/>
                  <w:noWrap/>
                  <w:vAlign w:val="bottom"/>
                  <w:hideMark/>
                </w:tcPr>
                <w:p w14:paraId="2A43871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Ecuador</w:t>
                  </w:r>
                </w:p>
              </w:tc>
            </w:tr>
            <w:tr w14:paraId="32C292B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8C80E4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EE</w:t>
                  </w:r>
                </w:p>
              </w:tc>
              <w:tc>
                <w:tcPr>
                  <w:tcW w:type="dxa" w:w="5487"/>
                  <w:tcBorders>
                    <w:top w:val="nil"/>
                    <w:left w:val="nil"/>
                    <w:bottom w:color="auto" w:space="0" w:sz="4" w:val="single"/>
                    <w:right w:color="auto" w:space="0" w:sz="4" w:val="single"/>
                  </w:tcBorders>
                  <w:shd w:color="auto" w:fill="auto" w:val="clear"/>
                  <w:noWrap/>
                  <w:vAlign w:val="bottom"/>
                  <w:hideMark/>
                </w:tcPr>
                <w:p w14:paraId="1DD941EB"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Estonia</w:t>
                  </w:r>
                </w:p>
              </w:tc>
            </w:tr>
            <w:tr w14:paraId="502FD86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D832EC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EG</w:t>
                  </w:r>
                </w:p>
              </w:tc>
              <w:tc>
                <w:tcPr>
                  <w:tcW w:type="dxa" w:w="5487"/>
                  <w:tcBorders>
                    <w:top w:val="nil"/>
                    <w:left w:val="nil"/>
                    <w:bottom w:color="auto" w:space="0" w:sz="4" w:val="single"/>
                    <w:right w:color="auto" w:space="0" w:sz="4" w:val="single"/>
                  </w:tcBorders>
                  <w:shd w:color="auto" w:fill="auto" w:val="clear"/>
                  <w:noWrap/>
                  <w:vAlign w:val="bottom"/>
                  <w:hideMark/>
                </w:tcPr>
                <w:p w14:paraId="5CA5656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Egypt</w:t>
                  </w:r>
                </w:p>
              </w:tc>
            </w:tr>
            <w:tr w14:paraId="6C49133D"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68D421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EH</w:t>
                  </w:r>
                </w:p>
              </w:tc>
              <w:tc>
                <w:tcPr>
                  <w:tcW w:type="dxa" w:w="5487"/>
                  <w:tcBorders>
                    <w:top w:val="nil"/>
                    <w:left w:val="nil"/>
                    <w:bottom w:color="auto" w:space="0" w:sz="4" w:val="single"/>
                    <w:right w:color="auto" w:space="0" w:sz="4" w:val="single"/>
                  </w:tcBorders>
                  <w:shd w:color="auto" w:fill="auto" w:val="clear"/>
                  <w:noWrap/>
                  <w:vAlign w:val="bottom"/>
                  <w:hideMark/>
                </w:tcPr>
                <w:p w14:paraId="042DCE1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Western Sahara*</w:t>
                  </w:r>
                </w:p>
              </w:tc>
            </w:tr>
            <w:tr w14:paraId="4781B2B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A73E9C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ER</w:t>
                  </w:r>
                </w:p>
              </w:tc>
              <w:tc>
                <w:tcPr>
                  <w:tcW w:type="dxa" w:w="5487"/>
                  <w:tcBorders>
                    <w:top w:val="nil"/>
                    <w:left w:val="nil"/>
                    <w:bottom w:color="auto" w:space="0" w:sz="4" w:val="single"/>
                    <w:right w:color="auto" w:space="0" w:sz="4" w:val="single"/>
                  </w:tcBorders>
                  <w:shd w:color="auto" w:fill="auto" w:val="clear"/>
                  <w:noWrap/>
                  <w:vAlign w:val="bottom"/>
                  <w:hideMark/>
                </w:tcPr>
                <w:p w14:paraId="5BDCFA7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Eritrea</w:t>
                  </w:r>
                </w:p>
              </w:tc>
            </w:tr>
            <w:tr w14:paraId="2D048763"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55B32B7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ES</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55976B8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Spain</w:t>
                  </w:r>
                </w:p>
              </w:tc>
            </w:tr>
            <w:tr w14:paraId="096EE969" w14:textId="77777777" w:rsidR="004B3298" w:rsidRPr="00F94AC9" w:rsidTr="00BE271F">
              <w:trPr>
                <w:trHeight w:val="215"/>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21CAB20A"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vAlign w:val="bottom"/>
                  <w:hideMark/>
                </w:tcPr>
                <w:p w14:paraId="781CF1A3"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Including Balearic Islands, Ceuta and Melilla and Canary Islands</w:t>
                  </w:r>
                </w:p>
              </w:tc>
            </w:tr>
            <w:tr w14:paraId="368199D0" w14:textId="77777777" w:rsidR="004B3298" w:rsidRPr="008F1401" w:rsidTr="00BE271F">
              <w:trPr>
                <w:trHeight w:val="30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7EFD29E5" w14:textId="77777777" w:rsidP="004B3298" w:rsidR="004B3298" w:rsidRDefault="004B3298" w:rsidRPr="00457337">
                  <w:pPr>
                    <w:spacing w:after="0" w:line="240" w:lineRule="auto"/>
                    <w:rPr>
                      <w:rFonts w:cstheme="minorHAnsi" w:eastAsia="Times New Roman"/>
                      <w:color w:val="000000"/>
                      <w:sz w:val="14"/>
                      <w:lang w:eastAsia="fr-FR" w:val="en-US"/>
                    </w:rPr>
                  </w:pP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513D44B4" w14:textId="77777777" w:rsidP="008F1401"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Excluding Andorra (AD)</w:t>
                  </w:r>
                </w:p>
              </w:tc>
            </w:tr>
            <w:tr w14:paraId="03E9AA0B"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24F6940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ET</w:t>
                  </w:r>
                </w:p>
              </w:tc>
              <w:tc>
                <w:tcPr>
                  <w:tcW w:type="dxa" w:w="5487"/>
                  <w:tcBorders>
                    <w:top w:val="nil"/>
                    <w:left w:val="nil"/>
                    <w:bottom w:color="auto" w:space="0" w:sz="4" w:val="single"/>
                    <w:right w:color="auto" w:space="0" w:sz="4" w:val="single"/>
                  </w:tcBorders>
                  <w:shd w:color="auto" w:fill="auto" w:val="clear"/>
                  <w:noWrap/>
                  <w:vAlign w:val="bottom"/>
                  <w:hideMark/>
                </w:tcPr>
                <w:p w14:paraId="2299DE1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Ethiopia</w:t>
                  </w:r>
                </w:p>
              </w:tc>
            </w:tr>
            <w:tr w14:paraId="3E1A5350"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362D166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FI</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7AC04B6B"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Finland</w:t>
                  </w:r>
                </w:p>
              </w:tc>
            </w:tr>
            <w:tr w14:paraId="3DA5E447" w14:textId="77777777" w:rsidR="004B3298" w:rsidRPr="008F1401" w:rsidTr="00BE271F">
              <w:trPr>
                <w:trHeight w:val="30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12FAFF41"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421F1643" w14:textId="77777777" w:rsidP="008F1401"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Including Åland Islands (AX)</w:t>
                  </w:r>
                </w:p>
              </w:tc>
            </w:tr>
            <w:tr w14:paraId="13615C2E"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20334CC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FJ</w:t>
                  </w:r>
                </w:p>
              </w:tc>
              <w:tc>
                <w:tcPr>
                  <w:tcW w:type="dxa" w:w="5487"/>
                  <w:tcBorders>
                    <w:top w:val="nil"/>
                    <w:left w:val="nil"/>
                    <w:bottom w:color="auto" w:space="0" w:sz="4" w:val="single"/>
                    <w:right w:color="auto" w:space="0" w:sz="4" w:val="single"/>
                  </w:tcBorders>
                  <w:shd w:color="auto" w:fill="auto" w:val="clear"/>
                  <w:noWrap/>
                  <w:vAlign w:val="bottom"/>
                  <w:hideMark/>
                </w:tcPr>
                <w:p w14:paraId="6B14ADE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Fiji</w:t>
                  </w:r>
                </w:p>
              </w:tc>
            </w:tr>
            <w:tr w14:paraId="18F6831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91A069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FK</w:t>
                  </w:r>
                </w:p>
              </w:tc>
              <w:tc>
                <w:tcPr>
                  <w:tcW w:type="dxa" w:w="5487"/>
                  <w:tcBorders>
                    <w:top w:val="nil"/>
                    <w:left w:val="nil"/>
                    <w:bottom w:color="auto" w:space="0" w:sz="4" w:val="single"/>
                    <w:right w:color="auto" w:space="0" w:sz="4" w:val="single"/>
                  </w:tcBorders>
                  <w:shd w:color="auto" w:fill="auto" w:val="clear"/>
                  <w:noWrap/>
                  <w:vAlign w:val="bottom"/>
                  <w:hideMark/>
                </w:tcPr>
                <w:p w14:paraId="167B72F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Falkland Islands (the) [Malvinas]</w:t>
                  </w:r>
                </w:p>
              </w:tc>
            </w:tr>
            <w:tr w14:paraId="4AED727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40ED70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FM</w:t>
                  </w:r>
                </w:p>
              </w:tc>
              <w:tc>
                <w:tcPr>
                  <w:tcW w:type="dxa" w:w="5487"/>
                  <w:tcBorders>
                    <w:top w:val="nil"/>
                    <w:left w:val="nil"/>
                    <w:bottom w:color="auto" w:space="0" w:sz="4" w:val="single"/>
                    <w:right w:color="auto" w:space="0" w:sz="4" w:val="single"/>
                  </w:tcBorders>
                  <w:shd w:color="auto" w:fill="auto" w:val="clear"/>
                  <w:noWrap/>
                  <w:vAlign w:val="bottom"/>
                  <w:hideMark/>
                </w:tcPr>
                <w:p w14:paraId="085BF5B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Micronesia (Federated States of)</w:t>
                  </w:r>
                </w:p>
              </w:tc>
            </w:tr>
            <w:tr w14:paraId="7B3CA02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24C75E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FO</w:t>
                  </w:r>
                </w:p>
              </w:tc>
              <w:tc>
                <w:tcPr>
                  <w:tcW w:type="dxa" w:w="5487"/>
                  <w:tcBorders>
                    <w:top w:val="nil"/>
                    <w:left w:val="nil"/>
                    <w:bottom w:color="auto" w:space="0" w:sz="4" w:val="single"/>
                    <w:right w:color="auto" w:space="0" w:sz="4" w:val="single"/>
                  </w:tcBorders>
                  <w:shd w:color="auto" w:fill="auto" w:val="clear"/>
                  <w:noWrap/>
                  <w:vAlign w:val="bottom"/>
                  <w:hideMark/>
                </w:tcPr>
                <w:p w14:paraId="1A52F2E3"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Faroe Islands (the)</w:t>
                  </w:r>
                </w:p>
              </w:tc>
            </w:tr>
            <w:tr w14:paraId="1361E82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FD86F5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GA</w:t>
                  </w:r>
                </w:p>
              </w:tc>
              <w:tc>
                <w:tcPr>
                  <w:tcW w:type="dxa" w:w="5487"/>
                  <w:tcBorders>
                    <w:top w:val="nil"/>
                    <w:left w:val="nil"/>
                    <w:bottom w:color="auto" w:space="0" w:sz="4" w:val="single"/>
                    <w:right w:color="auto" w:space="0" w:sz="4" w:val="single"/>
                  </w:tcBorders>
                  <w:shd w:color="auto" w:fill="auto" w:val="clear"/>
                  <w:noWrap/>
                  <w:vAlign w:val="bottom"/>
                  <w:hideMark/>
                </w:tcPr>
                <w:p w14:paraId="0D33B2E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Gabon</w:t>
                  </w:r>
                </w:p>
              </w:tc>
            </w:tr>
            <w:tr w14:paraId="29D753D0" w14:textId="77777777" w:rsidR="004B3298" w:rsidRPr="00F94AC9"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2E151E6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GB</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7B3B37C4"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United Kingdom of Great Britain and Northern Ireland (the)</w:t>
                  </w:r>
                </w:p>
              </w:tc>
            </w:tr>
            <w:tr w14:paraId="15C617AE" w14:textId="77777777" w:rsidR="004B3298" w:rsidRPr="00F94AC9" w:rsidTr="00BE271F">
              <w:trPr>
                <w:trHeight w:val="808"/>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44B724E9" w14:textId="77777777" w:rsidP="004B3298" w:rsidR="004B3298" w:rsidRDefault="004B3298" w:rsidRPr="00457337">
                  <w:pPr>
                    <w:spacing w:after="0" w:line="240" w:lineRule="auto"/>
                    <w:rPr>
                      <w:rFonts w:cstheme="minorHAnsi" w:eastAsia="Times New Roman"/>
                      <w:color w:val="000000"/>
                      <w:sz w:val="14"/>
                      <w:lang w:eastAsia="fr-FR" w:val="en-US"/>
                    </w:rPr>
                  </w:pPr>
                </w:p>
              </w:tc>
              <w:tc>
                <w:tcPr>
                  <w:tcW w:type="dxa" w:w="5487"/>
                  <w:tcBorders>
                    <w:top w:val="nil"/>
                    <w:left w:color="auto" w:space="0" w:sz="4" w:val="single"/>
                    <w:bottom w:color="auto" w:space="0" w:sz="4" w:val="single"/>
                    <w:right w:color="auto" w:space="0" w:sz="4" w:val="single"/>
                  </w:tcBorders>
                  <w:shd w:color="auto" w:fill="auto" w:val="clear"/>
                  <w:hideMark/>
                </w:tcPr>
                <w:p w14:paraId="410FCA06"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Excluding Channel Islands - Guernsey (GG), Jersey (JE); Gibraltar (GI), the Isle of Man (IM), Anguilla (AI), Bermuda (BM), Montserrat (MS), the British Virgin Islands (VG), the Turks and Caicos Islands (TC), the Cayman Islands (KY), Falkland Islands (FK), British Indian Ocean Territory (IO), St Helena, Acension and Tristan da Cunha (SH), Pitcairn (PN) and South Georgia and the South Sandwich Islands (GS)</w:t>
                  </w:r>
                </w:p>
              </w:tc>
            </w:tr>
            <w:tr w14:paraId="0C9B91CB"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6B873D55"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GD</w:t>
                  </w:r>
                </w:p>
              </w:tc>
              <w:tc>
                <w:tcPr>
                  <w:tcW w:type="dxa" w:w="5487"/>
                  <w:tcBorders>
                    <w:top w:val="nil"/>
                    <w:left w:val="nil"/>
                    <w:bottom w:color="auto" w:space="0" w:sz="4" w:val="single"/>
                    <w:right w:color="auto" w:space="0" w:sz="4" w:val="single"/>
                  </w:tcBorders>
                  <w:shd w:color="auto" w:fill="auto" w:val="clear"/>
                  <w:noWrap/>
                  <w:vAlign w:val="bottom"/>
                  <w:hideMark/>
                </w:tcPr>
                <w:p w14:paraId="3E48DEE3"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Grenada</w:t>
                  </w:r>
                </w:p>
              </w:tc>
            </w:tr>
            <w:tr w14:paraId="1A8625A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734DEB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GE</w:t>
                  </w:r>
                </w:p>
              </w:tc>
              <w:tc>
                <w:tcPr>
                  <w:tcW w:type="dxa" w:w="5487"/>
                  <w:tcBorders>
                    <w:top w:val="nil"/>
                    <w:left w:val="nil"/>
                    <w:bottom w:color="auto" w:space="0" w:sz="4" w:val="single"/>
                    <w:right w:color="auto" w:space="0" w:sz="4" w:val="single"/>
                  </w:tcBorders>
                  <w:shd w:color="auto" w:fill="auto" w:val="clear"/>
                  <w:noWrap/>
                  <w:vAlign w:val="bottom"/>
                  <w:hideMark/>
                </w:tcPr>
                <w:p w14:paraId="5251786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Georgia</w:t>
                  </w:r>
                </w:p>
              </w:tc>
            </w:tr>
            <w:tr w14:paraId="319F6FA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75E22C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GG</w:t>
                  </w:r>
                </w:p>
              </w:tc>
              <w:tc>
                <w:tcPr>
                  <w:tcW w:type="dxa" w:w="5487"/>
                  <w:tcBorders>
                    <w:top w:val="nil"/>
                    <w:left w:val="nil"/>
                    <w:bottom w:color="auto" w:space="0" w:sz="4" w:val="single"/>
                    <w:right w:color="auto" w:space="0" w:sz="4" w:val="single"/>
                  </w:tcBorders>
                  <w:shd w:color="auto" w:fill="auto" w:val="clear"/>
                  <w:noWrap/>
                  <w:vAlign w:val="bottom"/>
                  <w:hideMark/>
                </w:tcPr>
                <w:p w14:paraId="6169C46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Guernsey</w:t>
                  </w:r>
                </w:p>
              </w:tc>
            </w:tr>
            <w:tr w14:paraId="2B02045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C8BAFF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GH</w:t>
                  </w:r>
                </w:p>
              </w:tc>
              <w:tc>
                <w:tcPr>
                  <w:tcW w:type="dxa" w:w="5487"/>
                  <w:tcBorders>
                    <w:top w:val="nil"/>
                    <w:left w:val="nil"/>
                    <w:bottom w:color="auto" w:space="0" w:sz="4" w:val="single"/>
                    <w:right w:color="auto" w:space="0" w:sz="4" w:val="single"/>
                  </w:tcBorders>
                  <w:shd w:color="auto" w:fill="auto" w:val="clear"/>
                  <w:noWrap/>
                  <w:vAlign w:val="bottom"/>
                  <w:hideMark/>
                </w:tcPr>
                <w:p w14:paraId="25EA5D1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Ghana</w:t>
                  </w:r>
                </w:p>
              </w:tc>
            </w:tr>
            <w:tr w14:paraId="37EA37F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76D2DF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GI</w:t>
                  </w:r>
                </w:p>
              </w:tc>
              <w:tc>
                <w:tcPr>
                  <w:tcW w:type="dxa" w:w="5487"/>
                  <w:tcBorders>
                    <w:top w:val="nil"/>
                    <w:left w:val="nil"/>
                    <w:bottom w:color="auto" w:space="0" w:sz="4" w:val="single"/>
                    <w:right w:color="auto" w:space="0" w:sz="4" w:val="single"/>
                  </w:tcBorders>
                  <w:shd w:color="auto" w:fill="auto" w:val="clear"/>
                  <w:noWrap/>
                  <w:vAlign w:val="bottom"/>
                  <w:hideMark/>
                </w:tcPr>
                <w:p w14:paraId="028809B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Gibraltar</w:t>
                  </w:r>
                </w:p>
              </w:tc>
            </w:tr>
            <w:tr w14:paraId="416F4FA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F71707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GL</w:t>
                  </w:r>
                </w:p>
              </w:tc>
              <w:tc>
                <w:tcPr>
                  <w:tcW w:type="dxa" w:w="5487"/>
                  <w:tcBorders>
                    <w:top w:val="nil"/>
                    <w:left w:val="nil"/>
                    <w:bottom w:color="auto" w:space="0" w:sz="4" w:val="single"/>
                    <w:right w:color="auto" w:space="0" w:sz="4" w:val="single"/>
                  </w:tcBorders>
                  <w:shd w:color="auto" w:fill="auto" w:val="clear"/>
                  <w:noWrap/>
                  <w:vAlign w:val="bottom"/>
                  <w:hideMark/>
                </w:tcPr>
                <w:p w14:paraId="2DF5955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Greenland</w:t>
                  </w:r>
                </w:p>
              </w:tc>
            </w:tr>
            <w:tr w14:paraId="4A11ED67"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650593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GM</w:t>
                  </w:r>
                </w:p>
              </w:tc>
              <w:tc>
                <w:tcPr>
                  <w:tcW w:type="dxa" w:w="5487"/>
                  <w:tcBorders>
                    <w:top w:val="nil"/>
                    <w:left w:val="nil"/>
                    <w:bottom w:color="auto" w:space="0" w:sz="4" w:val="single"/>
                    <w:right w:color="auto" w:space="0" w:sz="4" w:val="single"/>
                  </w:tcBorders>
                  <w:shd w:color="auto" w:fill="auto" w:val="clear"/>
                  <w:noWrap/>
                  <w:vAlign w:val="bottom"/>
                  <w:hideMark/>
                </w:tcPr>
                <w:p w14:paraId="337C7E9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Gambia (the)</w:t>
                  </w:r>
                </w:p>
              </w:tc>
            </w:tr>
            <w:tr w14:paraId="1FE2B27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CCD743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GN</w:t>
                  </w:r>
                </w:p>
              </w:tc>
              <w:tc>
                <w:tcPr>
                  <w:tcW w:type="dxa" w:w="5487"/>
                  <w:tcBorders>
                    <w:top w:val="nil"/>
                    <w:left w:val="nil"/>
                    <w:bottom w:color="auto" w:space="0" w:sz="4" w:val="single"/>
                    <w:right w:color="auto" w:space="0" w:sz="4" w:val="single"/>
                  </w:tcBorders>
                  <w:shd w:color="auto" w:fill="auto" w:val="clear"/>
                  <w:noWrap/>
                  <w:vAlign w:val="bottom"/>
                  <w:hideMark/>
                </w:tcPr>
                <w:p w14:paraId="60F1309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Guinea</w:t>
                  </w:r>
                </w:p>
              </w:tc>
            </w:tr>
            <w:tr w14:paraId="16631DA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6E4E78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GQ</w:t>
                  </w:r>
                </w:p>
              </w:tc>
              <w:tc>
                <w:tcPr>
                  <w:tcW w:type="dxa" w:w="5487"/>
                  <w:tcBorders>
                    <w:top w:val="nil"/>
                    <w:left w:val="nil"/>
                    <w:bottom w:color="auto" w:space="0" w:sz="4" w:val="single"/>
                    <w:right w:color="auto" w:space="0" w:sz="4" w:val="single"/>
                  </w:tcBorders>
                  <w:shd w:color="auto" w:fill="auto" w:val="clear"/>
                  <w:noWrap/>
                  <w:vAlign w:val="bottom"/>
                  <w:hideMark/>
                </w:tcPr>
                <w:p w14:paraId="2693FD2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Equatorial Guinea</w:t>
                  </w:r>
                </w:p>
              </w:tc>
            </w:tr>
            <w:tr w14:paraId="6426AF6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37565C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GR</w:t>
                  </w:r>
                </w:p>
              </w:tc>
              <w:tc>
                <w:tcPr>
                  <w:tcW w:type="dxa" w:w="5487"/>
                  <w:tcBorders>
                    <w:top w:val="nil"/>
                    <w:left w:val="nil"/>
                    <w:bottom w:color="auto" w:space="0" w:sz="4" w:val="single"/>
                    <w:right w:color="auto" w:space="0" w:sz="4" w:val="single"/>
                  </w:tcBorders>
                  <w:shd w:color="auto" w:fill="auto" w:val="clear"/>
                  <w:noWrap/>
                  <w:vAlign w:val="bottom"/>
                  <w:hideMark/>
                </w:tcPr>
                <w:p w14:paraId="79CDB85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Greece</w:t>
                  </w:r>
                </w:p>
              </w:tc>
            </w:tr>
            <w:tr w14:paraId="7D3372EC"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B24311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GS</w:t>
                  </w:r>
                </w:p>
              </w:tc>
              <w:tc>
                <w:tcPr>
                  <w:tcW w:type="dxa" w:w="5487"/>
                  <w:tcBorders>
                    <w:top w:val="nil"/>
                    <w:left w:val="nil"/>
                    <w:bottom w:color="auto" w:space="0" w:sz="4" w:val="single"/>
                    <w:right w:color="auto" w:space="0" w:sz="4" w:val="single"/>
                  </w:tcBorders>
                  <w:shd w:color="auto" w:fill="auto" w:val="clear"/>
                  <w:noWrap/>
                  <w:vAlign w:val="bottom"/>
                  <w:hideMark/>
                </w:tcPr>
                <w:p w14:paraId="767B8F40"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South Georgia and the South Sandwich Islands</w:t>
                  </w:r>
                </w:p>
              </w:tc>
            </w:tr>
            <w:tr w14:paraId="7CA479F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9CCBE7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GT</w:t>
                  </w:r>
                </w:p>
              </w:tc>
              <w:tc>
                <w:tcPr>
                  <w:tcW w:type="dxa" w:w="5487"/>
                  <w:tcBorders>
                    <w:top w:val="nil"/>
                    <w:left w:val="nil"/>
                    <w:bottom w:color="auto" w:space="0" w:sz="4" w:val="single"/>
                    <w:right w:color="auto" w:space="0" w:sz="4" w:val="single"/>
                  </w:tcBorders>
                  <w:shd w:color="auto" w:fill="auto" w:val="clear"/>
                  <w:noWrap/>
                  <w:vAlign w:val="bottom"/>
                  <w:hideMark/>
                </w:tcPr>
                <w:p w14:paraId="7EB4E43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Guatemala</w:t>
                  </w:r>
                </w:p>
              </w:tc>
            </w:tr>
            <w:tr w14:paraId="7C34173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CE793A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GU</w:t>
                  </w:r>
                </w:p>
              </w:tc>
              <w:tc>
                <w:tcPr>
                  <w:tcW w:type="dxa" w:w="5487"/>
                  <w:tcBorders>
                    <w:top w:val="nil"/>
                    <w:left w:val="nil"/>
                    <w:bottom w:color="auto" w:space="0" w:sz="4" w:val="single"/>
                    <w:right w:color="auto" w:space="0" w:sz="4" w:val="single"/>
                  </w:tcBorders>
                  <w:shd w:color="auto" w:fill="auto" w:val="clear"/>
                  <w:noWrap/>
                  <w:vAlign w:val="bottom"/>
                  <w:hideMark/>
                </w:tcPr>
                <w:p w14:paraId="6B17696B"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Guam</w:t>
                  </w:r>
                </w:p>
              </w:tc>
            </w:tr>
            <w:tr w14:paraId="537E1FD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56BA82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GW</w:t>
                  </w:r>
                </w:p>
              </w:tc>
              <w:tc>
                <w:tcPr>
                  <w:tcW w:type="dxa" w:w="5487"/>
                  <w:tcBorders>
                    <w:top w:val="nil"/>
                    <w:left w:val="nil"/>
                    <w:bottom w:color="auto" w:space="0" w:sz="4" w:val="single"/>
                    <w:right w:color="auto" w:space="0" w:sz="4" w:val="single"/>
                  </w:tcBorders>
                  <w:shd w:color="auto" w:fill="auto" w:val="clear"/>
                  <w:noWrap/>
                  <w:vAlign w:val="bottom"/>
                  <w:hideMark/>
                </w:tcPr>
                <w:p w14:paraId="3E1F57F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Guinea-Bissau</w:t>
                  </w:r>
                </w:p>
              </w:tc>
            </w:tr>
            <w:tr w14:paraId="3D3AB66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898E3D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GY</w:t>
                  </w:r>
                </w:p>
              </w:tc>
              <w:tc>
                <w:tcPr>
                  <w:tcW w:type="dxa" w:w="5487"/>
                  <w:tcBorders>
                    <w:top w:val="nil"/>
                    <w:left w:val="nil"/>
                    <w:bottom w:color="auto" w:space="0" w:sz="4" w:val="single"/>
                    <w:right w:color="auto" w:space="0" w:sz="4" w:val="single"/>
                  </w:tcBorders>
                  <w:shd w:color="auto" w:fill="auto" w:val="clear"/>
                  <w:noWrap/>
                  <w:vAlign w:val="bottom"/>
                  <w:hideMark/>
                </w:tcPr>
                <w:p w14:paraId="0C6942F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Guyana</w:t>
                  </w:r>
                </w:p>
              </w:tc>
            </w:tr>
            <w:tr w14:paraId="5104B7A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073670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HK</w:t>
                  </w:r>
                </w:p>
              </w:tc>
              <w:tc>
                <w:tcPr>
                  <w:tcW w:type="dxa" w:w="5487"/>
                  <w:tcBorders>
                    <w:top w:val="nil"/>
                    <w:left w:val="nil"/>
                    <w:bottom w:color="auto" w:space="0" w:sz="4" w:val="single"/>
                    <w:right w:color="auto" w:space="0" w:sz="4" w:val="single"/>
                  </w:tcBorders>
                  <w:shd w:color="auto" w:fill="auto" w:val="clear"/>
                  <w:noWrap/>
                  <w:vAlign w:val="bottom"/>
                  <w:hideMark/>
                </w:tcPr>
                <w:p w14:paraId="36435AF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Hong Kong</w:t>
                  </w:r>
                </w:p>
              </w:tc>
            </w:tr>
            <w:tr w14:paraId="4FAA3114"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D055A6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HM</w:t>
                  </w:r>
                </w:p>
              </w:tc>
              <w:tc>
                <w:tcPr>
                  <w:tcW w:type="dxa" w:w="5487"/>
                  <w:tcBorders>
                    <w:top w:val="nil"/>
                    <w:left w:val="nil"/>
                    <w:bottom w:color="auto" w:space="0" w:sz="4" w:val="single"/>
                    <w:right w:color="auto" w:space="0" w:sz="4" w:val="single"/>
                  </w:tcBorders>
                  <w:shd w:color="auto" w:fill="auto" w:val="clear"/>
                  <w:noWrap/>
                  <w:vAlign w:val="bottom"/>
                  <w:hideMark/>
                </w:tcPr>
                <w:p w14:paraId="116AF79E"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Heard Island and McDonald Islands</w:t>
                  </w:r>
                </w:p>
              </w:tc>
            </w:tr>
            <w:tr w14:paraId="6943705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F29AD7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HN</w:t>
                  </w:r>
                </w:p>
              </w:tc>
              <w:tc>
                <w:tcPr>
                  <w:tcW w:type="dxa" w:w="5487"/>
                  <w:tcBorders>
                    <w:top w:val="nil"/>
                    <w:left w:val="nil"/>
                    <w:bottom w:color="auto" w:space="0" w:sz="4" w:val="single"/>
                    <w:right w:color="auto" w:space="0" w:sz="4" w:val="single"/>
                  </w:tcBorders>
                  <w:shd w:color="auto" w:fill="auto" w:val="clear"/>
                  <w:noWrap/>
                  <w:vAlign w:val="bottom"/>
                  <w:hideMark/>
                </w:tcPr>
                <w:p w14:paraId="0CEFDEC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Honduras</w:t>
                  </w:r>
                </w:p>
              </w:tc>
            </w:tr>
            <w:tr w14:paraId="35662CD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B3A45F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HR</w:t>
                  </w:r>
                </w:p>
              </w:tc>
              <w:tc>
                <w:tcPr>
                  <w:tcW w:type="dxa" w:w="5487"/>
                  <w:tcBorders>
                    <w:top w:val="nil"/>
                    <w:left w:val="nil"/>
                    <w:bottom w:color="auto" w:space="0" w:sz="4" w:val="single"/>
                    <w:right w:color="auto" w:space="0" w:sz="4" w:val="single"/>
                  </w:tcBorders>
                  <w:shd w:color="auto" w:fill="auto" w:val="clear"/>
                  <w:noWrap/>
                  <w:vAlign w:val="bottom"/>
                  <w:hideMark/>
                </w:tcPr>
                <w:p w14:paraId="659C39E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Croatia</w:t>
                  </w:r>
                </w:p>
              </w:tc>
            </w:tr>
            <w:tr w14:paraId="3355FB9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BD2C005"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HT</w:t>
                  </w:r>
                </w:p>
              </w:tc>
              <w:tc>
                <w:tcPr>
                  <w:tcW w:type="dxa" w:w="5487"/>
                  <w:tcBorders>
                    <w:top w:val="nil"/>
                    <w:left w:val="nil"/>
                    <w:bottom w:color="auto" w:space="0" w:sz="4" w:val="single"/>
                    <w:right w:color="auto" w:space="0" w:sz="4" w:val="single"/>
                  </w:tcBorders>
                  <w:shd w:color="auto" w:fill="auto" w:val="clear"/>
                  <w:noWrap/>
                  <w:vAlign w:val="bottom"/>
                  <w:hideMark/>
                </w:tcPr>
                <w:p w14:paraId="4F1D551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Haiti</w:t>
                  </w:r>
                </w:p>
              </w:tc>
            </w:tr>
            <w:tr w14:paraId="3B09C75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4A1BE7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HU</w:t>
                  </w:r>
                </w:p>
              </w:tc>
              <w:tc>
                <w:tcPr>
                  <w:tcW w:type="dxa" w:w="5487"/>
                  <w:tcBorders>
                    <w:top w:val="nil"/>
                    <w:left w:val="nil"/>
                    <w:bottom w:color="auto" w:space="0" w:sz="4" w:val="single"/>
                    <w:right w:color="auto" w:space="0" w:sz="4" w:val="single"/>
                  </w:tcBorders>
                  <w:shd w:color="auto" w:fill="auto" w:val="clear"/>
                  <w:noWrap/>
                  <w:vAlign w:val="bottom"/>
                  <w:hideMark/>
                </w:tcPr>
                <w:p w14:paraId="4C141F83"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Hungary</w:t>
                  </w:r>
                </w:p>
              </w:tc>
            </w:tr>
            <w:tr w14:paraId="3F472BE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131643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ID</w:t>
                  </w:r>
                </w:p>
              </w:tc>
              <w:tc>
                <w:tcPr>
                  <w:tcW w:type="dxa" w:w="5487"/>
                  <w:tcBorders>
                    <w:top w:val="nil"/>
                    <w:left w:val="nil"/>
                    <w:bottom w:color="auto" w:space="0" w:sz="4" w:val="single"/>
                    <w:right w:color="auto" w:space="0" w:sz="4" w:val="single"/>
                  </w:tcBorders>
                  <w:shd w:color="auto" w:fill="auto" w:val="clear"/>
                  <w:noWrap/>
                  <w:vAlign w:val="bottom"/>
                  <w:hideMark/>
                </w:tcPr>
                <w:p w14:paraId="5EDF803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Indonesia</w:t>
                  </w:r>
                </w:p>
              </w:tc>
            </w:tr>
            <w:tr w14:paraId="10609CA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86B30E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IE</w:t>
                  </w:r>
                </w:p>
              </w:tc>
              <w:tc>
                <w:tcPr>
                  <w:tcW w:type="dxa" w:w="5487"/>
                  <w:tcBorders>
                    <w:top w:val="nil"/>
                    <w:left w:val="nil"/>
                    <w:bottom w:color="auto" w:space="0" w:sz="4" w:val="single"/>
                    <w:right w:color="auto" w:space="0" w:sz="4" w:val="single"/>
                  </w:tcBorders>
                  <w:shd w:color="auto" w:fill="auto" w:val="clear"/>
                  <w:noWrap/>
                  <w:vAlign w:val="bottom"/>
                  <w:hideMark/>
                </w:tcPr>
                <w:p w14:paraId="333EEEE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Ireland</w:t>
                  </w:r>
                </w:p>
              </w:tc>
            </w:tr>
            <w:tr w14:paraId="3A75A9A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5660F4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IL</w:t>
                  </w:r>
                </w:p>
              </w:tc>
              <w:tc>
                <w:tcPr>
                  <w:tcW w:type="dxa" w:w="5487"/>
                  <w:tcBorders>
                    <w:top w:val="nil"/>
                    <w:left w:val="nil"/>
                    <w:bottom w:color="auto" w:space="0" w:sz="4" w:val="single"/>
                    <w:right w:color="auto" w:space="0" w:sz="4" w:val="single"/>
                  </w:tcBorders>
                  <w:shd w:color="auto" w:fill="auto" w:val="clear"/>
                  <w:noWrap/>
                  <w:vAlign w:val="bottom"/>
                  <w:hideMark/>
                </w:tcPr>
                <w:p w14:paraId="1765E10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Israel</w:t>
                  </w:r>
                </w:p>
              </w:tc>
            </w:tr>
            <w:tr w14:paraId="7B58C8B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EFA075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IM</w:t>
                  </w:r>
                </w:p>
              </w:tc>
              <w:tc>
                <w:tcPr>
                  <w:tcW w:type="dxa" w:w="5487"/>
                  <w:tcBorders>
                    <w:top w:val="nil"/>
                    <w:left w:val="nil"/>
                    <w:bottom w:color="auto" w:space="0" w:sz="4" w:val="single"/>
                    <w:right w:color="auto" w:space="0" w:sz="4" w:val="single"/>
                  </w:tcBorders>
                  <w:shd w:color="auto" w:fill="auto" w:val="clear"/>
                  <w:noWrap/>
                  <w:vAlign w:val="bottom"/>
                  <w:hideMark/>
                </w:tcPr>
                <w:p w14:paraId="68F7893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Isle of Man</w:t>
                  </w:r>
                </w:p>
              </w:tc>
            </w:tr>
            <w:tr w14:paraId="4AEE99C0"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18181ED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IN</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706417B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India</w:t>
                  </w:r>
                </w:p>
              </w:tc>
            </w:tr>
            <w:tr w14:paraId="18E5A182" w14:textId="77777777" w:rsidR="004B3298" w:rsidRPr="00F94AC9" w:rsidTr="00BE271F">
              <w:trPr>
                <w:trHeight w:val="403"/>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3E8D45AC"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color="auto" w:space="0" w:sz="4" w:val="single"/>
                    <w:left w:val="nil"/>
                    <w:bottom w:color="auto" w:space="0" w:sz="4" w:val="single"/>
                    <w:right w:color="auto" w:space="0" w:sz="4" w:val="single"/>
                  </w:tcBorders>
                  <w:shd w:color="auto" w:fill="auto" w:val="clear"/>
                  <w:vAlign w:val="bottom"/>
                  <w:hideMark/>
                </w:tcPr>
                <w:p w14:paraId="4CB6B90A"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Including Amindivi Island, Laccadive Island, Minicoy Island, Andaman Islands, Nicobar Islands and Sikkim</w:t>
                  </w:r>
                </w:p>
              </w:tc>
            </w:tr>
            <w:tr w14:paraId="096A1F78" w14:textId="77777777" w:rsidR="004B3298" w:rsidRPr="00F94AC9"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3C71A8C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IO</w:t>
                  </w:r>
                </w:p>
              </w:tc>
              <w:tc>
                <w:tcPr>
                  <w:tcW w:type="dxa" w:w="5487"/>
                  <w:tcBorders>
                    <w:top w:color="auto" w:space="0" w:sz="4" w:val="single"/>
                    <w:left w:val="nil"/>
                    <w:bottom w:color="auto" w:space="0" w:sz="4" w:val="single"/>
                    <w:right w:color="auto" w:space="0" w:sz="4" w:val="single"/>
                  </w:tcBorders>
                  <w:shd w:color="auto" w:fill="auto" w:val="clear"/>
                  <w:noWrap/>
                  <w:vAlign w:val="bottom"/>
                  <w:hideMark/>
                </w:tcPr>
                <w:p w14:paraId="6F64CF1B"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British Indian Ocean Territory (the)</w:t>
                  </w:r>
                </w:p>
              </w:tc>
            </w:tr>
            <w:tr w14:paraId="0A00BD1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745FE5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IQ</w:t>
                  </w:r>
                </w:p>
              </w:tc>
              <w:tc>
                <w:tcPr>
                  <w:tcW w:type="dxa" w:w="5487"/>
                  <w:tcBorders>
                    <w:top w:val="nil"/>
                    <w:left w:val="nil"/>
                    <w:bottom w:color="auto" w:space="0" w:sz="4" w:val="single"/>
                    <w:right w:color="auto" w:space="0" w:sz="4" w:val="single"/>
                  </w:tcBorders>
                  <w:shd w:color="auto" w:fill="auto" w:val="clear"/>
                  <w:noWrap/>
                  <w:vAlign w:val="bottom"/>
                  <w:hideMark/>
                </w:tcPr>
                <w:p w14:paraId="633BD90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Iraq</w:t>
                  </w:r>
                </w:p>
              </w:tc>
            </w:tr>
            <w:tr w14:paraId="32A1245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962673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IR</w:t>
                  </w:r>
                </w:p>
              </w:tc>
              <w:tc>
                <w:tcPr>
                  <w:tcW w:type="dxa" w:w="5487"/>
                  <w:tcBorders>
                    <w:top w:val="nil"/>
                    <w:left w:val="nil"/>
                    <w:bottom w:color="auto" w:space="0" w:sz="4" w:val="single"/>
                    <w:right w:color="auto" w:space="0" w:sz="4" w:val="single"/>
                  </w:tcBorders>
                  <w:shd w:color="auto" w:fill="auto" w:val="clear"/>
                  <w:noWrap/>
                  <w:vAlign w:val="bottom"/>
                  <w:hideMark/>
                </w:tcPr>
                <w:p w14:paraId="2F1E25E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Iran (Islamic Republic of)</w:t>
                  </w:r>
                </w:p>
              </w:tc>
            </w:tr>
            <w:tr w14:paraId="370C6897"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AFB6555"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IS</w:t>
                  </w:r>
                </w:p>
              </w:tc>
              <w:tc>
                <w:tcPr>
                  <w:tcW w:type="dxa" w:w="5487"/>
                  <w:tcBorders>
                    <w:top w:val="nil"/>
                    <w:left w:val="nil"/>
                    <w:bottom w:color="auto" w:space="0" w:sz="4" w:val="single"/>
                    <w:right w:color="auto" w:space="0" w:sz="4" w:val="single"/>
                  </w:tcBorders>
                  <w:shd w:color="auto" w:fill="auto" w:val="clear"/>
                  <w:noWrap/>
                  <w:vAlign w:val="bottom"/>
                  <w:hideMark/>
                </w:tcPr>
                <w:p w14:paraId="496B5E4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Iceland</w:t>
                  </w:r>
                </w:p>
              </w:tc>
            </w:tr>
            <w:tr w14:paraId="18E21E10"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7215356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IT</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32AFAF3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Italy</w:t>
                  </w:r>
                </w:p>
              </w:tc>
            </w:tr>
            <w:tr w14:paraId="1399798F" w14:textId="77777777" w:rsidR="004B3298" w:rsidRPr="00F94AC9" w:rsidTr="00BE271F">
              <w:trPr>
                <w:trHeight w:val="30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35A8050F"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09D6E19A"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Excluding San Marino (SM) and the Holy See (VA)</w:t>
                  </w:r>
                </w:p>
              </w:tc>
            </w:tr>
            <w:tr w14:paraId="7E6BC44F"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01D927A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JE</w:t>
                  </w:r>
                </w:p>
              </w:tc>
              <w:tc>
                <w:tcPr>
                  <w:tcW w:type="dxa" w:w="5487"/>
                  <w:tcBorders>
                    <w:top w:val="nil"/>
                    <w:left w:val="nil"/>
                    <w:bottom w:color="auto" w:space="0" w:sz="4" w:val="single"/>
                    <w:right w:color="auto" w:space="0" w:sz="4" w:val="single"/>
                  </w:tcBorders>
                  <w:shd w:color="auto" w:fill="auto" w:val="clear"/>
                  <w:noWrap/>
                  <w:vAlign w:val="bottom"/>
                  <w:hideMark/>
                </w:tcPr>
                <w:p w14:paraId="02D3478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Jersey</w:t>
                  </w:r>
                </w:p>
              </w:tc>
            </w:tr>
            <w:tr w14:paraId="2E52CC1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756F95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JM</w:t>
                  </w:r>
                </w:p>
              </w:tc>
              <w:tc>
                <w:tcPr>
                  <w:tcW w:type="dxa" w:w="5487"/>
                  <w:tcBorders>
                    <w:top w:val="nil"/>
                    <w:left w:val="nil"/>
                    <w:bottom w:color="auto" w:space="0" w:sz="4" w:val="single"/>
                    <w:right w:color="auto" w:space="0" w:sz="4" w:val="single"/>
                  </w:tcBorders>
                  <w:shd w:color="auto" w:fill="auto" w:val="clear"/>
                  <w:noWrap/>
                  <w:vAlign w:val="bottom"/>
                  <w:hideMark/>
                </w:tcPr>
                <w:p w14:paraId="2EA941E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Jamaica</w:t>
                  </w:r>
                </w:p>
              </w:tc>
            </w:tr>
            <w:tr w14:paraId="1857D39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96D0BB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lastRenderedPageBreak/>
                    <w:t>JO</w:t>
                  </w:r>
                </w:p>
              </w:tc>
              <w:tc>
                <w:tcPr>
                  <w:tcW w:type="dxa" w:w="5487"/>
                  <w:tcBorders>
                    <w:top w:val="nil"/>
                    <w:left w:val="nil"/>
                    <w:bottom w:color="auto" w:space="0" w:sz="4" w:val="single"/>
                    <w:right w:color="auto" w:space="0" w:sz="4" w:val="single"/>
                  </w:tcBorders>
                  <w:shd w:color="auto" w:fill="auto" w:val="clear"/>
                  <w:noWrap/>
                  <w:vAlign w:val="bottom"/>
                  <w:hideMark/>
                </w:tcPr>
                <w:p w14:paraId="27663DA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Jordan</w:t>
                  </w:r>
                </w:p>
              </w:tc>
            </w:tr>
            <w:tr w14:paraId="3ED7693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C5BEF0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JP</w:t>
                  </w:r>
                </w:p>
              </w:tc>
              <w:tc>
                <w:tcPr>
                  <w:tcW w:type="dxa" w:w="5487"/>
                  <w:tcBorders>
                    <w:top w:val="nil"/>
                    <w:left w:val="nil"/>
                    <w:bottom w:color="auto" w:space="0" w:sz="4" w:val="single"/>
                    <w:right w:color="auto" w:space="0" w:sz="4" w:val="single"/>
                  </w:tcBorders>
                  <w:shd w:color="auto" w:fill="auto" w:val="clear"/>
                  <w:noWrap/>
                  <w:vAlign w:val="bottom"/>
                  <w:hideMark/>
                </w:tcPr>
                <w:p w14:paraId="6DED2CA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Japan</w:t>
                  </w:r>
                </w:p>
              </w:tc>
            </w:tr>
            <w:tr w14:paraId="63E5E0D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8EC861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KE</w:t>
                  </w:r>
                </w:p>
              </w:tc>
              <w:tc>
                <w:tcPr>
                  <w:tcW w:type="dxa" w:w="5487"/>
                  <w:tcBorders>
                    <w:top w:val="nil"/>
                    <w:left w:val="nil"/>
                    <w:bottom w:color="auto" w:space="0" w:sz="4" w:val="single"/>
                    <w:right w:color="auto" w:space="0" w:sz="4" w:val="single"/>
                  </w:tcBorders>
                  <w:shd w:color="auto" w:fill="auto" w:val="clear"/>
                  <w:noWrap/>
                  <w:vAlign w:val="bottom"/>
                  <w:hideMark/>
                </w:tcPr>
                <w:p w14:paraId="54E1577B"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Kenya</w:t>
                  </w:r>
                </w:p>
              </w:tc>
            </w:tr>
            <w:tr w14:paraId="3C2215E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4EEE20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KG</w:t>
                  </w:r>
                </w:p>
              </w:tc>
              <w:tc>
                <w:tcPr>
                  <w:tcW w:type="dxa" w:w="5487"/>
                  <w:tcBorders>
                    <w:top w:val="nil"/>
                    <w:left w:val="nil"/>
                    <w:bottom w:color="auto" w:space="0" w:sz="4" w:val="single"/>
                    <w:right w:color="auto" w:space="0" w:sz="4" w:val="single"/>
                  </w:tcBorders>
                  <w:shd w:color="auto" w:fill="auto" w:val="clear"/>
                  <w:noWrap/>
                  <w:vAlign w:val="bottom"/>
                  <w:hideMark/>
                </w:tcPr>
                <w:p w14:paraId="5B613B0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Kyrgyzstan</w:t>
                  </w:r>
                </w:p>
              </w:tc>
            </w:tr>
            <w:tr w14:paraId="63D61AC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2AFAFD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KH</w:t>
                  </w:r>
                </w:p>
              </w:tc>
              <w:tc>
                <w:tcPr>
                  <w:tcW w:type="dxa" w:w="5487"/>
                  <w:tcBorders>
                    <w:top w:val="nil"/>
                    <w:left w:val="nil"/>
                    <w:bottom w:color="auto" w:space="0" w:sz="4" w:val="single"/>
                    <w:right w:color="auto" w:space="0" w:sz="4" w:val="single"/>
                  </w:tcBorders>
                  <w:shd w:color="auto" w:fill="auto" w:val="clear"/>
                  <w:noWrap/>
                  <w:vAlign w:val="bottom"/>
                  <w:hideMark/>
                </w:tcPr>
                <w:p w14:paraId="28F8976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Cambodia</w:t>
                  </w:r>
                </w:p>
              </w:tc>
            </w:tr>
            <w:tr w14:paraId="6940386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7CDF72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KI</w:t>
                  </w:r>
                </w:p>
              </w:tc>
              <w:tc>
                <w:tcPr>
                  <w:tcW w:type="dxa" w:w="5487"/>
                  <w:tcBorders>
                    <w:top w:val="nil"/>
                    <w:left w:val="nil"/>
                    <w:bottom w:color="auto" w:space="0" w:sz="4" w:val="single"/>
                    <w:right w:color="auto" w:space="0" w:sz="4" w:val="single"/>
                  </w:tcBorders>
                  <w:shd w:color="auto" w:fill="auto" w:val="clear"/>
                  <w:noWrap/>
                  <w:vAlign w:val="bottom"/>
                  <w:hideMark/>
                </w:tcPr>
                <w:p w14:paraId="2390134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Kiribati</w:t>
                  </w:r>
                </w:p>
              </w:tc>
            </w:tr>
            <w:tr w14:paraId="22B2EB2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FC178D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KM</w:t>
                  </w:r>
                </w:p>
              </w:tc>
              <w:tc>
                <w:tcPr>
                  <w:tcW w:type="dxa" w:w="5487"/>
                  <w:tcBorders>
                    <w:top w:val="nil"/>
                    <w:left w:val="nil"/>
                    <w:bottom w:color="auto" w:space="0" w:sz="4" w:val="single"/>
                    <w:right w:color="auto" w:space="0" w:sz="4" w:val="single"/>
                  </w:tcBorders>
                  <w:shd w:color="auto" w:fill="auto" w:val="clear"/>
                  <w:noWrap/>
                  <w:vAlign w:val="bottom"/>
                  <w:hideMark/>
                </w:tcPr>
                <w:p w14:paraId="1C451E9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Comoros (the)</w:t>
                  </w:r>
                </w:p>
              </w:tc>
            </w:tr>
            <w:tr w14:paraId="7B37A0E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4F3494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KN</w:t>
                  </w:r>
                </w:p>
              </w:tc>
              <w:tc>
                <w:tcPr>
                  <w:tcW w:type="dxa" w:w="5487"/>
                  <w:tcBorders>
                    <w:top w:val="nil"/>
                    <w:left w:val="nil"/>
                    <w:bottom w:color="auto" w:space="0" w:sz="4" w:val="single"/>
                    <w:right w:color="auto" w:space="0" w:sz="4" w:val="single"/>
                  </w:tcBorders>
                  <w:shd w:color="auto" w:fill="auto" w:val="clear"/>
                  <w:noWrap/>
                  <w:vAlign w:val="bottom"/>
                  <w:hideMark/>
                </w:tcPr>
                <w:p w14:paraId="444DE42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Saint Kitts and Nevis</w:t>
                  </w:r>
                </w:p>
              </w:tc>
            </w:tr>
            <w:tr w14:paraId="083A2708"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025E41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KP</w:t>
                  </w:r>
                </w:p>
              </w:tc>
              <w:tc>
                <w:tcPr>
                  <w:tcW w:type="dxa" w:w="5487"/>
                  <w:tcBorders>
                    <w:top w:val="nil"/>
                    <w:left w:val="nil"/>
                    <w:bottom w:color="auto" w:space="0" w:sz="4" w:val="single"/>
                    <w:right w:color="auto" w:space="0" w:sz="4" w:val="single"/>
                  </w:tcBorders>
                  <w:shd w:color="auto" w:fill="auto" w:val="clear"/>
                  <w:noWrap/>
                  <w:vAlign w:val="bottom"/>
                  <w:hideMark/>
                </w:tcPr>
                <w:p w14:paraId="68AB21BC"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Korea (the Democratic People's Republic of)</w:t>
                  </w:r>
                </w:p>
              </w:tc>
            </w:tr>
            <w:tr w14:paraId="3765B46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9F8097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KR</w:t>
                  </w:r>
                </w:p>
              </w:tc>
              <w:tc>
                <w:tcPr>
                  <w:tcW w:type="dxa" w:w="5487"/>
                  <w:tcBorders>
                    <w:top w:val="nil"/>
                    <w:left w:val="nil"/>
                    <w:bottom w:color="auto" w:space="0" w:sz="4" w:val="single"/>
                    <w:right w:color="auto" w:space="0" w:sz="4" w:val="single"/>
                  </w:tcBorders>
                  <w:shd w:color="auto" w:fill="auto" w:val="clear"/>
                  <w:noWrap/>
                  <w:vAlign w:val="bottom"/>
                  <w:hideMark/>
                </w:tcPr>
                <w:p w14:paraId="7B8EFBFB"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Korea (the Republic of)</w:t>
                  </w:r>
                </w:p>
              </w:tc>
            </w:tr>
            <w:tr w14:paraId="5B52BA8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3C6ED1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KW</w:t>
                  </w:r>
                </w:p>
              </w:tc>
              <w:tc>
                <w:tcPr>
                  <w:tcW w:type="dxa" w:w="5487"/>
                  <w:tcBorders>
                    <w:top w:val="nil"/>
                    <w:left w:val="nil"/>
                    <w:bottom w:color="auto" w:space="0" w:sz="4" w:val="single"/>
                    <w:right w:color="auto" w:space="0" w:sz="4" w:val="single"/>
                  </w:tcBorders>
                  <w:shd w:color="auto" w:fill="auto" w:val="clear"/>
                  <w:noWrap/>
                  <w:vAlign w:val="bottom"/>
                  <w:hideMark/>
                </w:tcPr>
                <w:p w14:paraId="1182A07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Kuwait</w:t>
                  </w:r>
                </w:p>
              </w:tc>
            </w:tr>
            <w:tr w14:paraId="4CB97F6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FCB1AA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KY</w:t>
                  </w:r>
                </w:p>
              </w:tc>
              <w:tc>
                <w:tcPr>
                  <w:tcW w:type="dxa" w:w="5487"/>
                  <w:tcBorders>
                    <w:top w:val="nil"/>
                    <w:left w:val="nil"/>
                    <w:bottom w:color="auto" w:space="0" w:sz="4" w:val="single"/>
                    <w:right w:color="auto" w:space="0" w:sz="4" w:val="single"/>
                  </w:tcBorders>
                  <w:shd w:color="auto" w:fill="auto" w:val="clear"/>
                  <w:noWrap/>
                  <w:vAlign w:val="bottom"/>
                  <w:hideMark/>
                </w:tcPr>
                <w:p w14:paraId="7DCA15F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Cayman Islands (the)</w:t>
                  </w:r>
                </w:p>
              </w:tc>
            </w:tr>
            <w:tr w14:paraId="6BD90A7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359177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KZ</w:t>
                  </w:r>
                </w:p>
              </w:tc>
              <w:tc>
                <w:tcPr>
                  <w:tcW w:type="dxa" w:w="5487"/>
                  <w:tcBorders>
                    <w:top w:val="nil"/>
                    <w:left w:val="nil"/>
                    <w:bottom w:color="auto" w:space="0" w:sz="4" w:val="single"/>
                    <w:right w:color="auto" w:space="0" w:sz="4" w:val="single"/>
                  </w:tcBorders>
                  <w:shd w:color="auto" w:fill="auto" w:val="clear"/>
                  <w:noWrap/>
                  <w:vAlign w:val="bottom"/>
                  <w:hideMark/>
                </w:tcPr>
                <w:p w14:paraId="0BE5040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Kazakhstan</w:t>
                  </w:r>
                </w:p>
              </w:tc>
            </w:tr>
            <w:tr w14:paraId="5551CC04"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073435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LA</w:t>
                  </w:r>
                </w:p>
              </w:tc>
              <w:tc>
                <w:tcPr>
                  <w:tcW w:type="dxa" w:w="5487"/>
                  <w:tcBorders>
                    <w:top w:val="nil"/>
                    <w:left w:val="nil"/>
                    <w:bottom w:color="auto" w:space="0" w:sz="4" w:val="single"/>
                    <w:right w:color="auto" w:space="0" w:sz="4" w:val="single"/>
                  </w:tcBorders>
                  <w:shd w:color="auto" w:fill="auto" w:val="clear"/>
                  <w:noWrap/>
                  <w:vAlign w:val="bottom"/>
                  <w:hideMark/>
                </w:tcPr>
                <w:p w14:paraId="60EBE8E0"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Lao People's Democratic Republic (the)</w:t>
                  </w:r>
                </w:p>
              </w:tc>
            </w:tr>
            <w:tr w14:paraId="4ADEB01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E0C974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LB</w:t>
                  </w:r>
                </w:p>
              </w:tc>
              <w:tc>
                <w:tcPr>
                  <w:tcW w:type="dxa" w:w="5487"/>
                  <w:tcBorders>
                    <w:top w:val="nil"/>
                    <w:left w:val="nil"/>
                    <w:bottom w:color="auto" w:space="0" w:sz="4" w:val="single"/>
                    <w:right w:color="auto" w:space="0" w:sz="4" w:val="single"/>
                  </w:tcBorders>
                  <w:shd w:color="auto" w:fill="auto" w:val="clear"/>
                  <w:noWrap/>
                  <w:vAlign w:val="bottom"/>
                  <w:hideMark/>
                </w:tcPr>
                <w:p w14:paraId="0415941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Lebanon</w:t>
                  </w:r>
                </w:p>
              </w:tc>
            </w:tr>
            <w:tr w14:paraId="3AEFA86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C1525C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LC</w:t>
                  </w:r>
                </w:p>
              </w:tc>
              <w:tc>
                <w:tcPr>
                  <w:tcW w:type="dxa" w:w="5487"/>
                  <w:tcBorders>
                    <w:top w:val="nil"/>
                    <w:left w:val="nil"/>
                    <w:bottom w:color="auto" w:space="0" w:sz="4" w:val="single"/>
                    <w:right w:color="auto" w:space="0" w:sz="4" w:val="single"/>
                  </w:tcBorders>
                  <w:shd w:color="auto" w:fill="auto" w:val="clear"/>
                  <w:noWrap/>
                  <w:vAlign w:val="bottom"/>
                  <w:hideMark/>
                </w:tcPr>
                <w:p w14:paraId="32567C6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Saint Lucia</w:t>
                  </w:r>
                </w:p>
              </w:tc>
            </w:tr>
            <w:tr w14:paraId="21BF36F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71D471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LI</w:t>
                  </w:r>
                </w:p>
              </w:tc>
              <w:tc>
                <w:tcPr>
                  <w:tcW w:type="dxa" w:w="5487"/>
                  <w:tcBorders>
                    <w:top w:val="nil"/>
                    <w:left w:val="nil"/>
                    <w:bottom w:color="auto" w:space="0" w:sz="4" w:val="single"/>
                    <w:right w:color="auto" w:space="0" w:sz="4" w:val="single"/>
                  </w:tcBorders>
                  <w:shd w:color="auto" w:fill="auto" w:val="clear"/>
                  <w:noWrap/>
                  <w:vAlign w:val="bottom"/>
                  <w:hideMark/>
                </w:tcPr>
                <w:p w14:paraId="593D5A5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Liechtenstein</w:t>
                  </w:r>
                </w:p>
              </w:tc>
            </w:tr>
            <w:tr w14:paraId="71BB272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FAC4B2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LK</w:t>
                  </w:r>
                </w:p>
              </w:tc>
              <w:tc>
                <w:tcPr>
                  <w:tcW w:type="dxa" w:w="5487"/>
                  <w:tcBorders>
                    <w:top w:val="nil"/>
                    <w:left w:val="nil"/>
                    <w:bottom w:color="auto" w:space="0" w:sz="4" w:val="single"/>
                    <w:right w:color="auto" w:space="0" w:sz="4" w:val="single"/>
                  </w:tcBorders>
                  <w:shd w:color="auto" w:fill="auto" w:val="clear"/>
                  <w:noWrap/>
                  <w:vAlign w:val="bottom"/>
                  <w:hideMark/>
                </w:tcPr>
                <w:p w14:paraId="4FCC754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Sri Lanka</w:t>
                  </w:r>
                </w:p>
              </w:tc>
            </w:tr>
            <w:tr w14:paraId="57FE7D5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3D9527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LR</w:t>
                  </w:r>
                </w:p>
              </w:tc>
              <w:tc>
                <w:tcPr>
                  <w:tcW w:type="dxa" w:w="5487"/>
                  <w:tcBorders>
                    <w:top w:val="nil"/>
                    <w:left w:val="nil"/>
                    <w:bottom w:color="auto" w:space="0" w:sz="4" w:val="single"/>
                    <w:right w:color="auto" w:space="0" w:sz="4" w:val="single"/>
                  </w:tcBorders>
                  <w:shd w:color="auto" w:fill="auto" w:val="clear"/>
                  <w:noWrap/>
                  <w:vAlign w:val="bottom"/>
                  <w:hideMark/>
                </w:tcPr>
                <w:p w14:paraId="333D76A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Liberia</w:t>
                  </w:r>
                </w:p>
              </w:tc>
            </w:tr>
            <w:tr w14:paraId="385F789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91BA98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LS</w:t>
                  </w:r>
                </w:p>
              </w:tc>
              <w:tc>
                <w:tcPr>
                  <w:tcW w:type="dxa" w:w="5487"/>
                  <w:tcBorders>
                    <w:top w:val="nil"/>
                    <w:left w:val="nil"/>
                    <w:bottom w:color="auto" w:space="0" w:sz="4" w:val="single"/>
                    <w:right w:color="auto" w:space="0" w:sz="4" w:val="single"/>
                  </w:tcBorders>
                  <w:shd w:color="auto" w:fill="auto" w:val="clear"/>
                  <w:noWrap/>
                  <w:vAlign w:val="bottom"/>
                  <w:hideMark/>
                </w:tcPr>
                <w:p w14:paraId="1542A27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Lesotho</w:t>
                  </w:r>
                </w:p>
              </w:tc>
            </w:tr>
            <w:tr w14:paraId="0F620C5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1A1E5A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LT</w:t>
                  </w:r>
                </w:p>
              </w:tc>
              <w:tc>
                <w:tcPr>
                  <w:tcW w:type="dxa" w:w="5487"/>
                  <w:tcBorders>
                    <w:top w:val="nil"/>
                    <w:left w:val="nil"/>
                    <w:bottom w:color="auto" w:space="0" w:sz="4" w:val="single"/>
                    <w:right w:color="auto" w:space="0" w:sz="4" w:val="single"/>
                  </w:tcBorders>
                  <w:shd w:color="auto" w:fill="auto" w:val="clear"/>
                  <w:noWrap/>
                  <w:vAlign w:val="bottom"/>
                  <w:hideMark/>
                </w:tcPr>
                <w:p w14:paraId="7AF4760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Lithuania</w:t>
                  </w:r>
                </w:p>
              </w:tc>
            </w:tr>
            <w:tr w14:paraId="150AE907"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F805F3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LU</w:t>
                  </w:r>
                </w:p>
              </w:tc>
              <w:tc>
                <w:tcPr>
                  <w:tcW w:type="dxa" w:w="5487"/>
                  <w:tcBorders>
                    <w:top w:val="nil"/>
                    <w:left w:val="nil"/>
                    <w:bottom w:color="auto" w:space="0" w:sz="4" w:val="single"/>
                    <w:right w:color="auto" w:space="0" w:sz="4" w:val="single"/>
                  </w:tcBorders>
                  <w:shd w:color="auto" w:fill="auto" w:val="clear"/>
                  <w:noWrap/>
                  <w:vAlign w:val="bottom"/>
                  <w:hideMark/>
                </w:tcPr>
                <w:p w14:paraId="3AD1934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Luxembourg</w:t>
                  </w:r>
                </w:p>
              </w:tc>
            </w:tr>
            <w:tr w14:paraId="508939E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E9A5EC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LV</w:t>
                  </w:r>
                </w:p>
              </w:tc>
              <w:tc>
                <w:tcPr>
                  <w:tcW w:type="dxa" w:w="5487"/>
                  <w:tcBorders>
                    <w:top w:val="nil"/>
                    <w:left w:val="nil"/>
                    <w:bottom w:color="auto" w:space="0" w:sz="4" w:val="single"/>
                    <w:right w:color="auto" w:space="0" w:sz="4" w:val="single"/>
                  </w:tcBorders>
                  <w:shd w:color="auto" w:fill="auto" w:val="clear"/>
                  <w:noWrap/>
                  <w:vAlign w:val="bottom"/>
                  <w:hideMark/>
                </w:tcPr>
                <w:p w14:paraId="6333AD3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Latvia</w:t>
                  </w:r>
                </w:p>
              </w:tc>
            </w:tr>
            <w:tr w14:paraId="49B9756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B7E1BD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LY</w:t>
                  </w:r>
                </w:p>
              </w:tc>
              <w:tc>
                <w:tcPr>
                  <w:tcW w:type="dxa" w:w="5487"/>
                  <w:tcBorders>
                    <w:top w:val="nil"/>
                    <w:left w:val="nil"/>
                    <w:bottom w:color="auto" w:space="0" w:sz="4" w:val="single"/>
                    <w:right w:color="auto" w:space="0" w:sz="4" w:val="single"/>
                  </w:tcBorders>
                  <w:shd w:color="auto" w:fill="auto" w:val="clear"/>
                  <w:noWrap/>
                  <w:vAlign w:val="bottom"/>
                  <w:hideMark/>
                </w:tcPr>
                <w:p w14:paraId="6FFFF72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Libya</w:t>
                  </w:r>
                </w:p>
              </w:tc>
            </w:tr>
            <w:tr w14:paraId="74456D6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AD9A8F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w:t>
                  </w:r>
                </w:p>
              </w:tc>
              <w:tc>
                <w:tcPr>
                  <w:tcW w:type="dxa" w:w="5487"/>
                  <w:tcBorders>
                    <w:top w:val="nil"/>
                    <w:left w:val="nil"/>
                    <w:bottom w:color="auto" w:space="0" w:sz="4" w:val="single"/>
                    <w:right w:color="auto" w:space="0" w:sz="4" w:val="single"/>
                  </w:tcBorders>
                  <w:shd w:color="auto" w:fill="auto" w:val="clear"/>
                  <w:noWrap/>
                  <w:vAlign w:val="bottom"/>
                  <w:hideMark/>
                </w:tcPr>
                <w:p w14:paraId="3B34D11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Morocco</w:t>
                  </w:r>
                </w:p>
              </w:tc>
            </w:tr>
            <w:tr w14:paraId="69A301C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682649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MD</w:t>
                  </w:r>
                </w:p>
              </w:tc>
              <w:tc>
                <w:tcPr>
                  <w:tcW w:type="dxa" w:w="5487"/>
                  <w:tcBorders>
                    <w:top w:val="nil"/>
                    <w:left w:val="nil"/>
                    <w:bottom w:color="auto" w:space="0" w:sz="4" w:val="single"/>
                    <w:right w:color="auto" w:space="0" w:sz="4" w:val="single"/>
                  </w:tcBorders>
                  <w:shd w:color="auto" w:fill="auto" w:val="clear"/>
                  <w:noWrap/>
                  <w:vAlign w:val="bottom"/>
                  <w:hideMark/>
                </w:tcPr>
                <w:p w14:paraId="735A48AD"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Moldova (the Republic of)</w:t>
                  </w:r>
                </w:p>
              </w:tc>
            </w:tr>
            <w:tr w14:paraId="51761C8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D88A6C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ME</w:t>
                  </w:r>
                </w:p>
              </w:tc>
              <w:tc>
                <w:tcPr>
                  <w:tcW w:type="dxa" w:w="5487"/>
                  <w:tcBorders>
                    <w:top w:val="nil"/>
                    <w:left w:val="nil"/>
                    <w:bottom w:color="auto" w:space="0" w:sz="4" w:val="single"/>
                    <w:right w:color="auto" w:space="0" w:sz="4" w:val="single"/>
                  </w:tcBorders>
                  <w:shd w:color="auto" w:fill="auto" w:val="clear"/>
                  <w:noWrap/>
                  <w:vAlign w:val="bottom"/>
                  <w:hideMark/>
                </w:tcPr>
                <w:p w14:paraId="6E731EEB"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Montenegro</w:t>
                  </w:r>
                </w:p>
              </w:tc>
            </w:tr>
            <w:tr w14:paraId="38D9AE8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B3123F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MG</w:t>
                  </w:r>
                </w:p>
              </w:tc>
              <w:tc>
                <w:tcPr>
                  <w:tcW w:type="dxa" w:w="5487"/>
                  <w:tcBorders>
                    <w:top w:val="nil"/>
                    <w:left w:val="nil"/>
                    <w:bottom w:color="auto" w:space="0" w:sz="4" w:val="single"/>
                    <w:right w:color="auto" w:space="0" w:sz="4" w:val="single"/>
                  </w:tcBorders>
                  <w:shd w:color="auto" w:fill="auto" w:val="clear"/>
                  <w:noWrap/>
                  <w:vAlign w:val="bottom"/>
                  <w:hideMark/>
                </w:tcPr>
                <w:p w14:paraId="673D61B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Madagascar</w:t>
                  </w:r>
                </w:p>
              </w:tc>
            </w:tr>
            <w:tr w14:paraId="27061C5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20921C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MH</w:t>
                  </w:r>
                </w:p>
              </w:tc>
              <w:tc>
                <w:tcPr>
                  <w:tcW w:type="dxa" w:w="5487"/>
                  <w:tcBorders>
                    <w:top w:val="nil"/>
                    <w:left w:val="nil"/>
                    <w:bottom w:color="auto" w:space="0" w:sz="4" w:val="single"/>
                    <w:right w:color="auto" w:space="0" w:sz="4" w:val="single"/>
                  </w:tcBorders>
                  <w:shd w:color="auto" w:fill="auto" w:val="clear"/>
                  <w:noWrap/>
                  <w:vAlign w:val="bottom"/>
                  <w:hideMark/>
                </w:tcPr>
                <w:p w14:paraId="036078C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Marshall Islands (the)</w:t>
                  </w:r>
                </w:p>
              </w:tc>
            </w:tr>
            <w:tr w14:paraId="6742C49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07A42B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MK</w:t>
                  </w:r>
                </w:p>
              </w:tc>
              <w:tc>
                <w:tcPr>
                  <w:tcW w:type="dxa" w:w="5487"/>
                  <w:tcBorders>
                    <w:top w:val="nil"/>
                    <w:left w:val="nil"/>
                    <w:bottom w:color="auto" w:space="0" w:sz="4" w:val="single"/>
                    <w:right w:color="auto" w:space="0" w:sz="4" w:val="single"/>
                  </w:tcBorders>
                  <w:shd w:color="auto" w:fill="auto" w:val="clear"/>
                  <w:noWrap/>
                  <w:vAlign w:val="bottom"/>
                  <w:hideMark/>
                </w:tcPr>
                <w:p w14:paraId="5D5D81A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North Macedonia</w:t>
                  </w:r>
                </w:p>
              </w:tc>
            </w:tr>
            <w:tr w14:paraId="446ABD8D"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77CE38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ML</w:t>
                  </w:r>
                </w:p>
              </w:tc>
              <w:tc>
                <w:tcPr>
                  <w:tcW w:type="dxa" w:w="5487"/>
                  <w:tcBorders>
                    <w:top w:val="nil"/>
                    <w:left w:val="nil"/>
                    <w:bottom w:color="auto" w:space="0" w:sz="4" w:val="single"/>
                    <w:right w:color="auto" w:space="0" w:sz="4" w:val="single"/>
                  </w:tcBorders>
                  <w:shd w:color="auto" w:fill="auto" w:val="clear"/>
                  <w:noWrap/>
                  <w:vAlign w:val="bottom"/>
                  <w:hideMark/>
                </w:tcPr>
                <w:p w14:paraId="5D31392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Mali</w:t>
                  </w:r>
                </w:p>
              </w:tc>
            </w:tr>
            <w:tr w14:paraId="2CAEA8D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DF6940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MM</w:t>
                  </w:r>
                </w:p>
              </w:tc>
              <w:tc>
                <w:tcPr>
                  <w:tcW w:type="dxa" w:w="5487"/>
                  <w:tcBorders>
                    <w:top w:val="nil"/>
                    <w:left w:val="nil"/>
                    <w:bottom w:color="auto" w:space="0" w:sz="4" w:val="single"/>
                    <w:right w:color="auto" w:space="0" w:sz="4" w:val="single"/>
                  </w:tcBorders>
                  <w:shd w:color="auto" w:fill="auto" w:val="clear"/>
                  <w:noWrap/>
                  <w:vAlign w:val="bottom"/>
                  <w:hideMark/>
                </w:tcPr>
                <w:p w14:paraId="0799A72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Myanmar</w:t>
                  </w:r>
                </w:p>
              </w:tc>
            </w:tr>
            <w:tr w14:paraId="3891A9D7"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38FE485"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MN</w:t>
                  </w:r>
                </w:p>
              </w:tc>
              <w:tc>
                <w:tcPr>
                  <w:tcW w:type="dxa" w:w="5487"/>
                  <w:tcBorders>
                    <w:top w:val="nil"/>
                    <w:left w:val="nil"/>
                    <w:bottom w:color="auto" w:space="0" w:sz="4" w:val="single"/>
                    <w:right w:color="auto" w:space="0" w:sz="4" w:val="single"/>
                  </w:tcBorders>
                  <w:shd w:color="auto" w:fill="auto" w:val="clear"/>
                  <w:noWrap/>
                  <w:vAlign w:val="bottom"/>
                  <w:hideMark/>
                </w:tcPr>
                <w:p w14:paraId="023EA6C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Mongolia</w:t>
                  </w:r>
                </w:p>
              </w:tc>
            </w:tr>
            <w:tr w14:paraId="2FEFD20D"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72D6CC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MO</w:t>
                  </w:r>
                </w:p>
              </w:tc>
              <w:tc>
                <w:tcPr>
                  <w:tcW w:type="dxa" w:w="5487"/>
                  <w:tcBorders>
                    <w:top w:val="nil"/>
                    <w:left w:val="nil"/>
                    <w:bottom w:color="auto" w:space="0" w:sz="4" w:val="single"/>
                    <w:right w:color="auto" w:space="0" w:sz="4" w:val="single"/>
                  </w:tcBorders>
                  <w:shd w:color="auto" w:fill="auto" w:val="clear"/>
                  <w:noWrap/>
                  <w:vAlign w:val="bottom"/>
                  <w:hideMark/>
                </w:tcPr>
                <w:p w14:paraId="34B21C2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Macao</w:t>
                  </w:r>
                </w:p>
              </w:tc>
            </w:tr>
            <w:tr w14:paraId="6CD7860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E59FF3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MP</w:t>
                  </w:r>
                </w:p>
              </w:tc>
              <w:tc>
                <w:tcPr>
                  <w:tcW w:type="dxa" w:w="5487"/>
                  <w:tcBorders>
                    <w:top w:val="nil"/>
                    <w:left w:val="nil"/>
                    <w:bottom w:color="auto" w:space="0" w:sz="4" w:val="single"/>
                    <w:right w:color="auto" w:space="0" w:sz="4" w:val="single"/>
                  </w:tcBorders>
                  <w:shd w:color="auto" w:fill="auto" w:val="clear"/>
                  <w:noWrap/>
                  <w:vAlign w:val="bottom"/>
                  <w:hideMark/>
                </w:tcPr>
                <w:p w14:paraId="7D9F8C5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Northern Mariana Islands (the)</w:t>
                  </w:r>
                </w:p>
              </w:tc>
            </w:tr>
            <w:tr w14:paraId="36DC574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33E6D3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MR</w:t>
                  </w:r>
                </w:p>
              </w:tc>
              <w:tc>
                <w:tcPr>
                  <w:tcW w:type="dxa" w:w="5487"/>
                  <w:tcBorders>
                    <w:top w:val="nil"/>
                    <w:left w:val="nil"/>
                    <w:bottom w:color="auto" w:space="0" w:sz="4" w:val="single"/>
                    <w:right w:color="auto" w:space="0" w:sz="4" w:val="single"/>
                  </w:tcBorders>
                  <w:shd w:color="auto" w:fill="auto" w:val="clear"/>
                  <w:noWrap/>
                  <w:vAlign w:val="bottom"/>
                  <w:hideMark/>
                </w:tcPr>
                <w:p w14:paraId="2CF10F1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Mauritania</w:t>
                  </w:r>
                </w:p>
              </w:tc>
            </w:tr>
            <w:tr w14:paraId="6D9B7E5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E0CC63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MS</w:t>
                  </w:r>
                </w:p>
              </w:tc>
              <w:tc>
                <w:tcPr>
                  <w:tcW w:type="dxa" w:w="5487"/>
                  <w:tcBorders>
                    <w:top w:val="nil"/>
                    <w:left w:val="nil"/>
                    <w:bottom w:color="auto" w:space="0" w:sz="4" w:val="single"/>
                    <w:right w:color="auto" w:space="0" w:sz="4" w:val="single"/>
                  </w:tcBorders>
                  <w:shd w:color="auto" w:fill="auto" w:val="clear"/>
                  <w:noWrap/>
                  <w:vAlign w:val="bottom"/>
                  <w:hideMark/>
                </w:tcPr>
                <w:p w14:paraId="0B1CDEC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Montserrat</w:t>
                  </w:r>
                </w:p>
              </w:tc>
            </w:tr>
            <w:tr w14:paraId="36473DE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14AA7B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MT</w:t>
                  </w:r>
                </w:p>
              </w:tc>
              <w:tc>
                <w:tcPr>
                  <w:tcW w:type="dxa" w:w="5487"/>
                  <w:tcBorders>
                    <w:top w:val="nil"/>
                    <w:left w:val="nil"/>
                    <w:bottom w:color="auto" w:space="0" w:sz="4" w:val="single"/>
                    <w:right w:color="auto" w:space="0" w:sz="4" w:val="single"/>
                  </w:tcBorders>
                  <w:shd w:color="auto" w:fill="auto" w:val="clear"/>
                  <w:noWrap/>
                  <w:vAlign w:val="bottom"/>
                  <w:hideMark/>
                </w:tcPr>
                <w:p w14:paraId="28112F1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Malta</w:t>
                  </w:r>
                </w:p>
              </w:tc>
            </w:tr>
            <w:tr w14:paraId="1F7076D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61E71A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MU</w:t>
                  </w:r>
                </w:p>
              </w:tc>
              <w:tc>
                <w:tcPr>
                  <w:tcW w:type="dxa" w:w="5487"/>
                  <w:tcBorders>
                    <w:top w:val="nil"/>
                    <w:left w:val="nil"/>
                    <w:bottom w:color="auto" w:space="0" w:sz="4" w:val="single"/>
                    <w:right w:color="auto" w:space="0" w:sz="4" w:val="single"/>
                  </w:tcBorders>
                  <w:shd w:color="auto" w:fill="auto" w:val="clear"/>
                  <w:noWrap/>
                  <w:vAlign w:val="bottom"/>
                  <w:hideMark/>
                </w:tcPr>
                <w:p w14:paraId="38FB657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Mauritius</w:t>
                  </w:r>
                </w:p>
              </w:tc>
            </w:tr>
            <w:tr w14:paraId="2FE2699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88C3CE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MV</w:t>
                  </w:r>
                </w:p>
              </w:tc>
              <w:tc>
                <w:tcPr>
                  <w:tcW w:type="dxa" w:w="5487"/>
                  <w:tcBorders>
                    <w:top w:val="nil"/>
                    <w:left w:val="nil"/>
                    <w:bottom w:color="auto" w:space="0" w:sz="4" w:val="single"/>
                    <w:right w:color="auto" w:space="0" w:sz="4" w:val="single"/>
                  </w:tcBorders>
                  <w:shd w:color="auto" w:fill="auto" w:val="clear"/>
                  <w:noWrap/>
                  <w:vAlign w:val="bottom"/>
                  <w:hideMark/>
                </w:tcPr>
                <w:p w14:paraId="770903C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Maldives</w:t>
                  </w:r>
                </w:p>
              </w:tc>
            </w:tr>
            <w:tr w14:paraId="75D938F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BF9BB9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MW</w:t>
                  </w:r>
                </w:p>
              </w:tc>
              <w:tc>
                <w:tcPr>
                  <w:tcW w:type="dxa" w:w="5487"/>
                  <w:tcBorders>
                    <w:top w:val="nil"/>
                    <w:left w:val="nil"/>
                    <w:bottom w:color="auto" w:space="0" w:sz="4" w:val="single"/>
                    <w:right w:color="auto" w:space="0" w:sz="4" w:val="single"/>
                  </w:tcBorders>
                  <w:shd w:color="auto" w:fill="auto" w:val="clear"/>
                  <w:noWrap/>
                  <w:vAlign w:val="bottom"/>
                  <w:hideMark/>
                </w:tcPr>
                <w:p w14:paraId="569D913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Malawi</w:t>
                  </w:r>
                </w:p>
              </w:tc>
            </w:tr>
            <w:tr w14:paraId="0650BDF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96AF58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MX</w:t>
                  </w:r>
                </w:p>
              </w:tc>
              <w:tc>
                <w:tcPr>
                  <w:tcW w:type="dxa" w:w="5487"/>
                  <w:tcBorders>
                    <w:top w:val="nil"/>
                    <w:left w:val="nil"/>
                    <w:bottom w:color="auto" w:space="0" w:sz="4" w:val="single"/>
                    <w:right w:color="auto" w:space="0" w:sz="4" w:val="single"/>
                  </w:tcBorders>
                  <w:shd w:color="auto" w:fill="auto" w:val="clear"/>
                  <w:noWrap/>
                  <w:vAlign w:val="bottom"/>
                  <w:hideMark/>
                </w:tcPr>
                <w:p w14:paraId="0759424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Mexico</w:t>
                  </w:r>
                </w:p>
              </w:tc>
            </w:tr>
            <w:tr w14:paraId="1EA6502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2957A1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MY</w:t>
                  </w:r>
                </w:p>
              </w:tc>
              <w:tc>
                <w:tcPr>
                  <w:tcW w:type="dxa" w:w="5487"/>
                  <w:tcBorders>
                    <w:top w:val="nil"/>
                    <w:left w:val="nil"/>
                    <w:bottom w:color="auto" w:space="0" w:sz="4" w:val="single"/>
                    <w:right w:color="auto" w:space="0" w:sz="4" w:val="single"/>
                  </w:tcBorders>
                  <w:shd w:color="auto" w:fill="auto" w:val="clear"/>
                  <w:noWrap/>
                  <w:vAlign w:val="bottom"/>
                  <w:hideMark/>
                </w:tcPr>
                <w:p w14:paraId="1B797C6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Malaysia</w:t>
                  </w:r>
                </w:p>
              </w:tc>
            </w:tr>
            <w:tr w14:paraId="5F29282D"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D5E1F7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MZ</w:t>
                  </w:r>
                </w:p>
              </w:tc>
              <w:tc>
                <w:tcPr>
                  <w:tcW w:type="dxa" w:w="5487"/>
                  <w:tcBorders>
                    <w:top w:val="nil"/>
                    <w:left w:val="nil"/>
                    <w:bottom w:color="auto" w:space="0" w:sz="4" w:val="single"/>
                    <w:right w:color="auto" w:space="0" w:sz="4" w:val="single"/>
                  </w:tcBorders>
                  <w:shd w:color="auto" w:fill="auto" w:val="clear"/>
                  <w:noWrap/>
                  <w:vAlign w:val="bottom"/>
                  <w:hideMark/>
                </w:tcPr>
                <w:p w14:paraId="4EE9172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Mozambique</w:t>
                  </w:r>
                </w:p>
              </w:tc>
            </w:tr>
            <w:tr w14:paraId="046A416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8F7225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NA</w:t>
                  </w:r>
                </w:p>
              </w:tc>
              <w:tc>
                <w:tcPr>
                  <w:tcW w:type="dxa" w:w="5487"/>
                  <w:tcBorders>
                    <w:top w:val="nil"/>
                    <w:left w:val="nil"/>
                    <w:bottom w:color="auto" w:space="0" w:sz="4" w:val="single"/>
                    <w:right w:color="auto" w:space="0" w:sz="4" w:val="single"/>
                  </w:tcBorders>
                  <w:shd w:color="auto" w:fill="auto" w:val="clear"/>
                  <w:noWrap/>
                  <w:vAlign w:val="bottom"/>
                  <w:hideMark/>
                </w:tcPr>
                <w:p w14:paraId="4BEDFF5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Namibia</w:t>
                  </w:r>
                </w:p>
              </w:tc>
            </w:tr>
            <w:tr w14:paraId="29FD95B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B5B726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lastRenderedPageBreak/>
                    <w:t>NC</w:t>
                  </w:r>
                </w:p>
              </w:tc>
              <w:tc>
                <w:tcPr>
                  <w:tcW w:type="dxa" w:w="5487"/>
                  <w:tcBorders>
                    <w:top w:val="nil"/>
                    <w:left w:val="nil"/>
                    <w:bottom w:color="auto" w:space="0" w:sz="4" w:val="single"/>
                    <w:right w:color="auto" w:space="0" w:sz="4" w:val="single"/>
                  </w:tcBorders>
                  <w:shd w:color="auto" w:fill="auto" w:val="clear"/>
                  <w:noWrap/>
                  <w:vAlign w:val="bottom"/>
                  <w:hideMark/>
                </w:tcPr>
                <w:p w14:paraId="7E414B9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New Caledonia</w:t>
                  </w:r>
                </w:p>
              </w:tc>
            </w:tr>
            <w:tr w14:paraId="061AF4A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065F17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NE</w:t>
                  </w:r>
                </w:p>
              </w:tc>
              <w:tc>
                <w:tcPr>
                  <w:tcW w:type="dxa" w:w="5487"/>
                  <w:tcBorders>
                    <w:top w:val="nil"/>
                    <w:left w:val="nil"/>
                    <w:bottom w:color="auto" w:space="0" w:sz="4" w:val="single"/>
                    <w:right w:color="auto" w:space="0" w:sz="4" w:val="single"/>
                  </w:tcBorders>
                  <w:shd w:color="auto" w:fill="auto" w:val="clear"/>
                  <w:noWrap/>
                  <w:vAlign w:val="bottom"/>
                  <w:hideMark/>
                </w:tcPr>
                <w:p w14:paraId="61EE17FB"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Niger (the)</w:t>
                  </w:r>
                </w:p>
              </w:tc>
            </w:tr>
            <w:tr w14:paraId="74422E6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328147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NF</w:t>
                  </w:r>
                </w:p>
              </w:tc>
              <w:tc>
                <w:tcPr>
                  <w:tcW w:type="dxa" w:w="5487"/>
                  <w:tcBorders>
                    <w:top w:val="nil"/>
                    <w:left w:val="nil"/>
                    <w:bottom w:color="auto" w:space="0" w:sz="4" w:val="single"/>
                    <w:right w:color="auto" w:space="0" w:sz="4" w:val="single"/>
                  </w:tcBorders>
                  <w:shd w:color="auto" w:fill="auto" w:val="clear"/>
                  <w:noWrap/>
                  <w:vAlign w:val="bottom"/>
                  <w:hideMark/>
                </w:tcPr>
                <w:p w14:paraId="43A6E23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Norfolk Island</w:t>
                  </w:r>
                </w:p>
              </w:tc>
            </w:tr>
            <w:tr w14:paraId="605C401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9FB030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NG</w:t>
                  </w:r>
                </w:p>
              </w:tc>
              <w:tc>
                <w:tcPr>
                  <w:tcW w:type="dxa" w:w="5487"/>
                  <w:tcBorders>
                    <w:top w:val="nil"/>
                    <w:left w:val="nil"/>
                    <w:bottom w:color="auto" w:space="0" w:sz="4" w:val="single"/>
                    <w:right w:color="auto" w:space="0" w:sz="4" w:val="single"/>
                  </w:tcBorders>
                  <w:shd w:color="auto" w:fill="auto" w:val="clear"/>
                  <w:noWrap/>
                  <w:vAlign w:val="bottom"/>
                  <w:hideMark/>
                </w:tcPr>
                <w:p w14:paraId="1DAF124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Nigeria</w:t>
                  </w:r>
                </w:p>
              </w:tc>
            </w:tr>
            <w:tr w14:paraId="79A4A5C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E13DBE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NI</w:t>
                  </w:r>
                </w:p>
              </w:tc>
              <w:tc>
                <w:tcPr>
                  <w:tcW w:type="dxa" w:w="5487"/>
                  <w:tcBorders>
                    <w:top w:val="nil"/>
                    <w:left w:val="nil"/>
                    <w:bottom w:color="auto" w:space="0" w:sz="4" w:val="single"/>
                    <w:right w:color="auto" w:space="0" w:sz="4" w:val="single"/>
                  </w:tcBorders>
                  <w:shd w:color="auto" w:fill="auto" w:val="clear"/>
                  <w:noWrap/>
                  <w:vAlign w:val="bottom"/>
                  <w:hideMark/>
                </w:tcPr>
                <w:p w14:paraId="6AE8A23B"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Nicaragua</w:t>
                  </w:r>
                </w:p>
              </w:tc>
            </w:tr>
            <w:tr w14:paraId="53B4D582"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3C796065"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NL</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1773E21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Netherlands</w:t>
                  </w:r>
                </w:p>
              </w:tc>
            </w:tr>
            <w:tr w14:paraId="63245308" w14:textId="77777777" w:rsidR="004B3298" w:rsidRPr="00F94AC9" w:rsidTr="00BE271F">
              <w:trPr>
                <w:trHeight w:val="69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5B6FB790"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vAlign w:val="bottom"/>
                  <w:hideMark/>
                </w:tcPr>
                <w:p w14:paraId="67E1F942"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Excluding Aruba (AW), Bonaire, Sint Eustatius and Saba (BQ), Curaçao (CW) and Sint Maarten (SX)</w:t>
                  </w:r>
                </w:p>
              </w:tc>
            </w:tr>
            <w:tr w14:paraId="460738DF"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039255F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NO</w:t>
                  </w:r>
                </w:p>
              </w:tc>
              <w:tc>
                <w:tcPr>
                  <w:tcW w:type="dxa" w:w="5487"/>
                  <w:tcBorders>
                    <w:top w:val="nil"/>
                    <w:left w:val="nil"/>
                    <w:bottom w:color="auto" w:space="0" w:sz="4" w:val="single"/>
                    <w:right w:color="auto" w:space="0" w:sz="4" w:val="single"/>
                  </w:tcBorders>
                  <w:shd w:color="auto" w:fill="auto" w:val="clear"/>
                  <w:noWrap/>
                  <w:vAlign w:val="bottom"/>
                  <w:hideMark/>
                </w:tcPr>
                <w:p w14:paraId="1FF99CF5"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Norway</w:t>
                  </w:r>
                </w:p>
              </w:tc>
            </w:tr>
            <w:tr w14:paraId="7315911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E1DA2F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NP</w:t>
                  </w:r>
                </w:p>
              </w:tc>
              <w:tc>
                <w:tcPr>
                  <w:tcW w:type="dxa" w:w="5487"/>
                  <w:tcBorders>
                    <w:top w:val="nil"/>
                    <w:left w:val="nil"/>
                    <w:bottom w:color="auto" w:space="0" w:sz="4" w:val="single"/>
                    <w:right w:color="auto" w:space="0" w:sz="4" w:val="single"/>
                  </w:tcBorders>
                  <w:shd w:color="auto" w:fill="auto" w:val="clear"/>
                  <w:noWrap/>
                  <w:vAlign w:val="bottom"/>
                  <w:hideMark/>
                </w:tcPr>
                <w:p w14:paraId="7202DE4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Nepal</w:t>
                  </w:r>
                </w:p>
              </w:tc>
            </w:tr>
            <w:tr w14:paraId="132CFAE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D6B4C9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NR</w:t>
                  </w:r>
                </w:p>
              </w:tc>
              <w:tc>
                <w:tcPr>
                  <w:tcW w:type="dxa" w:w="5487"/>
                  <w:tcBorders>
                    <w:top w:val="nil"/>
                    <w:left w:val="nil"/>
                    <w:bottom w:color="auto" w:space="0" w:sz="4" w:val="single"/>
                    <w:right w:color="auto" w:space="0" w:sz="4" w:val="single"/>
                  </w:tcBorders>
                  <w:shd w:color="auto" w:fill="auto" w:val="clear"/>
                  <w:noWrap/>
                  <w:vAlign w:val="bottom"/>
                  <w:hideMark/>
                </w:tcPr>
                <w:p w14:paraId="3864EEE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Nauru</w:t>
                  </w:r>
                </w:p>
              </w:tc>
            </w:tr>
            <w:tr w14:paraId="65950F3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FA2C04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NU</w:t>
                  </w:r>
                </w:p>
              </w:tc>
              <w:tc>
                <w:tcPr>
                  <w:tcW w:type="dxa" w:w="5487"/>
                  <w:tcBorders>
                    <w:top w:val="nil"/>
                    <w:left w:val="nil"/>
                    <w:bottom w:color="auto" w:space="0" w:sz="4" w:val="single"/>
                    <w:right w:color="auto" w:space="0" w:sz="4" w:val="single"/>
                  </w:tcBorders>
                  <w:shd w:color="auto" w:fill="auto" w:val="clear"/>
                  <w:noWrap/>
                  <w:vAlign w:val="bottom"/>
                  <w:hideMark/>
                </w:tcPr>
                <w:p w14:paraId="61B7DC8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Niue</w:t>
                  </w:r>
                </w:p>
              </w:tc>
            </w:tr>
            <w:tr w14:paraId="40922B9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275DD2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NZ</w:t>
                  </w:r>
                </w:p>
              </w:tc>
              <w:tc>
                <w:tcPr>
                  <w:tcW w:type="dxa" w:w="5487"/>
                  <w:tcBorders>
                    <w:top w:val="nil"/>
                    <w:left w:val="nil"/>
                    <w:bottom w:color="auto" w:space="0" w:sz="4" w:val="single"/>
                    <w:right w:color="auto" w:space="0" w:sz="4" w:val="single"/>
                  </w:tcBorders>
                  <w:shd w:color="auto" w:fill="auto" w:val="clear"/>
                  <w:noWrap/>
                  <w:vAlign w:val="bottom"/>
                  <w:hideMark/>
                </w:tcPr>
                <w:p w14:paraId="1EB27DD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New Zealand</w:t>
                  </w:r>
                </w:p>
              </w:tc>
            </w:tr>
            <w:tr w14:paraId="11DCEB9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29F508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OM</w:t>
                  </w:r>
                </w:p>
              </w:tc>
              <w:tc>
                <w:tcPr>
                  <w:tcW w:type="dxa" w:w="5487"/>
                  <w:tcBorders>
                    <w:top w:val="nil"/>
                    <w:left w:val="nil"/>
                    <w:bottom w:color="auto" w:space="0" w:sz="4" w:val="single"/>
                    <w:right w:color="auto" w:space="0" w:sz="4" w:val="single"/>
                  </w:tcBorders>
                  <w:shd w:color="auto" w:fill="auto" w:val="clear"/>
                  <w:noWrap/>
                  <w:vAlign w:val="bottom"/>
                  <w:hideMark/>
                </w:tcPr>
                <w:p w14:paraId="74E1B4AB"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Oman</w:t>
                  </w:r>
                </w:p>
              </w:tc>
            </w:tr>
            <w:tr w14:paraId="7D2F303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347209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PA</w:t>
                  </w:r>
                </w:p>
              </w:tc>
              <w:tc>
                <w:tcPr>
                  <w:tcW w:type="dxa" w:w="5487"/>
                  <w:tcBorders>
                    <w:top w:val="nil"/>
                    <w:left w:val="nil"/>
                    <w:bottom w:color="auto" w:space="0" w:sz="4" w:val="single"/>
                    <w:right w:color="auto" w:space="0" w:sz="4" w:val="single"/>
                  </w:tcBorders>
                  <w:shd w:color="auto" w:fill="auto" w:val="clear"/>
                  <w:noWrap/>
                  <w:vAlign w:val="bottom"/>
                  <w:hideMark/>
                </w:tcPr>
                <w:p w14:paraId="3AB998F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Panama</w:t>
                  </w:r>
                </w:p>
              </w:tc>
            </w:tr>
            <w:tr w14:paraId="00B7340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658EBE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PE</w:t>
                  </w:r>
                </w:p>
              </w:tc>
              <w:tc>
                <w:tcPr>
                  <w:tcW w:type="dxa" w:w="5487"/>
                  <w:tcBorders>
                    <w:top w:val="nil"/>
                    <w:left w:val="nil"/>
                    <w:bottom w:color="auto" w:space="0" w:sz="4" w:val="single"/>
                    <w:right w:color="auto" w:space="0" w:sz="4" w:val="single"/>
                  </w:tcBorders>
                  <w:shd w:color="auto" w:fill="auto" w:val="clear"/>
                  <w:noWrap/>
                  <w:vAlign w:val="bottom"/>
                  <w:hideMark/>
                </w:tcPr>
                <w:p w14:paraId="6C5E823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Peru</w:t>
                  </w:r>
                </w:p>
              </w:tc>
            </w:tr>
            <w:tr w14:paraId="5341982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F53D0A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PF</w:t>
                  </w:r>
                </w:p>
              </w:tc>
              <w:tc>
                <w:tcPr>
                  <w:tcW w:type="dxa" w:w="5487"/>
                  <w:tcBorders>
                    <w:top w:val="nil"/>
                    <w:left w:val="nil"/>
                    <w:bottom w:color="auto" w:space="0" w:sz="4" w:val="single"/>
                    <w:right w:color="auto" w:space="0" w:sz="4" w:val="single"/>
                  </w:tcBorders>
                  <w:shd w:color="auto" w:fill="auto" w:val="clear"/>
                  <w:noWrap/>
                  <w:vAlign w:val="bottom"/>
                  <w:hideMark/>
                </w:tcPr>
                <w:p w14:paraId="1D79586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French Polynesia</w:t>
                  </w:r>
                </w:p>
              </w:tc>
            </w:tr>
            <w:tr w14:paraId="02F8E51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6764CB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PG</w:t>
                  </w:r>
                </w:p>
              </w:tc>
              <w:tc>
                <w:tcPr>
                  <w:tcW w:type="dxa" w:w="5487"/>
                  <w:tcBorders>
                    <w:top w:val="nil"/>
                    <w:left w:val="nil"/>
                    <w:bottom w:color="auto" w:space="0" w:sz="4" w:val="single"/>
                    <w:right w:color="auto" w:space="0" w:sz="4" w:val="single"/>
                  </w:tcBorders>
                  <w:shd w:color="auto" w:fill="auto" w:val="clear"/>
                  <w:noWrap/>
                  <w:vAlign w:val="bottom"/>
                  <w:hideMark/>
                </w:tcPr>
                <w:p w14:paraId="53691FE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Papua New Guinea</w:t>
                  </w:r>
                </w:p>
              </w:tc>
            </w:tr>
            <w:tr w14:paraId="46AE061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17866F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PH</w:t>
                  </w:r>
                </w:p>
              </w:tc>
              <w:tc>
                <w:tcPr>
                  <w:tcW w:type="dxa" w:w="5487"/>
                  <w:tcBorders>
                    <w:top w:val="nil"/>
                    <w:left w:val="nil"/>
                    <w:bottom w:color="auto" w:space="0" w:sz="4" w:val="single"/>
                    <w:right w:color="auto" w:space="0" w:sz="4" w:val="single"/>
                  </w:tcBorders>
                  <w:shd w:color="auto" w:fill="auto" w:val="clear"/>
                  <w:noWrap/>
                  <w:vAlign w:val="bottom"/>
                  <w:hideMark/>
                </w:tcPr>
                <w:p w14:paraId="2313B90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Philippines (the)</w:t>
                  </w:r>
                </w:p>
              </w:tc>
            </w:tr>
            <w:tr w14:paraId="3E155AE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D2CF50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PK</w:t>
                  </w:r>
                </w:p>
              </w:tc>
              <w:tc>
                <w:tcPr>
                  <w:tcW w:type="dxa" w:w="5487"/>
                  <w:tcBorders>
                    <w:top w:val="nil"/>
                    <w:left w:val="nil"/>
                    <w:bottom w:color="auto" w:space="0" w:sz="4" w:val="single"/>
                    <w:right w:color="auto" w:space="0" w:sz="4" w:val="single"/>
                  </w:tcBorders>
                  <w:shd w:color="auto" w:fill="auto" w:val="clear"/>
                  <w:noWrap/>
                  <w:vAlign w:val="bottom"/>
                  <w:hideMark/>
                </w:tcPr>
                <w:p w14:paraId="60BFEDD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Pakistan</w:t>
                  </w:r>
                </w:p>
              </w:tc>
            </w:tr>
            <w:tr w14:paraId="4FF828F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44E2AE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PL</w:t>
                  </w:r>
                </w:p>
              </w:tc>
              <w:tc>
                <w:tcPr>
                  <w:tcW w:type="dxa" w:w="5487"/>
                  <w:tcBorders>
                    <w:top w:val="nil"/>
                    <w:left w:val="nil"/>
                    <w:bottom w:color="auto" w:space="0" w:sz="4" w:val="single"/>
                    <w:right w:color="auto" w:space="0" w:sz="4" w:val="single"/>
                  </w:tcBorders>
                  <w:shd w:color="auto" w:fill="auto" w:val="clear"/>
                  <w:noWrap/>
                  <w:vAlign w:val="bottom"/>
                  <w:hideMark/>
                </w:tcPr>
                <w:p w14:paraId="55D10D4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Poland</w:t>
                  </w:r>
                </w:p>
              </w:tc>
            </w:tr>
            <w:tr w14:paraId="52430C9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E47D44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PN</w:t>
                  </w:r>
                </w:p>
              </w:tc>
              <w:tc>
                <w:tcPr>
                  <w:tcW w:type="dxa" w:w="5487"/>
                  <w:tcBorders>
                    <w:top w:val="nil"/>
                    <w:left w:val="nil"/>
                    <w:bottom w:color="auto" w:space="0" w:sz="4" w:val="single"/>
                    <w:right w:color="auto" w:space="0" w:sz="4" w:val="single"/>
                  </w:tcBorders>
                  <w:shd w:color="auto" w:fill="auto" w:val="clear"/>
                  <w:noWrap/>
                  <w:vAlign w:val="bottom"/>
                  <w:hideMark/>
                </w:tcPr>
                <w:p w14:paraId="24A7BE7A"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Pitcairn</w:t>
                  </w:r>
                </w:p>
              </w:tc>
            </w:tr>
            <w:tr w14:paraId="30F4C1DC"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146AE2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PR</w:t>
                  </w:r>
                </w:p>
              </w:tc>
              <w:tc>
                <w:tcPr>
                  <w:tcW w:type="dxa" w:w="5487"/>
                  <w:tcBorders>
                    <w:top w:val="nil"/>
                    <w:left w:val="nil"/>
                    <w:bottom w:color="auto" w:space="0" w:sz="4" w:val="single"/>
                    <w:right w:color="auto" w:space="0" w:sz="4" w:val="single"/>
                  </w:tcBorders>
                  <w:shd w:color="auto" w:fill="auto" w:val="clear"/>
                  <w:noWrap/>
                  <w:vAlign w:val="bottom"/>
                  <w:hideMark/>
                </w:tcPr>
                <w:p w14:paraId="3F94224D"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Puerto Rico (included in US)</w:t>
                  </w:r>
                </w:p>
              </w:tc>
            </w:tr>
            <w:tr w14:paraId="63C85B9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8BDDF4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PS</w:t>
                  </w:r>
                </w:p>
              </w:tc>
              <w:tc>
                <w:tcPr>
                  <w:tcW w:type="dxa" w:w="5487"/>
                  <w:tcBorders>
                    <w:top w:val="nil"/>
                    <w:left w:val="nil"/>
                    <w:bottom w:color="auto" w:space="0" w:sz="4" w:val="single"/>
                    <w:right w:color="auto" w:space="0" w:sz="4" w:val="single"/>
                  </w:tcBorders>
                  <w:shd w:color="auto" w:fill="auto" w:val="clear"/>
                  <w:noWrap/>
                  <w:vAlign w:val="bottom"/>
                  <w:hideMark/>
                </w:tcPr>
                <w:p w14:paraId="672A7B48"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Palestine, State of</w:t>
                  </w:r>
                </w:p>
              </w:tc>
            </w:tr>
            <w:tr w14:paraId="216319E7" w14:textId="77777777" w:rsidR="004B3298" w:rsidRPr="008F1401"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186F637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PT</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04468B85"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Portugal</w:t>
                  </w:r>
                </w:p>
              </w:tc>
            </w:tr>
            <w:tr w14:paraId="4A9FA4FC" w14:textId="77777777" w:rsidR="004B3298" w:rsidRPr="008F1401" w:rsidTr="00BE271F">
              <w:trPr>
                <w:trHeight w:val="30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71E56950"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09061D53" w14:textId="77777777" w:rsidP="008F1401"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Including Açores and Madeira</w:t>
                  </w:r>
                </w:p>
              </w:tc>
            </w:tr>
            <w:tr w14:paraId="0E746E11" w14:textId="77777777" w:rsidR="004B3298" w:rsidRPr="008F1401" w:rsidTr="00BE271F">
              <w:trPr>
                <w:trHeight w:val="30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69893B59" w14:textId="77777777" w:rsidP="004B3298" w:rsidR="004B3298" w:rsidRDefault="004B3298" w:rsidRPr="004B3298">
                  <w:pPr>
                    <w:spacing w:after="0" w:line="240" w:lineRule="auto"/>
                    <w:rPr>
                      <w:rFonts w:cstheme="minorHAnsi" w:eastAsia="Times New Roman"/>
                      <w:color w:val="000000"/>
                      <w:sz w:val="14"/>
                      <w:lang w:eastAsia="fr-FR"/>
                    </w:rPr>
                  </w:pP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50B6C370" w14:textId="77777777" w:rsidP="008F1401"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Excluding Macau (MO)</w:t>
                  </w:r>
                </w:p>
              </w:tc>
            </w:tr>
            <w:tr w14:paraId="230E2437"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23AF358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PW</w:t>
                  </w:r>
                </w:p>
              </w:tc>
              <w:tc>
                <w:tcPr>
                  <w:tcW w:type="dxa" w:w="5487"/>
                  <w:tcBorders>
                    <w:top w:val="nil"/>
                    <w:left w:val="nil"/>
                    <w:bottom w:color="auto" w:space="0" w:sz="4" w:val="single"/>
                    <w:right w:color="auto" w:space="0" w:sz="4" w:val="single"/>
                  </w:tcBorders>
                  <w:shd w:color="auto" w:fill="auto" w:val="clear"/>
                  <w:noWrap/>
                  <w:vAlign w:val="bottom"/>
                  <w:hideMark/>
                </w:tcPr>
                <w:p w14:paraId="13A4599A"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Palau</w:t>
                  </w:r>
                </w:p>
              </w:tc>
            </w:tr>
            <w:tr w14:paraId="5FACBED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0901F7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PY</w:t>
                  </w:r>
                </w:p>
              </w:tc>
              <w:tc>
                <w:tcPr>
                  <w:tcW w:type="dxa" w:w="5487"/>
                  <w:tcBorders>
                    <w:top w:val="nil"/>
                    <w:left w:val="nil"/>
                    <w:bottom w:color="auto" w:space="0" w:sz="4" w:val="single"/>
                    <w:right w:color="auto" w:space="0" w:sz="4" w:val="single"/>
                  </w:tcBorders>
                  <w:shd w:color="auto" w:fill="auto" w:val="clear"/>
                  <w:noWrap/>
                  <w:vAlign w:val="bottom"/>
                  <w:hideMark/>
                </w:tcPr>
                <w:p w14:paraId="64139E4C"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Paraguay</w:t>
                  </w:r>
                </w:p>
              </w:tc>
            </w:tr>
            <w:tr w14:paraId="6721EF0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123551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QA</w:t>
                  </w:r>
                </w:p>
              </w:tc>
              <w:tc>
                <w:tcPr>
                  <w:tcW w:type="dxa" w:w="5487"/>
                  <w:tcBorders>
                    <w:top w:val="nil"/>
                    <w:left w:val="nil"/>
                    <w:bottom w:color="auto" w:space="0" w:sz="4" w:val="single"/>
                    <w:right w:color="auto" w:space="0" w:sz="4" w:val="single"/>
                  </w:tcBorders>
                  <w:shd w:color="auto" w:fill="auto" w:val="clear"/>
                  <w:noWrap/>
                  <w:vAlign w:val="bottom"/>
                  <w:hideMark/>
                </w:tcPr>
                <w:p w14:paraId="43852D26"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Qatar</w:t>
                  </w:r>
                </w:p>
              </w:tc>
            </w:tr>
            <w:tr w14:paraId="36FB704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BDCF91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RO</w:t>
                  </w:r>
                </w:p>
              </w:tc>
              <w:tc>
                <w:tcPr>
                  <w:tcW w:type="dxa" w:w="5487"/>
                  <w:tcBorders>
                    <w:top w:val="nil"/>
                    <w:left w:val="nil"/>
                    <w:bottom w:color="auto" w:space="0" w:sz="4" w:val="single"/>
                    <w:right w:color="auto" w:space="0" w:sz="4" w:val="single"/>
                  </w:tcBorders>
                  <w:shd w:color="auto" w:fill="auto" w:val="clear"/>
                  <w:noWrap/>
                  <w:vAlign w:val="bottom"/>
                  <w:hideMark/>
                </w:tcPr>
                <w:p w14:paraId="074D2E7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Romania</w:t>
                  </w:r>
                </w:p>
              </w:tc>
            </w:tr>
            <w:tr w14:paraId="2703BE8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70F3BB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RS</w:t>
                  </w:r>
                </w:p>
              </w:tc>
              <w:tc>
                <w:tcPr>
                  <w:tcW w:type="dxa" w:w="5487"/>
                  <w:tcBorders>
                    <w:top w:val="nil"/>
                    <w:left w:val="nil"/>
                    <w:bottom w:color="auto" w:space="0" w:sz="4" w:val="single"/>
                    <w:right w:color="auto" w:space="0" w:sz="4" w:val="single"/>
                  </w:tcBorders>
                  <w:shd w:color="auto" w:fill="auto" w:val="clear"/>
                  <w:noWrap/>
                  <w:vAlign w:val="bottom"/>
                  <w:hideMark/>
                </w:tcPr>
                <w:p w14:paraId="4E72D93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Serbia</w:t>
                  </w:r>
                </w:p>
              </w:tc>
            </w:tr>
            <w:tr w14:paraId="3D214E6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5B095E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RU</w:t>
                  </w:r>
                </w:p>
              </w:tc>
              <w:tc>
                <w:tcPr>
                  <w:tcW w:type="dxa" w:w="5487"/>
                  <w:tcBorders>
                    <w:top w:val="nil"/>
                    <w:left w:val="nil"/>
                    <w:bottom w:color="auto" w:space="0" w:sz="4" w:val="single"/>
                    <w:right w:color="auto" w:space="0" w:sz="4" w:val="single"/>
                  </w:tcBorders>
                  <w:shd w:color="auto" w:fill="auto" w:val="clear"/>
                  <w:noWrap/>
                  <w:vAlign w:val="bottom"/>
                  <w:hideMark/>
                </w:tcPr>
                <w:p w14:paraId="7272E753"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Russian Federation (the)</w:t>
                  </w:r>
                </w:p>
              </w:tc>
            </w:tr>
            <w:tr w14:paraId="492EBD1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1C93A4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RW</w:t>
                  </w:r>
                </w:p>
              </w:tc>
              <w:tc>
                <w:tcPr>
                  <w:tcW w:type="dxa" w:w="5487"/>
                  <w:tcBorders>
                    <w:top w:val="nil"/>
                    <w:left w:val="nil"/>
                    <w:bottom w:color="auto" w:space="0" w:sz="4" w:val="single"/>
                    <w:right w:color="auto" w:space="0" w:sz="4" w:val="single"/>
                  </w:tcBorders>
                  <w:shd w:color="auto" w:fill="auto" w:val="clear"/>
                  <w:noWrap/>
                  <w:vAlign w:val="bottom"/>
                  <w:hideMark/>
                </w:tcPr>
                <w:p w14:paraId="5FCCA6F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Rwanda</w:t>
                  </w:r>
                </w:p>
              </w:tc>
            </w:tr>
            <w:tr w14:paraId="1C5C8F3A"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118969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SA</w:t>
                  </w:r>
                </w:p>
              </w:tc>
              <w:tc>
                <w:tcPr>
                  <w:tcW w:type="dxa" w:w="5487"/>
                  <w:tcBorders>
                    <w:top w:val="nil"/>
                    <w:left w:val="nil"/>
                    <w:bottom w:color="auto" w:space="0" w:sz="4" w:val="single"/>
                    <w:right w:color="auto" w:space="0" w:sz="4" w:val="single"/>
                  </w:tcBorders>
                  <w:shd w:color="auto" w:fill="auto" w:val="clear"/>
                  <w:noWrap/>
                  <w:vAlign w:val="bottom"/>
                  <w:hideMark/>
                </w:tcPr>
                <w:p w14:paraId="4754D42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Saudi Arabia</w:t>
                  </w:r>
                </w:p>
              </w:tc>
            </w:tr>
            <w:tr w14:paraId="7EFF957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5EF657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SB</w:t>
                  </w:r>
                </w:p>
              </w:tc>
              <w:tc>
                <w:tcPr>
                  <w:tcW w:type="dxa" w:w="5487"/>
                  <w:tcBorders>
                    <w:top w:val="nil"/>
                    <w:left w:val="nil"/>
                    <w:bottom w:color="auto" w:space="0" w:sz="4" w:val="single"/>
                    <w:right w:color="auto" w:space="0" w:sz="4" w:val="single"/>
                  </w:tcBorders>
                  <w:shd w:color="auto" w:fill="auto" w:val="clear"/>
                  <w:noWrap/>
                  <w:vAlign w:val="bottom"/>
                  <w:hideMark/>
                </w:tcPr>
                <w:p w14:paraId="6C150F7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Solomon Islands</w:t>
                  </w:r>
                </w:p>
              </w:tc>
            </w:tr>
            <w:tr w14:paraId="55F8B7F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E15972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SC</w:t>
                  </w:r>
                </w:p>
              </w:tc>
              <w:tc>
                <w:tcPr>
                  <w:tcW w:type="dxa" w:w="5487"/>
                  <w:tcBorders>
                    <w:top w:val="nil"/>
                    <w:left w:val="nil"/>
                    <w:bottom w:color="auto" w:space="0" w:sz="4" w:val="single"/>
                    <w:right w:color="auto" w:space="0" w:sz="4" w:val="single"/>
                  </w:tcBorders>
                  <w:shd w:color="auto" w:fill="auto" w:val="clear"/>
                  <w:noWrap/>
                  <w:vAlign w:val="bottom"/>
                  <w:hideMark/>
                </w:tcPr>
                <w:p w14:paraId="0D53769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Seychelles</w:t>
                  </w:r>
                </w:p>
              </w:tc>
            </w:tr>
            <w:tr w14:paraId="21A1042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1B6ABB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SD</w:t>
                  </w:r>
                </w:p>
              </w:tc>
              <w:tc>
                <w:tcPr>
                  <w:tcW w:type="dxa" w:w="5487"/>
                  <w:tcBorders>
                    <w:top w:val="nil"/>
                    <w:left w:val="nil"/>
                    <w:bottom w:color="auto" w:space="0" w:sz="4" w:val="single"/>
                    <w:right w:color="auto" w:space="0" w:sz="4" w:val="single"/>
                  </w:tcBorders>
                  <w:shd w:color="auto" w:fill="auto" w:val="clear"/>
                  <w:noWrap/>
                  <w:vAlign w:val="bottom"/>
                  <w:hideMark/>
                </w:tcPr>
                <w:p w14:paraId="17E75B2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Sudan (the)</w:t>
                  </w:r>
                </w:p>
              </w:tc>
            </w:tr>
            <w:tr w14:paraId="4CD9465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928C78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SE</w:t>
                  </w:r>
                </w:p>
              </w:tc>
              <w:tc>
                <w:tcPr>
                  <w:tcW w:type="dxa" w:w="5487"/>
                  <w:tcBorders>
                    <w:top w:val="nil"/>
                    <w:left w:val="nil"/>
                    <w:bottom w:color="auto" w:space="0" w:sz="4" w:val="single"/>
                    <w:right w:color="auto" w:space="0" w:sz="4" w:val="single"/>
                  </w:tcBorders>
                  <w:shd w:color="auto" w:fill="auto" w:val="clear"/>
                  <w:noWrap/>
                  <w:vAlign w:val="bottom"/>
                  <w:hideMark/>
                </w:tcPr>
                <w:p w14:paraId="6C7B2F7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Sweden</w:t>
                  </w:r>
                </w:p>
              </w:tc>
            </w:tr>
            <w:tr w14:paraId="38020BD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66B79F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SG</w:t>
                  </w:r>
                </w:p>
              </w:tc>
              <w:tc>
                <w:tcPr>
                  <w:tcW w:type="dxa" w:w="5487"/>
                  <w:tcBorders>
                    <w:top w:val="nil"/>
                    <w:left w:val="nil"/>
                    <w:bottom w:color="auto" w:space="0" w:sz="4" w:val="single"/>
                    <w:right w:color="auto" w:space="0" w:sz="4" w:val="single"/>
                  </w:tcBorders>
                  <w:shd w:color="auto" w:fill="auto" w:val="clear"/>
                  <w:noWrap/>
                  <w:vAlign w:val="bottom"/>
                  <w:hideMark/>
                </w:tcPr>
                <w:p w14:paraId="2432480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Singapore</w:t>
                  </w:r>
                </w:p>
              </w:tc>
            </w:tr>
            <w:tr w14:paraId="0C176CA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18CDBA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SH</w:t>
                  </w:r>
                </w:p>
              </w:tc>
              <w:tc>
                <w:tcPr>
                  <w:tcW w:type="dxa" w:w="5487"/>
                  <w:tcBorders>
                    <w:top w:val="nil"/>
                    <w:left w:val="nil"/>
                    <w:bottom w:color="auto" w:space="0" w:sz="4" w:val="single"/>
                    <w:right w:color="auto" w:space="0" w:sz="4" w:val="single"/>
                  </w:tcBorders>
                  <w:shd w:color="auto" w:fill="auto" w:val="clear"/>
                  <w:noWrap/>
                  <w:vAlign w:val="bottom"/>
                  <w:hideMark/>
                </w:tcPr>
                <w:p w14:paraId="53D4218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Saint Helena, Ascension and Tristan da Cunha</w:t>
                  </w:r>
                </w:p>
              </w:tc>
            </w:tr>
            <w:tr w14:paraId="07DE8A9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9AEE02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SI</w:t>
                  </w:r>
                </w:p>
              </w:tc>
              <w:tc>
                <w:tcPr>
                  <w:tcW w:type="dxa" w:w="5487"/>
                  <w:tcBorders>
                    <w:top w:val="nil"/>
                    <w:left w:val="nil"/>
                    <w:bottom w:color="auto" w:space="0" w:sz="4" w:val="single"/>
                    <w:right w:color="auto" w:space="0" w:sz="4" w:val="single"/>
                  </w:tcBorders>
                  <w:shd w:color="auto" w:fill="auto" w:val="clear"/>
                  <w:noWrap/>
                  <w:vAlign w:val="bottom"/>
                  <w:hideMark/>
                </w:tcPr>
                <w:p w14:paraId="44DA5AE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Slovenia</w:t>
                  </w:r>
                </w:p>
              </w:tc>
            </w:tr>
            <w:tr w14:paraId="362E627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F76A20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SJ</w:t>
                  </w:r>
                </w:p>
              </w:tc>
              <w:tc>
                <w:tcPr>
                  <w:tcW w:type="dxa" w:w="5487"/>
                  <w:tcBorders>
                    <w:top w:val="nil"/>
                    <w:left w:val="nil"/>
                    <w:bottom w:color="auto" w:space="0" w:sz="4" w:val="single"/>
                    <w:right w:color="auto" w:space="0" w:sz="4" w:val="single"/>
                  </w:tcBorders>
                  <w:shd w:color="auto" w:fill="auto" w:val="clear"/>
                  <w:noWrap/>
                  <w:vAlign w:val="bottom"/>
                  <w:hideMark/>
                </w:tcPr>
                <w:p w14:paraId="0533FAEF"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Svalbard and Jan Mayen</w:t>
                  </w:r>
                </w:p>
              </w:tc>
            </w:tr>
            <w:tr w14:paraId="6C42D3F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C8344B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SK</w:t>
                  </w:r>
                </w:p>
              </w:tc>
              <w:tc>
                <w:tcPr>
                  <w:tcW w:type="dxa" w:w="5487"/>
                  <w:tcBorders>
                    <w:top w:val="nil"/>
                    <w:left w:val="nil"/>
                    <w:bottom w:color="auto" w:space="0" w:sz="4" w:val="single"/>
                    <w:right w:color="auto" w:space="0" w:sz="4" w:val="single"/>
                  </w:tcBorders>
                  <w:shd w:color="auto" w:fill="auto" w:val="clear"/>
                  <w:noWrap/>
                  <w:vAlign w:val="bottom"/>
                  <w:hideMark/>
                </w:tcPr>
                <w:p w14:paraId="42EF2A9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Slovakia</w:t>
                  </w:r>
                </w:p>
              </w:tc>
            </w:tr>
            <w:tr w14:paraId="319D7EA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ACA085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lastRenderedPageBreak/>
                    <w:t>SL</w:t>
                  </w:r>
                </w:p>
              </w:tc>
              <w:tc>
                <w:tcPr>
                  <w:tcW w:type="dxa" w:w="5487"/>
                  <w:tcBorders>
                    <w:top w:val="nil"/>
                    <w:left w:val="nil"/>
                    <w:bottom w:color="auto" w:space="0" w:sz="4" w:val="single"/>
                    <w:right w:color="auto" w:space="0" w:sz="4" w:val="single"/>
                  </w:tcBorders>
                  <w:shd w:color="auto" w:fill="auto" w:val="clear"/>
                  <w:noWrap/>
                  <w:vAlign w:val="bottom"/>
                  <w:hideMark/>
                </w:tcPr>
                <w:p w14:paraId="13AEBD3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Sierra Leone</w:t>
                  </w:r>
                </w:p>
              </w:tc>
            </w:tr>
            <w:tr w14:paraId="71C36CA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210DC29"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SM</w:t>
                  </w:r>
                </w:p>
              </w:tc>
              <w:tc>
                <w:tcPr>
                  <w:tcW w:type="dxa" w:w="5487"/>
                  <w:tcBorders>
                    <w:top w:val="nil"/>
                    <w:left w:val="nil"/>
                    <w:bottom w:color="auto" w:space="0" w:sz="4" w:val="single"/>
                    <w:right w:color="auto" w:space="0" w:sz="4" w:val="single"/>
                  </w:tcBorders>
                  <w:shd w:color="auto" w:fill="auto" w:val="clear"/>
                  <w:noWrap/>
                  <w:vAlign w:val="bottom"/>
                  <w:hideMark/>
                </w:tcPr>
                <w:p w14:paraId="5BDABE4D"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San Marino</w:t>
                  </w:r>
                </w:p>
              </w:tc>
            </w:tr>
            <w:tr w14:paraId="6BE090B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12C745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SN</w:t>
                  </w:r>
                </w:p>
              </w:tc>
              <w:tc>
                <w:tcPr>
                  <w:tcW w:type="dxa" w:w="5487"/>
                  <w:tcBorders>
                    <w:top w:val="nil"/>
                    <w:left w:val="nil"/>
                    <w:bottom w:color="auto" w:space="0" w:sz="4" w:val="single"/>
                    <w:right w:color="auto" w:space="0" w:sz="4" w:val="single"/>
                  </w:tcBorders>
                  <w:shd w:color="auto" w:fill="auto" w:val="clear"/>
                  <w:noWrap/>
                  <w:vAlign w:val="bottom"/>
                  <w:hideMark/>
                </w:tcPr>
                <w:p w14:paraId="5177616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Senegal</w:t>
                  </w:r>
                </w:p>
              </w:tc>
            </w:tr>
            <w:tr w14:paraId="689B070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11DD18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SO</w:t>
                  </w:r>
                </w:p>
              </w:tc>
              <w:tc>
                <w:tcPr>
                  <w:tcW w:type="dxa" w:w="5487"/>
                  <w:tcBorders>
                    <w:top w:val="nil"/>
                    <w:left w:val="nil"/>
                    <w:bottom w:color="auto" w:space="0" w:sz="4" w:val="single"/>
                    <w:right w:color="auto" w:space="0" w:sz="4" w:val="single"/>
                  </w:tcBorders>
                  <w:shd w:color="auto" w:fill="auto" w:val="clear"/>
                  <w:noWrap/>
                  <w:vAlign w:val="bottom"/>
                  <w:hideMark/>
                </w:tcPr>
                <w:p w14:paraId="0FFC998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Somalia</w:t>
                  </w:r>
                </w:p>
              </w:tc>
            </w:tr>
            <w:tr w14:paraId="56BA890D"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E69140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SR</w:t>
                  </w:r>
                </w:p>
              </w:tc>
              <w:tc>
                <w:tcPr>
                  <w:tcW w:type="dxa" w:w="5487"/>
                  <w:tcBorders>
                    <w:top w:val="nil"/>
                    <w:left w:val="nil"/>
                    <w:bottom w:color="auto" w:space="0" w:sz="4" w:val="single"/>
                    <w:right w:color="auto" w:space="0" w:sz="4" w:val="single"/>
                  </w:tcBorders>
                  <w:shd w:color="auto" w:fill="auto" w:val="clear"/>
                  <w:noWrap/>
                  <w:vAlign w:val="bottom"/>
                  <w:hideMark/>
                </w:tcPr>
                <w:p w14:paraId="4031EF6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Suriname</w:t>
                  </w:r>
                </w:p>
              </w:tc>
            </w:tr>
            <w:tr w14:paraId="05203F4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D28A5D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SS</w:t>
                  </w:r>
                </w:p>
              </w:tc>
              <w:tc>
                <w:tcPr>
                  <w:tcW w:type="dxa" w:w="5487"/>
                  <w:tcBorders>
                    <w:top w:val="nil"/>
                    <w:left w:val="nil"/>
                    <w:bottom w:color="auto" w:space="0" w:sz="4" w:val="single"/>
                    <w:right w:color="auto" w:space="0" w:sz="4" w:val="single"/>
                  </w:tcBorders>
                  <w:shd w:color="auto" w:fill="auto" w:val="clear"/>
                  <w:noWrap/>
                  <w:vAlign w:val="bottom"/>
                  <w:hideMark/>
                </w:tcPr>
                <w:p w14:paraId="2B700FF0"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South Sudan</w:t>
                  </w:r>
                </w:p>
              </w:tc>
            </w:tr>
            <w:tr w14:paraId="3AF14AF7"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41297A5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ST</w:t>
                  </w:r>
                </w:p>
              </w:tc>
              <w:tc>
                <w:tcPr>
                  <w:tcW w:type="dxa" w:w="5487"/>
                  <w:tcBorders>
                    <w:top w:val="nil"/>
                    <w:left w:val="nil"/>
                    <w:bottom w:color="auto" w:space="0" w:sz="4" w:val="single"/>
                    <w:right w:color="auto" w:space="0" w:sz="4" w:val="single"/>
                  </w:tcBorders>
                  <w:shd w:color="auto" w:fill="auto" w:val="clear"/>
                  <w:noWrap/>
                  <w:vAlign w:val="bottom"/>
                  <w:hideMark/>
                </w:tcPr>
                <w:p w14:paraId="6F48124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Sao Tome and Principe</w:t>
                  </w:r>
                </w:p>
              </w:tc>
            </w:tr>
            <w:tr w14:paraId="730D7D1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5D5A93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SV</w:t>
                  </w:r>
                </w:p>
              </w:tc>
              <w:tc>
                <w:tcPr>
                  <w:tcW w:type="dxa" w:w="5487"/>
                  <w:tcBorders>
                    <w:top w:val="nil"/>
                    <w:left w:val="nil"/>
                    <w:bottom w:color="auto" w:space="0" w:sz="4" w:val="single"/>
                    <w:right w:color="auto" w:space="0" w:sz="4" w:val="single"/>
                  </w:tcBorders>
                  <w:shd w:color="auto" w:fill="auto" w:val="clear"/>
                  <w:noWrap/>
                  <w:vAlign w:val="bottom"/>
                  <w:hideMark/>
                </w:tcPr>
                <w:p w14:paraId="00CA7C4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El Salvador</w:t>
                  </w:r>
                </w:p>
              </w:tc>
            </w:tr>
            <w:tr w14:paraId="4EDA512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784AD0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SX</w:t>
                  </w:r>
                </w:p>
              </w:tc>
              <w:tc>
                <w:tcPr>
                  <w:tcW w:type="dxa" w:w="5487"/>
                  <w:tcBorders>
                    <w:top w:val="nil"/>
                    <w:left w:val="nil"/>
                    <w:bottom w:color="auto" w:space="0" w:sz="4" w:val="single"/>
                    <w:right w:color="auto" w:space="0" w:sz="4" w:val="single"/>
                  </w:tcBorders>
                  <w:shd w:color="auto" w:fill="auto" w:val="clear"/>
                  <w:noWrap/>
                  <w:vAlign w:val="bottom"/>
                  <w:hideMark/>
                </w:tcPr>
                <w:p w14:paraId="67EECA78"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Sint Maarten (Dutch part)</w:t>
                  </w:r>
                </w:p>
              </w:tc>
            </w:tr>
            <w:tr w14:paraId="2B7B7E52"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86762A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SY</w:t>
                  </w:r>
                </w:p>
              </w:tc>
              <w:tc>
                <w:tcPr>
                  <w:tcW w:type="dxa" w:w="5487"/>
                  <w:tcBorders>
                    <w:top w:val="nil"/>
                    <w:left w:val="nil"/>
                    <w:bottom w:color="auto" w:space="0" w:sz="4" w:val="single"/>
                    <w:right w:color="auto" w:space="0" w:sz="4" w:val="single"/>
                  </w:tcBorders>
                  <w:shd w:color="auto" w:fill="auto" w:val="clear"/>
                  <w:noWrap/>
                  <w:vAlign w:val="bottom"/>
                  <w:hideMark/>
                </w:tcPr>
                <w:p w14:paraId="213FE68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Syrian Arab Republic (the)</w:t>
                  </w:r>
                </w:p>
              </w:tc>
            </w:tr>
            <w:tr w14:paraId="55A5171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BA9C8E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SZ</w:t>
                  </w:r>
                </w:p>
              </w:tc>
              <w:tc>
                <w:tcPr>
                  <w:tcW w:type="dxa" w:w="5487"/>
                  <w:tcBorders>
                    <w:top w:val="nil"/>
                    <w:left w:val="nil"/>
                    <w:bottom w:color="auto" w:space="0" w:sz="4" w:val="single"/>
                    <w:right w:color="auto" w:space="0" w:sz="4" w:val="single"/>
                  </w:tcBorders>
                  <w:shd w:color="auto" w:fill="auto" w:val="clear"/>
                  <w:noWrap/>
                  <w:vAlign w:val="bottom"/>
                  <w:hideMark/>
                </w:tcPr>
                <w:p w14:paraId="7B8C6FAC"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Eswatini</w:t>
                  </w:r>
                </w:p>
              </w:tc>
            </w:tr>
            <w:tr w14:paraId="771944F0"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972AB2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TC</w:t>
                  </w:r>
                </w:p>
              </w:tc>
              <w:tc>
                <w:tcPr>
                  <w:tcW w:type="dxa" w:w="5487"/>
                  <w:tcBorders>
                    <w:top w:val="nil"/>
                    <w:left w:val="nil"/>
                    <w:bottom w:color="auto" w:space="0" w:sz="4" w:val="single"/>
                    <w:right w:color="auto" w:space="0" w:sz="4" w:val="single"/>
                  </w:tcBorders>
                  <w:shd w:color="auto" w:fill="auto" w:val="clear"/>
                  <w:noWrap/>
                  <w:vAlign w:val="bottom"/>
                  <w:hideMark/>
                </w:tcPr>
                <w:p w14:paraId="7F1C2DE2"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Turks and Caicos Islands (the)</w:t>
                  </w:r>
                </w:p>
              </w:tc>
            </w:tr>
            <w:tr w14:paraId="60B48EC9"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F76A58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TD</w:t>
                  </w:r>
                </w:p>
              </w:tc>
              <w:tc>
                <w:tcPr>
                  <w:tcW w:type="dxa" w:w="5487"/>
                  <w:tcBorders>
                    <w:top w:val="nil"/>
                    <w:left w:val="nil"/>
                    <w:bottom w:color="auto" w:space="0" w:sz="4" w:val="single"/>
                    <w:right w:color="auto" w:space="0" w:sz="4" w:val="single"/>
                  </w:tcBorders>
                  <w:shd w:color="auto" w:fill="auto" w:val="clear"/>
                  <w:noWrap/>
                  <w:vAlign w:val="bottom"/>
                  <w:hideMark/>
                </w:tcPr>
                <w:p w14:paraId="25B9B72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Chad</w:t>
                  </w:r>
                </w:p>
              </w:tc>
            </w:tr>
            <w:tr w14:paraId="7D86853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9D6AEA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TF</w:t>
                  </w:r>
                </w:p>
              </w:tc>
              <w:tc>
                <w:tcPr>
                  <w:tcW w:type="dxa" w:w="5487"/>
                  <w:tcBorders>
                    <w:top w:val="nil"/>
                    <w:left w:val="nil"/>
                    <w:bottom w:color="auto" w:space="0" w:sz="4" w:val="single"/>
                    <w:right w:color="auto" w:space="0" w:sz="4" w:val="single"/>
                  </w:tcBorders>
                  <w:shd w:color="auto" w:fill="auto" w:val="clear"/>
                  <w:noWrap/>
                  <w:vAlign w:val="bottom"/>
                  <w:hideMark/>
                </w:tcPr>
                <w:p w14:paraId="0BF628C3"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French Southern Territories (the)</w:t>
                  </w:r>
                </w:p>
              </w:tc>
            </w:tr>
            <w:tr w14:paraId="68CE970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CB2BBD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TG</w:t>
                  </w:r>
                </w:p>
              </w:tc>
              <w:tc>
                <w:tcPr>
                  <w:tcW w:type="dxa" w:w="5487"/>
                  <w:tcBorders>
                    <w:top w:val="nil"/>
                    <w:left w:val="nil"/>
                    <w:bottom w:color="auto" w:space="0" w:sz="4" w:val="single"/>
                    <w:right w:color="auto" w:space="0" w:sz="4" w:val="single"/>
                  </w:tcBorders>
                  <w:shd w:color="auto" w:fill="auto" w:val="clear"/>
                  <w:noWrap/>
                  <w:vAlign w:val="bottom"/>
                  <w:hideMark/>
                </w:tcPr>
                <w:p w14:paraId="5FDE28C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Togo</w:t>
                  </w:r>
                </w:p>
              </w:tc>
            </w:tr>
            <w:tr w14:paraId="4EDCD71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883FD38"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TH</w:t>
                  </w:r>
                </w:p>
              </w:tc>
              <w:tc>
                <w:tcPr>
                  <w:tcW w:type="dxa" w:w="5487"/>
                  <w:tcBorders>
                    <w:top w:val="nil"/>
                    <w:left w:val="nil"/>
                    <w:bottom w:color="auto" w:space="0" w:sz="4" w:val="single"/>
                    <w:right w:color="auto" w:space="0" w:sz="4" w:val="single"/>
                  </w:tcBorders>
                  <w:shd w:color="auto" w:fill="auto" w:val="clear"/>
                  <w:noWrap/>
                  <w:vAlign w:val="bottom"/>
                  <w:hideMark/>
                </w:tcPr>
                <w:p w14:paraId="5A9630D9"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Thailand</w:t>
                  </w:r>
                </w:p>
              </w:tc>
            </w:tr>
            <w:tr w14:paraId="3B1ABBA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9335FA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TJ</w:t>
                  </w:r>
                </w:p>
              </w:tc>
              <w:tc>
                <w:tcPr>
                  <w:tcW w:type="dxa" w:w="5487"/>
                  <w:tcBorders>
                    <w:top w:val="nil"/>
                    <w:left w:val="nil"/>
                    <w:bottom w:color="auto" w:space="0" w:sz="4" w:val="single"/>
                    <w:right w:color="auto" w:space="0" w:sz="4" w:val="single"/>
                  </w:tcBorders>
                  <w:shd w:color="auto" w:fill="auto" w:val="clear"/>
                  <w:noWrap/>
                  <w:vAlign w:val="bottom"/>
                  <w:hideMark/>
                </w:tcPr>
                <w:p w14:paraId="12EA21A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Tajikistan</w:t>
                  </w:r>
                </w:p>
              </w:tc>
            </w:tr>
            <w:tr w14:paraId="0FBF085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B9E767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TK</w:t>
                  </w:r>
                </w:p>
              </w:tc>
              <w:tc>
                <w:tcPr>
                  <w:tcW w:type="dxa" w:w="5487"/>
                  <w:tcBorders>
                    <w:top w:val="nil"/>
                    <w:left w:val="nil"/>
                    <w:bottom w:color="auto" w:space="0" w:sz="4" w:val="single"/>
                    <w:right w:color="auto" w:space="0" w:sz="4" w:val="single"/>
                  </w:tcBorders>
                  <w:shd w:color="auto" w:fill="auto" w:val="clear"/>
                  <w:noWrap/>
                  <w:vAlign w:val="bottom"/>
                  <w:hideMark/>
                </w:tcPr>
                <w:p w14:paraId="5932DFC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Tokelau</w:t>
                  </w:r>
                </w:p>
              </w:tc>
            </w:tr>
            <w:tr w14:paraId="2932D3E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EAFDCE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TL</w:t>
                  </w:r>
                </w:p>
              </w:tc>
              <w:tc>
                <w:tcPr>
                  <w:tcW w:type="dxa" w:w="5487"/>
                  <w:tcBorders>
                    <w:top w:val="nil"/>
                    <w:left w:val="nil"/>
                    <w:bottom w:color="auto" w:space="0" w:sz="4" w:val="single"/>
                    <w:right w:color="auto" w:space="0" w:sz="4" w:val="single"/>
                  </w:tcBorders>
                  <w:shd w:color="auto" w:fill="auto" w:val="clear"/>
                  <w:noWrap/>
                  <w:vAlign w:val="bottom"/>
                  <w:hideMark/>
                </w:tcPr>
                <w:p w14:paraId="2BBA67F4"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Timor-Leste</w:t>
                  </w:r>
                </w:p>
              </w:tc>
            </w:tr>
            <w:tr w14:paraId="4E11EAB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DF8441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TM</w:t>
                  </w:r>
                </w:p>
              </w:tc>
              <w:tc>
                <w:tcPr>
                  <w:tcW w:type="dxa" w:w="5487"/>
                  <w:tcBorders>
                    <w:top w:val="nil"/>
                    <w:left w:val="nil"/>
                    <w:bottom w:color="auto" w:space="0" w:sz="4" w:val="single"/>
                    <w:right w:color="auto" w:space="0" w:sz="4" w:val="single"/>
                  </w:tcBorders>
                  <w:shd w:color="auto" w:fill="auto" w:val="clear"/>
                  <w:noWrap/>
                  <w:vAlign w:val="bottom"/>
                  <w:hideMark/>
                </w:tcPr>
                <w:p w14:paraId="585849B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Turkmenistan</w:t>
                  </w:r>
                </w:p>
              </w:tc>
            </w:tr>
            <w:tr w14:paraId="53710E03"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0676A5E"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TN</w:t>
                  </w:r>
                </w:p>
              </w:tc>
              <w:tc>
                <w:tcPr>
                  <w:tcW w:type="dxa" w:w="5487"/>
                  <w:tcBorders>
                    <w:top w:val="nil"/>
                    <w:left w:val="nil"/>
                    <w:bottom w:color="auto" w:space="0" w:sz="4" w:val="single"/>
                    <w:right w:color="auto" w:space="0" w:sz="4" w:val="single"/>
                  </w:tcBorders>
                  <w:shd w:color="auto" w:fill="auto" w:val="clear"/>
                  <w:noWrap/>
                  <w:vAlign w:val="bottom"/>
                  <w:hideMark/>
                </w:tcPr>
                <w:p w14:paraId="3A686ED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Tunisia</w:t>
                  </w:r>
                </w:p>
              </w:tc>
            </w:tr>
            <w:tr w14:paraId="3532D3C0"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333761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TO</w:t>
                  </w:r>
                </w:p>
              </w:tc>
              <w:tc>
                <w:tcPr>
                  <w:tcW w:type="dxa" w:w="5487"/>
                  <w:tcBorders>
                    <w:top w:val="nil"/>
                    <w:left w:val="nil"/>
                    <w:bottom w:color="auto" w:space="0" w:sz="4" w:val="single"/>
                    <w:right w:color="auto" w:space="0" w:sz="4" w:val="single"/>
                  </w:tcBorders>
                  <w:shd w:color="auto" w:fill="auto" w:val="clear"/>
                  <w:noWrap/>
                  <w:vAlign w:val="bottom"/>
                  <w:hideMark/>
                </w:tcPr>
                <w:p w14:paraId="5846F506"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Tonga</w:t>
                  </w:r>
                </w:p>
              </w:tc>
            </w:tr>
            <w:tr w14:paraId="129C3B7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9F24E2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TR</w:t>
                  </w:r>
                </w:p>
              </w:tc>
              <w:tc>
                <w:tcPr>
                  <w:tcW w:type="dxa" w:w="5487"/>
                  <w:tcBorders>
                    <w:top w:val="nil"/>
                    <w:left w:val="nil"/>
                    <w:bottom w:color="auto" w:space="0" w:sz="4" w:val="single"/>
                    <w:right w:color="auto" w:space="0" w:sz="4" w:val="single"/>
                  </w:tcBorders>
                  <w:shd w:color="auto" w:fill="auto" w:val="clear"/>
                  <w:noWrap/>
                  <w:vAlign w:val="bottom"/>
                  <w:hideMark/>
                </w:tcPr>
                <w:p w14:paraId="5FAD3377"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Turkey</w:t>
                  </w:r>
                </w:p>
              </w:tc>
            </w:tr>
            <w:tr w14:paraId="13C4E88E"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EA218E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TT</w:t>
                  </w:r>
                </w:p>
              </w:tc>
              <w:tc>
                <w:tcPr>
                  <w:tcW w:type="dxa" w:w="5487"/>
                  <w:tcBorders>
                    <w:top w:val="nil"/>
                    <w:left w:val="nil"/>
                    <w:bottom w:color="auto" w:space="0" w:sz="4" w:val="single"/>
                    <w:right w:color="auto" w:space="0" w:sz="4" w:val="single"/>
                  </w:tcBorders>
                  <w:shd w:color="auto" w:fill="auto" w:val="clear"/>
                  <w:noWrap/>
                  <w:vAlign w:val="bottom"/>
                  <w:hideMark/>
                </w:tcPr>
                <w:p w14:paraId="7BA2132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Trinidad and Tobago</w:t>
                  </w:r>
                </w:p>
              </w:tc>
            </w:tr>
            <w:tr w14:paraId="7632FB1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41A43F7"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TV</w:t>
                  </w:r>
                </w:p>
              </w:tc>
              <w:tc>
                <w:tcPr>
                  <w:tcW w:type="dxa" w:w="5487"/>
                  <w:tcBorders>
                    <w:top w:val="nil"/>
                    <w:left w:val="nil"/>
                    <w:bottom w:color="auto" w:space="0" w:sz="4" w:val="single"/>
                    <w:right w:color="auto" w:space="0" w:sz="4" w:val="single"/>
                  </w:tcBorders>
                  <w:shd w:color="auto" w:fill="auto" w:val="clear"/>
                  <w:noWrap/>
                  <w:vAlign w:val="bottom"/>
                  <w:hideMark/>
                </w:tcPr>
                <w:p w14:paraId="7EAE0CE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Tuvalu</w:t>
                  </w:r>
                </w:p>
              </w:tc>
            </w:tr>
            <w:tr w14:paraId="6AE03774"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CD8CD6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TW</w:t>
                  </w:r>
                </w:p>
              </w:tc>
              <w:tc>
                <w:tcPr>
                  <w:tcW w:type="dxa" w:w="5487"/>
                  <w:tcBorders>
                    <w:top w:val="nil"/>
                    <w:left w:val="nil"/>
                    <w:bottom w:color="auto" w:space="0" w:sz="4" w:val="single"/>
                    <w:right w:color="auto" w:space="0" w:sz="4" w:val="single"/>
                  </w:tcBorders>
                  <w:shd w:color="auto" w:fill="auto" w:val="clear"/>
                  <w:noWrap/>
                  <w:vAlign w:val="bottom"/>
                  <w:hideMark/>
                </w:tcPr>
                <w:p w14:paraId="444D7722"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Taiwan (Province of China)</w:t>
                  </w:r>
                </w:p>
              </w:tc>
            </w:tr>
            <w:tr w14:paraId="5F193135"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6BC50C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TZ</w:t>
                  </w:r>
                </w:p>
              </w:tc>
              <w:tc>
                <w:tcPr>
                  <w:tcW w:type="dxa" w:w="5487"/>
                  <w:tcBorders>
                    <w:top w:val="nil"/>
                    <w:left w:val="nil"/>
                    <w:bottom w:color="auto" w:space="0" w:sz="4" w:val="single"/>
                    <w:right w:color="auto" w:space="0" w:sz="4" w:val="single"/>
                  </w:tcBorders>
                  <w:shd w:color="auto" w:fill="auto" w:val="clear"/>
                  <w:noWrap/>
                  <w:vAlign w:val="bottom"/>
                  <w:hideMark/>
                </w:tcPr>
                <w:p w14:paraId="7172E071"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Tanzania, the United Republic of</w:t>
                  </w:r>
                </w:p>
              </w:tc>
            </w:tr>
            <w:tr w14:paraId="082CC25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481964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UA</w:t>
                  </w:r>
                </w:p>
              </w:tc>
              <w:tc>
                <w:tcPr>
                  <w:tcW w:type="dxa" w:w="5487"/>
                  <w:tcBorders>
                    <w:top w:val="nil"/>
                    <w:left w:val="nil"/>
                    <w:bottom w:color="auto" w:space="0" w:sz="4" w:val="single"/>
                    <w:right w:color="auto" w:space="0" w:sz="4" w:val="single"/>
                  </w:tcBorders>
                  <w:shd w:color="auto" w:fill="auto" w:val="clear"/>
                  <w:noWrap/>
                  <w:vAlign w:val="bottom"/>
                  <w:hideMark/>
                </w:tcPr>
                <w:p w14:paraId="5A6FA57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Ukraine</w:t>
                  </w:r>
                </w:p>
              </w:tc>
            </w:tr>
            <w:tr w14:paraId="43C11D7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8286F3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UG</w:t>
                  </w:r>
                </w:p>
              </w:tc>
              <w:tc>
                <w:tcPr>
                  <w:tcW w:type="dxa" w:w="5487"/>
                  <w:tcBorders>
                    <w:top w:val="nil"/>
                    <w:left w:val="nil"/>
                    <w:bottom w:color="auto" w:space="0" w:sz="4" w:val="single"/>
                    <w:right w:color="auto" w:space="0" w:sz="4" w:val="single"/>
                  </w:tcBorders>
                  <w:shd w:color="auto" w:fill="auto" w:val="clear"/>
                  <w:noWrap/>
                  <w:vAlign w:val="bottom"/>
                  <w:hideMark/>
                </w:tcPr>
                <w:p w14:paraId="023EF171"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Uganda</w:t>
                  </w:r>
                </w:p>
              </w:tc>
            </w:tr>
            <w:tr w14:paraId="7EF498AA"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2945EE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UM</w:t>
                  </w:r>
                </w:p>
              </w:tc>
              <w:tc>
                <w:tcPr>
                  <w:tcW w:type="dxa" w:w="5487"/>
                  <w:tcBorders>
                    <w:top w:val="nil"/>
                    <w:left w:val="nil"/>
                    <w:bottom w:color="auto" w:space="0" w:sz="4" w:val="single"/>
                    <w:right w:color="auto" w:space="0" w:sz="4" w:val="single"/>
                  </w:tcBorders>
                  <w:shd w:color="auto" w:fill="auto" w:val="clear"/>
                  <w:noWrap/>
                  <w:vAlign w:val="bottom"/>
                  <w:hideMark/>
                </w:tcPr>
                <w:p w14:paraId="7108F038"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United States Minor Outlying Islands (the)</w:t>
                  </w:r>
                </w:p>
              </w:tc>
            </w:tr>
            <w:tr w14:paraId="765A7123" w14:textId="77777777" w:rsidR="004B3298" w:rsidRPr="00F94AC9" w:rsidTr="00BE271F">
              <w:trPr>
                <w:trHeight w:val="300"/>
              </w:trPr>
              <w:tc>
                <w:tcPr>
                  <w:tcW w:type="dxa" w:w="1379"/>
                  <w:vMerge w:val="restart"/>
                  <w:tcBorders>
                    <w:top w:color="auto" w:space="0" w:sz="4" w:val="single"/>
                    <w:left w:color="auto" w:space="0" w:sz="4" w:val="single"/>
                    <w:bottom w:color="000000" w:space="0" w:sz="4" w:val="single"/>
                    <w:right w:color="auto" w:space="0" w:sz="4" w:val="single"/>
                  </w:tcBorders>
                  <w:shd w:color="auto" w:fill="auto" w:val="clear"/>
                  <w:noWrap/>
                  <w:vAlign w:val="center"/>
                  <w:hideMark/>
                </w:tcPr>
                <w:p w14:paraId="0891A99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US</w:t>
                  </w:r>
                </w:p>
              </w:tc>
              <w:tc>
                <w:tcPr>
                  <w:tcW w:type="dxa" w:w="5487"/>
                  <w:tcBorders>
                    <w:top w:val="nil"/>
                    <w:left w:color="auto" w:space="0" w:sz="4" w:val="single"/>
                    <w:bottom w:color="auto" w:space="0" w:sz="4" w:val="single"/>
                    <w:right w:color="auto" w:space="0" w:sz="4" w:val="single"/>
                  </w:tcBorders>
                  <w:shd w:color="auto" w:fill="auto" w:val="clear"/>
                  <w:noWrap/>
                  <w:vAlign w:val="bottom"/>
                  <w:hideMark/>
                </w:tcPr>
                <w:p w14:paraId="57230A99"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United States of America (the)</w:t>
                  </w:r>
                </w:p>
              </w:tc>
            </w:tr>
            <w:tr w14:paraId="1008CF78" w14:textId="77777777" w:rsidR="004B3298" w:rsidRPr="00F94AC9" w:rsidTr="00BE271F">
              <w:trPr>
                <w:trHeight w:val="300"/>
              </w:trPr>
              <w:tc>
                <w:tcPr>
                  <w:tcW w:type="dxa" w:w="1379"/>
                  <w:vMerge/>
                  <w:tcBorders>
                    <w:top w:color="auto" w:space="0" w:sz="4" w:val="single"/>
                    <w:left w:color="auto" w:space="0" w:sz="4" w:val="single"/>
                    <w:bottom w:color="000000" w:space="0" w:sz="4" w:val="single"/>
                    <w:right w:color="auto" w:space="0" w:sz="4" w:val="single"/>
                  </w:tcBorders>
                  <w:vAlign w:val="center"/>
                  <w:hideMark/>
                </w:tcPr>
                <w:p w14:paraId="06B33897" w14:textId="77777777" w:rsidP="004B3298" w:rsidR="004B3298" w:rsidRDefault="004B3298" w:rsidRPr="00457337">
                  <w:pPr>
                    <w:spacing w:after="0" w:line="240" w:lineRule="auto"/>
                    <w:rPr>
                      <w:rFonts w:cstheme="minorHAnsi" w:eastAsia="Times New Roman"/>
                      <w:color w:val="000000"/>
                      <w:sz w:val="14"/>
                      <w:lang w:eastAsia="fr-FR" w:val="en-US"/>
                    </w:rPr>
                  </w:pPr>
                </w:p>
              </w:tc>
              <w:tc>
                <w:tcPr>
                  <w:tcW w:type="dxa" w:w="5487"/>
                  <w:tcBorders>
                    <w:top w:color="auto" w:space="0" w:sz="4" w:val="single"/>
                    <w:left w:val="nil"/>
                    <w:bottom w:color="auto" w:space="0" w:sz="4" w:val="single"/>
                    <w:right w:color="auto" w:space="0" w:sz="4" w:val="single"/>
                  </w:tcBorders>
                  <w:shd w:color="auto" w:fill="auto" w:val="clear"/>
                  <w:noWrap/>
                  <w:vAlign w:val="bottom"/>
                  <w:hideMark/>
                </w:tcPr>
                <w:p w14:paraId="248EA97C" w14:textId="77777777" w:rsidP="008F1401"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Including Puerto Rico (PR) and Navassa</w:t>
                  </w:r>
                </w:p>
              </w:tc>
            </w:tr>
            <w:tr w14:paraId="11653B13" w14:textId="77777777" w:rsidR="004B3298" w:rsidRPr="008F1401" w:rsidTr="00BE271F">
              <w:trPr>
                <w:trHeight w:val="300"/>
              </w:trPr>
              <w:tc>
                <w:tcPr>
                  <w:tcW w:type="dxa" w:w="1379"/>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3D0BE4C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UY</w:t>
                  </w:r>
                </w:p>
              </w:tc>
              <w:tc>
                <w:tcPr>
                  <w:tcW w:type="dxa" w:w="5487"/>
                  <w:tcBorders>
                    <w:top w:color="auto" w:space="0" w:sz="4" w:val="single"/>
                    <w:left w:val="nil"/>
                    <w:bottom w:color="auto" w:space="0" w:sz="4" w:val="single"/>
                    <w:right w:color="auto" w:space="0" w:sz="4" w:val="single"/>
                  </w:tcBorders>
                  <w:shd w:color="auto" w:fill="auto" w:val="clear"/>
                  <w:noWrap/>
                  <w:vAlign w:val="bottom"/>
                  <w:hideMark/>
                </w:tcPr>
                <w:p w14:paraId="0C54198F"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Uruguay</w:t>
                  </w:r>
                </w:p>
              </w:tc>
            </w:tr>
            <w:tr w14:paraId="03FEE06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397FD40"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UZ</w:t>
                  </w:r>
                </w:p>
              </w:tc>
              <w:tc>
                <w:tcPr>
                  <w:tcW w:type="dxa" w:w="5487"/>
                  <w:tcBorders>
                    <w:top w:val="nil"/>
                    <w:left w:val="nil"/>
                    <w:bottom w:color="auto" w:space="0" w:sz="4" w:val="single"/>
                    <w:right w:color="auto" w:space="0" w:sz="4" w:val="single"/>
                  </w:tcBorders>
                  <w:shd w:color="auto" w:fill="auto" w:val="clear"/>
                  <w:noWrap/>
                  <w:vAlign w:val="bottom"/>
                  <w:hideMark/>
                </w:tcPr>
                <w:p w14:paraId="28DB66AE"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Uzbekistan</w:t>
                  </w:r>
                </w:p>
              </w:tc>
            </w:tr>
            <w:tr w14:paraId="0FE1C2AC"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3F2A16F"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VA</w:t>
                  </w:r>
                </w:p>
              </w:tc>
              <w:tc>
                <w:tcPr>
                  <w:tcW w:type="dxa" w:w="5487"/>
                  <w:tcBorders>
                    <w:top w:val="nil"/>
                    <w:left w:val="nil"/>
                    <w:bottom w:color="auto" w:space="0" w:sz="4" w:val="single"/>
                    <w:right w:color="auto" w:space="0" w:sz="4" w:val="single"/>
                  </w:tcBorders>
                  <w:shd w:color="auto" w:fill="auto" w:val="clear"/>
                  <w:noWrap/>
                  <w:vAlign w:val="bottom"/>
                  <w:hideMark/>
                </w:tcPr>
                <w:p w14:paraId="6E280201"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Holy See (the)</w:t>
                  </w:r>
                </w:p>
              </w:tc>
            </w:tr>
            <w:tr w14:paraId="5C99E587" w14:textId="77777777" w:rsidR="004B3298" w:rsidRPr="00F94AC9"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62F5FFF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VC</w:t>
                  </w:r>
                </w:p>
              </w:tc>
              <w:tc>
                <w:tcPr>
                  <w:tcW w:type="dxa" w:w="5487"/>
                  <w:tcBorders>
                    <w:top w:val="nil"/>
                    <w:left w:val="nil"/>
                    <w:bottom w:color="auto" w:space="0" w:sz="4" w:val="single"/>
                    <w:right w:color="auto" w:space="0" w:sz="4" w:val="single"/>
                  </w:tcBorders>
                  <w:shd w:color="auto" w:fill="auto" w:val="clear"/>
                  <w:noWrap/>
                  <w:vAlign w:val="bottom"/>
                  <w:hideMark/>
                </w:tcPr>
                <w:p w14:paraId="1268E15A" w14:textId="77777777" w:rsidP="004B3298" w:rsidR="004B3298" w:rsidRDefault="004B3298" w:rsidRPr="00457337">
                  <w:pPr>
                    <w:spacing w:after="0" w:line="240" w:lineRule="auto"/>
                    <w:rPr>
                      <w:rFonts w:cstheme="minorHAnsi" w:eastAsia="Times New Roman"/>
                      <w:color w:val="000000"/>
                      <w:sz w:val="14"/>
                      <w:lang w:eastAsia="fr-FR" w:val="en-US"/>
                    </w:rPr>
                  </w:pPr>
                  <w:r w:rsidRPr="00457337">
                    <w:rPr>
                      <w:rFonts w:cstheme="minorHAnsi" w:eastAsia="Times New Roman"/>
                      <w:color w:val="000000"/>
                      <w:sz w:val="14"/>
                      <w:lang w:eastAsia="fr-FR" w:val="en-US"/>
                    </w:rPr>
                    <w:t>Saint Vincent and the Grenadines</w:t>
                  </w:r>
                </w:p>
              </w:tc>
            </w:tr>
            <w:tr w14:paraId="215548C8"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7074FDA"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VE</w:t>
                  </w:r>
                </w:p>
              </w:tc>
              <w:tc>
                <w:tcPr>
                  <w:tcW w:type="dxa" w:w="5487"/>
                  <w:tcBorders>
                    <w:top w:val="nil"/>
                    <w:left w:val="nil"/>
                    <w:bottom w:color="auto" w:space="0" w:sz="4" w:val="single"/>
                    <w:right w:color="auto" w:space="0" w:sz="4" w:val="single"/>
                  </w:tcBorders>
                  <w:shd w:color="auto" w:fill="auto" w:val="clear"/>
                  <w:noWrap/>
                  <w:vAlign w:val="bottom"/>
                  <w:hideMark/>
                </w:tcPr>
                <w:p w14:paraId="0E8F0F94"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Venezuela (Bolivarian Republic of)</w:t>
                  </w:r>
                </w:p>
              </w:tc>
            </w:tr>
            <w:tr w14:paraId="052661C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5FD5D3FB"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VG</w:t>
                  </w:r>
                </w:p>
              </w:tc>
              <w:tc>
                <w:tcPr>
                  <w:tcW w:type="dxa" w:w="5487"/>
                  <w:tcBorders>
                    <w:top w:val="nil"/>
                    <w:left w:val="nil"/>
                    <w:bottom w:color="auto" w:space="0" w:sz="4" w:val="single"/>
                    <w:right w:color="auto" w:space="0" w:sz="4" w:val="single"/>
                  </w:tcBorders>
                  <w:shd w:color="auto" w:fill="auto" w:val="clear"/>
                  <w:noWrap/>
                  <w:vAlign w:val="bottom"/>
                  <w:hideMark/>
                </w:tcPr>
                <w:p w14:paraId="29322E49"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Virgin Islands (British)</w:t>
                  </w:r>
                </w:p>
              </w:tc>
            </w:tr>
            <w:tr w14:paraId="5E69CAA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C824FDC"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VI</w:t>
                  </w:r>
                </w:p>
              </w:tc>
              <w:tc>
                <w:tcPr>
                  <w:tcW w:type="dxa" w:w="5487"/>
                  <w:tcBorders>
                    <w:top w:val="nil"/>
                    <w:left w:val="nil"/>
                    <w:bottom w:color="auto" w:space="0" w:sz="4" w:val="single"/>
                    <w:right w:color="auto" w:space="0" w:sz="4" w:val="single"/>
                  </w:tcBorders>
                  <w:shd w:color="auto" w:fill="auto" w:val="clear"/>
                  <w:noWrap/>
                  <w:vAlign w:val="bottom"/>
                  <w:hideMark/>
                </w:tcPr>
                <w:p w14:paraId="1E3E7DB8"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Virgin Islands (U.S.)</w:t>
                  </w:r>
                </w:p>
              </w:tc>
            </w:tr>
            <w:tr w14:paraId="4B9A1236"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1B90DF42"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VN</w:t>
                  </w:r>
                </w:p>
              </w:tc>
              <w:tc>
                <w:tcPr>
                  <w:tcW w:type="dxa" w:w="5487"/>
                  <w:tcBorders>
                    <w:top w:val="nil"/>
                    <w:left w:val="nil"/>
                    <w:bottom w:color="auto" w:space="0" w:sz="4" w:val="single"/>
                    <w:right w:color="auto" w:space="0" w:sz="4" w:val="single"/>
                  </w:tcBorders>
                  <w:shd w:color="auto" w:fill="auto" w:val="clear"/>
                  <w:noWrap/>
                  <w:vAlign w:val="bottom"/>
                  <w:hideMark/>
                </w:tcPr>
                <w:p w14:paraId="1FD1B85A"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Viet Nam</w:t>
                  </w:r>
                </w:p>
              </w:tc>
            </w:tr>
            <w:tr w14:paraId="2CC7BFB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70B98053"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VU</w:t>
                  </w:r>
                </w:p>
              </w:tc>
              <w:tc>
                <w:tcPr>
                  <w:tcW w:type="dxa" w:w="5487"/>
                  <w:tcBorders>
                    <w:top w:val="nil"/>
                    <w:left w:val="nil"/>
                    <w:bottom w:color="auto" w:space="0" w:sz="4" w:val="single"/>
                    <w:right w:color="auto" w:space="0" w:sz="4" w:val="single"/>
                  </w:tcBorders>
                  <w:shd w:color="auto" w:fill="auto" w:val="clear"/>
                  <w:noWrap/>
                  <w:vAlign w:val="bottom"/>
                  <w:hideMark/>
                </w:tcPr>
                <w:p w14:paraId="177CE0C6"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Vanuatu</w:t>
                  </w:r>
                </w:p>
              </w:tc>
            </w:tr>
            <w:tr w14:paraId="73867971"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61249F1"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WF</w:t>
                  </w:r>
                </w:p>
              </w:tc>
              <w:tc>
                <w:tcPr>
                  <w:tcW w:type="dxa" w:w="5487"/>
                  <w:tcBorders>
                    <w:top w:val="nil"/>
                    <w:left w:val="nil"/>
                    <w:bottom w:color="auto" w:space="0" w:sz="4" w:val="single"/>
                    <w:right w:color="auto" w:space="0" w:sz="4" w:val="single"/>
                  </w:tcBorders>
                  <w:shd w:color="auto" w:fill="auto" w:val="clear"/>
                  <w:noWrap/>
                  <w:vAlign w:val="bottom"/>
                  <w:hideMark/>
                </w:tcPr>
                <w:p w14:paraId="06AB4519"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Wallis and Futuna</w:t>
                  </w:r>
                </w:p>
              </w:tc>
            </w:tr>
            <w:tr w14:paraId="143719E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08EDC815"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WS</w:t>
                  </w:r>
                </w:p>
              </w:tc>
              <w:tc>
                <w:tcPr>
                  <w:tcW w:type="dxa" w:w="5487"/>
                  <w:tcBorders>
                    <w:top w:val="nil"/>
                    <w:left w:val="nil"/>
                    <w:bottom w:color="auto" w:space="0" w:sz="4" w:val="single"/>
                    <w:right w:color="auto" w:space="0" w:sz="4" w:val="single"/>
                  </w:tcBorders>
                  <w:shd w:color="auto" w:fill="auto" w:val="clear"/>
                  <w:noWrap/>
                  <w:vAlign w:val="bottom"/>
                  <w:hideMark/>
                </w:tcPr>
                <w:p w14:paraId="252193FD"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Samoa</w:t>
                  </w:r>
                </w:p>
              </w:tc>
            </w:tr>
            <w:tr w14:paraId="2AD493BB"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0E91686"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YE</w:t>
                  </w:r>
                </w:p>
              </w:tc>
              <w:tc>
                <w:tcPr>
                  <w:tcW w:type="dxa" w:w="5487"/>
                  <w:tcBorders>
                    <w:top w:val="nil"/>
                    <w:left w:val="nil"/>
                    <w:bottom w:color="auto" w:space="0" w:sz="4" w:val="single"/>
                    <w:right w:color="auto" w:space="0" w:sz="4" w:val="single"/>
                  </w:tcBorders>
                  <w:shd w:color="auto" w:fill="auto" w:val="clear"/>
                  <w:noWrap/>
                  <w:vAlign w:val="bottom"/>
                  <w:hideMark/>
                </w:tcPr>
                <w:p w14:paraId="2911CC3A" w14:textId="77777777" w:rsidP="004B3298" w:rsidR="004B3298" w:rsidRDefault="004B3298" w:rsidRPr="008F1401">
                  <w:pPr>
                    <w:spacing w:after="0" w:line="240" w:lineRule="auto"/>
                    <w:rPr>
                      <w:rFonts w:cstheme="minorHAnsi" w:eastAsia="Times New Roman"/>
                      <w:color w:val="000000"/>
                      <w:sz w:val="14"/>
                      <w:lang w:eastAsia="fr-FR"/>
                    </w:rPr>
                  </w:pPr>
                  <w:r w:rsidRPr="008F1401">
                    <w:rPr>
                      <w:rFonts w:cstheme="minorHAnsi" w:eastAsia="Times New Roman"/>
                      <w:color w:val="000000"/>
                      <w:sz w:val="14"/>
                      <w:lang w:eastAsia="fr-FR"/>
                    </w:rPr>
                    <w:t>Yemen</w:t>
                  </w:r>
                </w:p>
              </w:tc>
            </w:tr>
            <w:tr w14:paraId="0075523F"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38342B6D"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ZA</w:t>
                  </w:r>
                </w:p>
              </w:tc>
              <w:tc>
                <w:tcPr>
                  <w:tcW w:type="dxa" w:w="5487"/>
                  <w:tcBorders>
                    <w:top w:val="nil"/>
                    <w:left w:val="nil"/>
                    <w:bottom w:color="auto" w:space="0" w:sz="4" w:val="single"/>
                    <w:right w:color="auto" w:space="0" w:sz="4" w:val="single"/>
                  </w:tcBorders>
                  <w:shd w:color="auto" w:fill="auto" w:val="clear"/>
                  <w:noWrap/>
                  <w:vAlign w:val="bottom"/>
                  <w:hideMark/>
                </w:tcPr>
                <w:p w14:paraId="4472BAC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South Africa</w:t>
                  </w:r>
                </w:p>
              </w:tc>
            </w:tr>
            <w:tr w14:paraId="708188F5" w14:textId="77777777" w:rsidR="004B3298" w:rsidRPr="008F1401"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hideMark/>
                </w:tcPr>
                <w:p w14:paraId="2FE0F375"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lastRenderedPageBreak/>
                    <w:t>ZM</w:t>
                  </w:r>
                </w:p>
              </w:tc>
              <w:tc>
                <w:tcPr>
                  <w:tcW w:type="dxa" w:w="5487"/>
                  <w:tcBorders>
                    <w:top w:val="nil"/>
                    <w:left w:val="nil"/>
                    <w:bottom w:color="auto" w:space="0" w:sz="4" w:val="single"/>
                    <w:right w:color="auto" w:space="0" w:sz="4" w:val="single"/>
                  </w:tcBorders>
                  <w:shd w:color="auto" w:fill="auto" w:val="clear"/>
                  <w:noWrap/>
                  <w:vAlign w:val="bottom"/>
                  <w:hideMark/>
                </w:tcPr>
                <w:p w14:paraId="63E8AEAA"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Zambia</w:t>
                  </w:r>
                </w:p>
              </w:tc>
            </w:tr>
            <w:tr w14:paraId="2C69FED0" w14:textId="77777777" w:rsidR="004B3298" w:rsidRPr="008F1401" w:rsidTr="008F1401">
              <w:trPr>
                <w:trHeight w:val="300"/>
              </w:trPr>
              <w:tc>
                <w:tcPr>
                  <w:tcW w:type="dxa" w:w="1379"/>
                  <w:tcBorders>
                    <w:top w:val="nil"/>
                    <w:left w:color="auto" w:space="0" w:sz="4" w:val="single"/>
                    <w:bottom w:val="nil"/>
                    <w:right w:color="auto" w:space="0" w:sz="4" w:val="single"/>
                  </w:tcBorders>
                  <w:shd w:color="auto" w:fill="auto" w:val="clear"/>
                  <w:noWrap/>
                  <w:vAlign w:val="center"/>
                  <w:hideMark/>
                </w:tcPr>
                <w:p w14:paraId="34701564" w14:textId="77777777" w:rsidP="008F1401"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ZW</w:t>
                  </w:r>
                </w:p>
              </w:tc>
              <w:tc>
                <w:tcPr>
                  <w:tcW w:type="dxa" w:w="5487"/>
                  <w:tcBorders>
                    <w:top w:val="nil"/>
                    <w:left w:val="nil"/>
                    <w:bottom w:val="nil"/>
                    <w:right w:color="auto" w:space="0" w:sz="4" w:val="single"/>
                  </w:tcBorders>
                  <w:shd w:color="auto" w:fill="auto" w:val="clear"/>
                  <w:noWrap/>
                  <w:vAlign w:val="bottom"/>
                  <w:hideMark/>
                </w:tcPr>
                <w:p w14:paraId="4AF176DE" w14:textId="77777777" w:rsidP="004B3298" w:rsidR="004B3298" w:rsidRDefault="004B3298" w:rsidRPr="004B3298">
                  <w:pPr>
                    <w:spacing w:after="0" w:line="240" w:lineRule="auto"/>
                    <w:rPr>
                      <w:rFonts w:cstheme="minorHAnsi" w:eastAsia="Times New Roman"/>
                      <w:color w:val="000000"/>
                      <w:sz w:val="14"/>
                      <w:lang w:eastAsia="fr-FR"/>
                    </w:rPr>
                  </w:pPr>
                  <w:r w:rsidRPr="004B3298">
                    <w:rPr>
                      <w:rFonts w:cstheme="minorHAnsi" w:eastAsia="Times New Roman"/>
                      <w:color w:val="000000"/>
                      <w:sz w:val="14"/>
                      <w:lang w:eastAsia="fr-FR"/>
                    </w:rPr>
                    <w:t>Zimbabwe</w:t>
                  </w:r>
                </w:p>
              </w:tc>
            </w:tr>
            <w:tr w14:paraId="45596568" w14:textId="77777777" w:rsidR="008F1401" w:rsidRPr="00457337" w:rsidTr="00457337">
              <w:trPr>
                <w:trHeight w:val="300"/>
              </w:trPr>
              <w:tc>
                <w:tcPr>
                  <w:tcW w:type="dxa" w:w="1379"/>
                  <w:tcBorders>
                    <w:top w:val="nil"/>
                    <w:left w:color="auto" w:space="0" w:sz="4" w:val="single"/>
                    <w:bottom w:val="nil"/>
                    <w:right w:color="auto" w:space="0" w:sz="4" w:val="single"/>
                  </w:tcBorders>
                  <w:shd w:color="auto" w:fill="auto" w:val="clear"/>
                  <w:noWrap/>
                  <w:vAlign w:val="center"/>
                </w:tcPr>
                <w:p w14:paraId="26A95960" w14:textId="68F94E66" w:rsidP="008F1401" w:rsidR="008F1401" w:rsidRDefault="00457337" w:rsidRPr="004B3298">
                  <w:pPr>
                    <w:spacing w:after="0" w:line="240" w:lineRule="auto"/>
                    <w:rPr>
                      <w:rFonts w:cstheme="minorHAnsi" w:eastAsia="Times New Roman"/>
                      <w:color w:val="000000"/>
                      <w:sz w:val="14"/>
                      <w:lang w:eastAsia="fr-FR"/>
                    </w:rPr>
                  </w:pPr>
                  <w:r>
                    <w:rPr>
                      <w:rFonts w:cstheme="minorHAnsi" w:eastAsia="Times New Roman"/>
                      <w:color w:val="000000"/>
                      <w:sz w:val="14"/>
                      <w:lang w:eastAsia="fr-FR"/>
                    </w:rPr>
                    <w:t>X2</w:t>
                  </w:r>
                </w:p>
              </w:tc>
              <w:tc>
                <w:tcPr>
                  <w:tcW w:type="dxa" w:w="5487"/>
                  <w:tcBorders>
                    <w:top w:val="nil"/>
                    <w:left w:val="nil"/>
                    <w:bottom w:val="nil"/>
                    <w:right w:color="auto" w:space="0" w:sz="4" w:val="single"/>
                  </w:tcBorders>
                  <w:shd w:color="auto" w:fill="auto" w:val="clear"/>
                  <w:noWrap/>
                  <w:vAlign w:val="bottom"/>
                </w:tcPr>
                <w:p w14:paraId="49D68281" w14:textId="0FC87676" w:rsidP="00457337" w:rsidR="008F1401" w:rsidRDefault="00457337" w:rsidRPr="00457337">
                  <w:pPr>
                    <w:spacing w:after="0" w:line="240" w:lineRule="auto"/>
                    <w:rPr>
                      <w:rFonts w:cstheme="minorHAnsi" w:eastAsia="Times New Roman"/>
                      <w:color w:val="000000"/>
                      <w:sz w:val="14"/>
                      <w:lang w:eastAsia="fr-FR" w:val="en-US"/>
                    </w:rPr>
                  </w:pPr>
                  <w:r>
                    <w:rPr>
                      <w:rFonts w:cstheme="minorHAnsi" w:eastAsia="Times New Roman"/>
                      <w:color w:val="000000"/>
                      <w:sz w:val="14"/>
                      <w:lang w:eastAsia="fr-FR" w:val="en-US"/>
                    </w:rPr>
                    <w:t xml:space="preserve">Intra-EU </w:t>
                  </w:r>
                </w:p>
              </w:tc>
            </w:tr>
            <w:tr w14:paraId="4069FB53" w14:textId="77777777" w:rsidR="00457337" w:rsidRPr="00457337" w:rsidTr="00BE271F">
              <w:trPr>
                <w:trHeight w:val="300"/>
              </w:trPr>
              <w:tc>
                <w:tcPr>
                  <w:tcW w:type="dxa" w:w="1379"/>
                  <w:tcBorders>
                    <w:top w:val="nil"/>
                    <w:left w:color="auto" w:space="0" w:sz="4" w:val="single"/>
                    <w:bottom w:color="auto" w:space="0" w:sz="4" w:val="single"/>
                    <w:right w:color="auto" w:space="0" w:sz="4" w:val="single"/>
                  </w:tcBorders>
                  <w:shd w:color="auto" w:fill="auto" w:val="clear"/>
                  <w:noWrap/>
                  <w:vAlign w:val="center"/>
                </w:tcPr>
                <w:p w14:paraId="0E04E809" w14:textId="1F87731E" w:rsidP="008F1401" w:rsidR="00457337" w:rsidRDefault="00457337">
                  <w:pPr>
                    <w:spacing w:after="0" w:line="240" w:lineRule="auto"/>
                    <w:rPr>
                      <w:rFonts w:cstheme="minorHAnsi" w:eastAsia="Times New Roman"/>
                      <w:color w:val="000000"/>
                      <w:sz w:val="14"/>
                      <w:lang w:eastAsia="fr-FR"/>
                    </w:rPr>
                  </w:pPr>
                  <w:r>
                    <w:rPr>
                      <w:rFonts w:cstheme="minorHAnsi" w:eastAsia="Times New Roman"/>
                      <w:color w:val="000000"/>
                      <w:sz w:val="14"/>
                      <w:lang w:eastAsia="fr-FR"/>
                    </w:rPr>
                    <w:t>X4</w:t>
                  </w:r>
                </w:p>
              </w:tc>
              <w:tc>
                <w:tcPr>
                  <w:tcW w:type="dxa" w:w="5487"/>
                  <w:tcBorders>
                    <w:top w:val="nil"/>
                    <w:left w:val="nil"/>
                    <w:bottom w:color="auto" w:space="0" w:sz="4" w:val="single"/>
                    <w:right w:color="auto" w:space="0" w:sz="4" w:val="single"/>
                  </w:tcBorders>
                  <w:shd w:color="auto" w:fill="auto" w:val="clear"/>
                  <w:noWrap/>
                  <w:vAlign w:val="bottom"/>
                </w:tcPr>
                <w:p w14:paraId="6D4663A7" w14:textId="3C1452AA" w:rsidP="004B3298" w:rsidR="00457337" w:rsidRDefault="00457337">
                  <w:pPr>
                    <w:spacing w:after="0" w:line="240" w:lineRule="auto"/>
                    <w:rPr>
                      <w:rFonts w:cstheme="minorHAnsi" w:eastAsia="Times New Roman"/>
                      <w:color w:val="000000"/>
                      <w:sz w:val="14"/>
                      <w:lang w:eastAsia="fr-FR" w:val="en-US"/>
                    </w:rPr>
                  </w:pPr>
                  <w:r>
                    <w:rPr>
                      <w:rFonts w:cstheme="minorHAnsi" w:eastAsia="Times New Roman"/>
                      <w:color w:val="000000"/>
                      <w:sz w:val="14"/>
                      <w:lang w:eastAsia="fr-FR" w:val="en-US"/>
                    </w:rPr>
                    <w:t>Extra EU</w:t>
                  </w:r>
                </w:p>
              </w:tc>
            </w:tr>
          </w:tbl>
          <w:p w14:paraId="68328377" w14:textId="4C2C4CBA" w:rsidP="008F1401" w:rsidR="00FE206E" w:rsidRDefault="00FE206E" w:rsidRPr="00457337">
            <w:pPr>
              <w:spacing w:after="0" w:line="240" w:lineRule="auto"/>
              <w:rPr>
                <w:rFonts w:cstheme="minorHAnsi" w:eastAsia="Times New Roman"/>
                <w:color w:val="000000"/>
                <w:sz w:val="14"/>
                <w:lang w:eastAsia="fr-FR" w:val="en-US"/>
              </w:rPr>
            </w:pPr>
          </w:p>
        </w:tc>
        <w:tc>
          <w:tcPr>
            <w:tcW w:type="dxa" w:w="2427"/>
            <w:tcBorders>
              <w:top w:val="nil"/>
              <w:left w:val="nil"/>
              <w:bottom w:val="nil"/>
              <w:right w:val="nil"/>
            </w:tcBorders>
            <w:shd w:color="auto" w:fill="auto" w:val="clear"/>
            <w:noWrap/>
            <w:vAlign w:val="bottom"/>
          </w:tcPr>
          <w:p w14:paraId="74EA54D4" w14:textId="189FF951" w:rsidP="008F1401" w:rsidR="00FE206E" w:rsidRDefault="00FE206E" w:rsidRPr="00457337">
            <w:pPr>
              <w:spacing w:after="0" w:line="240" w:lineRule="auto"/>
              <w:rPr>
                <w:rFonts w:cstheme="minorHAnsi" w:eastAsia="Times New Roman"/>
                <w:color w:val="000000"/>
                <w:sz w:val="14"/>
                <w:lang w:eastAsia="fr-FR" w:val="en-US"/>
              </w:rPr>
            </w:pPr>
          </w:p>
        </w:tc>
      </w:tr>
    </w:tbl>
    <w:p w14:paraId="2A8F487B" w14:textId="66D118D2" w:rsidP="00FF5429" w:rsidR="004B3298" w:rsidRDefault="004B3298" w:rsidRPr="008F1401">
      <w:pPr>
        <w:pStyle w:val="Paragraphedeliste"/>
        <w:autoSpaceDE w:val="0"/>
        <w:autoSpaceDN w:val="0"/>
        <w:adjustRightInd w:val="0"/>
        <w:spacing w:after="0" w:line="240" w:lineRule="auto"/>
        <w:jc w:val="both"/>
        <w:rPr>
          <w:rFonts w:cstheme="minorHAnsi"/>
          <w:lang w:val="en-US"/>
        </w:rPr>
      </w:pPr>
    </w:p>
    <w:p w14:paraId="7EB22A58" w14:textId="77777777" w:rsidR="004B3298" w:rsidRDefault="004B3298" w:rsidRPr="008F1401">
      <w:pPr>
        <w:rPr>
          <w:rFonts w:cstheme="minorHAnsi"/>
          <w:lang w:val="en-US"/>
        </w:rPr>
      </w:pPr>
      <w:r w:rsidRPr="008F1401">
        <w:rPr>
          <w:rFonts w:cstheme="minorHAnsi"/>
          <w:lang w:val="en-US"/>
        </w:rPr>
        <w:br w:type="page"/>
      </w:r>
    </w:p>
    <w:p w14:paraId="6FADE38D" w14:textId="72E75C68" w:rsidP="008D1A62" w:rsidR="008D1A62" w:rsidRDefault="008D1A62">
      <w:pPr>
        <w:pStyle w:val="Titre2"/>
        <w:numPr>
          <w:ilvl w:val="1"/>
          <w:numId w:val="19"/>
        </w:numPr>
        <w:rPr>
          <w:caps/>
          <w:smallCaps w:val="0"/>
        </w:rPr>
      </w:pPr>
      <w:bookmarkStart w:id="17" w:name="_Toc88740152"/>
      <w:r w:rsidRPr="00FE206E">
        <w:rPr>
          <w:caps/>
          <w:smallCaps w:val="0"/>
        </w:rPr>
        <w:lastRenderedPageBreak/>
        <w:t xml:space="preserve">Liste des </w:t>
      </w:r>
      <w:r>
        <w:rPr>
          <w:caps/>
          <w:smallCaps w:val="0"/>
        </w:rPr>
        <w:t>codes categorie du commercant (code MCC)</w:t>
      </w:r>
      <w:bookmarkEnd w:id="17"/>
    </w:p>
    <w:p w14:paraId="1D927356" w14:textId="302B5F9C" w:rsidP="004B3298" w:rsidR="004B3298" w:rsidRDefault="004B3298"/>
    <w:p w14:paraId="774C490C" w14:textId="7D8A5295" w:rsidP="00C774A2" w:rsidR="00C774A2" w:rsidRDefault="004A6A86">
      <w:pPr>
        <w:jc w:val="both"/>
        <w:rPr>
          <w:rFonts w:cstheme="minorHAnsi"/>
        </w:rPr>
      </w:pPr>
      <w:r w:rsidRPr="004A6A86">
        <w:rPr>
          <w:rFonts w:cstheme="minorHAnsi"/>
        </w:rPr>
        <w:t xml:space="preserve">La liste, ci-dessous </w:t>
      </w:r>
      <w:r>
        <w:rPr>
          <w:rFonts w:cstheme="minorHAnsi"/>
        </w:rPr>
        <w:t xml:space="preserve">fournie par la BCE, prévoit le regroupement </w:t>
      </w:r>
      <w:r w:rsidR="00C774A2">
        <w:rPr>
          <w:rFonts w:cstheme="minorHAnsi"/>
        </w:rPr>
        <w:t xml:space="preserve">de certains secteurs d’activité sous trois codes dédiés : G300 pour les compagnies aériennes (codes entre 3000 et 3350), G335 pour les locations de voitures (codes entre 3351 et 3500) et G350 pour les hôtels (codes entre </w:t>
      </w:r>
      <w:r w:rsidR="00C774A2" w:rsidRPr="00C774A2">
        <w:rPr>
          <w:rFonts w:cstheme="minorHAnsi"/>
        </w:rPr>
        <w:t>3501 and 3999</w:t>
      </w:r>
      <w:r w:rsidR="00C774A2">
        <w:rPr>
          <w:rFonts w:cstheme="minorHAnsi"/>
        </w:rPr>
        <w:t>).</w:t>
      </w:r>
    </w:p>
    <w:p w14:paraId="3E8F25D3" w14:textId="5F7FBA9F" w:rsidP="00C774A2" w:rsidR="00C774A2" w:rsidRDefault="00C774A2">
      <w:pPr>
        <w:jc w:val="both"/>
        <w:rPr>
          <w:rFonts w:cstheme="minorHAnsi"/>
        </w:rPr>
      </w:pPr>
      <w:r>
        <w:rPr>
          <w:rFonts w:cstheme="minorHAnsi"/>
        </w:rPr>
        <w:t>Par ailleurs, un code temporaire « </w:t>
      </w:r>
      <w:r w:rsidR="00B747D6">
        <w:rPr>
          <w:rFonts w:cstheme="minorHAnsi"/>
        </w:rPr>
        <w:t xml:space="preserve">R999 » est prévu pour recenser les nouvelles catégories de commerçant n’ayant </w:t>
      </w:r>
      <w:r w:rsidR="00DC6A10">
        <w:rPr>
          <w:rFonts w:cstheme="minorHAnsi"/>
        </w:rPr>
        <w:t xml:space="preserve">pas au moment de la déclaration </w:t>
      </w:r>
      <w:r w:rsidR="00B747D6">
        <w:rPr>
          <w:rFonts w:cstheme="minorHAnsi"/>
        </w:rPr>
        <w:t xml:space="preserve">de code </w:t>
      </w:r>
      <w:r w:rsidR="00DC6A10">
        <w:rPr>
          <w:rFonts w:cstheme="minorHAnsi"/>
        </w:rPr>
        <w:t>dédié</w:t>
      </w:r>
      <w:r w:rsidR="00B747D6">
        <w:rPr>
          <w:rFonts w:cstheme="minorHAnsi"/>
        </w:rPr>
        <w:t xml:space="preserve">. </w:t>
      </w:r>
      <w:r w:rsidR="00DC6A10" w:rsidRPr="00E83C51">
        <w:rPr>
          <w:rFonts w:cstheme="minorHAnsi"/>
          <w:b/>
        </w:rPr>
        <w:t>L’usage de ce code nécessite que le déclarant renseigne le nom de l’activité correspondante de manière la plus explicite possible</w:t>
      </w:r>
      <w:r w:rsidR="00DC6A10">
        <w:rPr>
          <w:rFonts w:cstheme="minorHAnsi"/>
        </w:rPr>
        <w:t xml:space="preserve">. </w:t>
      </w:r>
      <w:r w:rsidR="00B747D6">
        <w:rPr>
          <w:rFonts w:cstheme="minorHAnsi"/>
        </w:rPr>
        <w:t xml:space="preserve">Les données déclarées sous ce code temporaire donneront lieu à une révision </w:t>
      </w:r>
      <w:r w:rsidR="00DC6A10">
        <w:rPr>
          <w:rFonts w:cstheme="minorHAnsi"/>
        </w:rPr>
        <w:t xml:space="preserve">ultérieure </w:t>
      </w:r>
      <w:r w:rsidR="00B747D6">
        <w:rPr>
          <w:rFonts w:cstheme="minorHAnsi"/>
        </w:rPr>
        <w:t>de la déclaration sur la base de la liste des codes MCC mise à jour par la BCE.</w:t>
      </w:r>
    </w:p>
    <w:p w14:paraId="6E1883F3" w14:textId="16CBF443" w:rsidP="00FF5429" w:rsidR="008D1A62" w:rsidRDefault="008D1A62">
      <w:pPr>
        <w:pStyle w:val="Paragraphedeliste"/>
        <w:autoSpaceDE w:val="0"/>
        <w:autoSpaceDN w:val="0"/>
        <w:adjustRightInd w:val="0"/>
        <w:spacing w:after="0" w:line="240" w:lineRule="auto"/>
        <w:jc w:val="both"/>
        <w:rPr>
          <w:rFonts w:cstheme="minorHAnsi"/>
        </w:rPr>
      </w:pPr>
    </w:p>
    <w:tbl>
      <w:tblPr>
        <w:tblW w:type="dxa" w:w="9386"/>
        <w:tblCellMar>
          <w:left w:type="dxa" w:w="70"/>
          <w:right w:type="dxa" w:w="70"/>
        </w:tblCellMar>
        <w:tblLook w:firstColumn="1" w:firstRow="1" w:lastColumn="0" w:lastRow="0" w:noHBand="0" w:noVBand="1" w:val="04A0"/>
      </w:tblPr>
      <w:tblGrid>
        <w:gridCol w:w="647"/>
        <w:gridCol w:w="8033"/>
        <w:gridCol w:w="1050"/>
      </w:tblGrid>
      <w:tr w14:paraId="742CBD40" w14:textId="77777777" w:rsidR="008D1A62" w:rsidRPr="008D1A62" w:rsidTr="008D1A62">
        <w:trPr>
          <w:trHeight w:val="315"/>
        </w:trPr>
        <w:tc>
          <w:tcPr>
            <w:tcW w:type="dxa" w:w="647"/>
            <w:tcBorders>
              <w:top w:color="auto" w:space="0" w:sz="8" w:val="single"/>
              <w:left w:color="auto" w:space="0" w:sz="8" w:val="single"/>
              <w:bottom w:color="auto" w:space="0" w:sz="8" w:val="single"/>
              <w:right w:color="auto" w:space="0" w:sz="4" w:val="single"/>
            </w:tcBorders>
            <w:shd w:color="auto" w:fill="auto" w:val="clear"/>
            <w:noWrap/>
            <w:vAlign w:val="center"/>
            <w:hideMark/>
          </w:tcPr>
          <w:p w14:paraId="37C988DD" w14:textId="77777777" w:rsidP="008D1A62" w:rsidR="008D1A62" w:rsidRDefault="008D1A62" w:rsidRPr="004B3298">
            <w:pPr>
              <w:spacing w:after="0" w:line="240" w:lineRule="auto"/>
              <w:jc w:val="center"/>
              <w:rPr>
                <w:rFonts w:ascii="Calibri" w:cs="Calibri" w:eastAsia="Times New Roman" w:hAnsi="Calibri"/>
                <w:b/>
                <w:bCs/>
                <w:sz w:val="16"/>
                <w:lang w:eastAsia="fr-FR"/>
              </w:rPr>
            </w:pPr>
            <w:r w:rsidRPr="004B3298">
              <w:rPr>
                <w:rFonts w:ascii="Calibri" w:cs="Calibri" w:eastAsia="Times New Roman" w:hAnsi="Calibri"/>
                <w:b/>
                <w:bCs/>
                <w:sz w:val="16"/>
                <w:lang w:eastAsia="fr-FR"/>
              </w:rPr>
              <w:t>Code</w:t>
            </w:r>
          </w:p>
        </w:tc>
        <w:tc>
          <w:tcPr>
            <w:tcW w:type="dxa" w:w="8033"/>
            <w:tcBorders>
              <w:top w:color="auto" w:space="0" w:sz="8" w:val="single"/>
              <w:left w:val="nil"/>
              <w:bottom w:color="auto" w:space="0" w:sz="8" w:val="single"/>
              <w:right w:color="auto" w:space="0" w:sz="4" w:val="single"/>
            </w:tcBorders>
            <w:shd w:color="auto" w:fill="auto" w:val="clear"/>
            <w:noWrap/>
            <w:vAlign w:val="center"/>
            <w:hideMark/>
          </w:tcPr>
          <w:p w14:paraId="4994661E" w14:textId="77777777" w:rsidP="008D1A62" w:rsidR="008D1A62" w:rsidRDefault="008D1A62" w:rsidRPr="004B3298">
            <w:pPr>
              <w:spacing w:after="0" w:line="240" w:lineRule="auto"/>
              <w:jc w:val="center"/>
              <w:rPr>
                <w:rFonts w:ascii="Calibri" w:cs="Calibri" w:eastAsia="Times New Roman" w:hAnsi="Calibri"/>
                <w:b/>
                <w:bCs/>
                <w:sz w:val="16"/>
                <w:lang w:eastAsia="fr-FR"/>
              </w:rPr>
            </w:pPr>
            <w:r w:rsidRPr="004B3298">
              <w:rPr>
                <w:rFonts w:ascii="Calibri" w:cs="Calibri" w:eastAsia="Times New Roman" w:hAnsi="Calibri"/>
                <w:b/>
                <w:bCs/>
                <w:sz w:val="16"/>
                <w:lang w:eastAsia="fr-FR"/>
              </w:rPr>
              <w:t>DESCRIPTION</w:t>
            </w:r>
          </w:p>
        </w:tc>
        <w:tc>
          <w:tcPr>
            <w:tcW w:type="dxa" w:w="706"/>
            <w:tcBorders>
              <w:top w:color="auto" w:space="0" w:sz="8" w:val="single"/>
              <w:left w:val="nil"/>
              <w:bottom w:color="auto" w:space="0" w:sz="8" w:val="single"/>
              <w:right w:color="auto" w:space="0" w:sz="8" w:val="single"/>
            </w:tcBorders>
            <w:shd w:color="auto" w:fill="auto" w:val="clear"/>
            <w:noWrap/>
            <w:vAlign w:val="center"/>
            <w:hideMark/>
          </w:tcPr>
          <w:p w14:paraId="5D1E72F3" w14:textId="77777777" w:rsidP="008D1A62" w:rsidR="008D1A62" w:rsidRDefault="008D1A62" w:rsidRPr="004B3298">
            <w:pPr>
              <w:spacing w:after="0" w:line="240" w:lineRule="auto"/>
              <w:jc w:val="center"/>
              <w:rPr>
                <w:rFonts w:ascii="Calibri" w:cs="Calibri" w:eastAsia="Times New Roman" w:hAnsi="Calibri"/>
                <w:b/>
                <w:bCs/>
                <w:sz w:val="16"/>
                <w:lang w:eastAsia="fr-FR"/>
              </w:rPr>
            </w:pPr>
            <w:r w:rsidRPr="004B3298">
              <w:rPr>
                <w:rFonts w:ascii="Calibri" w:cs="Calibri" w:eastAsia="Times New Roman" w:hAnsi="Calibri"/>
                <w:b/>
                <w:bCs/>
                <w:sz w:val="16"/>
                <w:lang w:eastAsia="fr-FR"/>
              </w:rPr>
              <w:t>ORIGIN</w:t>
            </w:r>
          </w:p>
        </w:tc>
      </w:tr>
      <w:tr w14:paraId="5089579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3652C7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0742</w:t>
            </w:r>
          </w:p>
        </w:tc>
        <w:tc>
          <w:tcPr>
            <w:tcW w:type="dxa" w:w="8033"/>
            <w:tcBorders>
              <w:top w:val="nil"/>
              <w:left w:val="nil"/>
              <w:bottom w:color="auto" w:space="0" w:sz="4" w:val="single"/>
              <w:right w:color="auto" w:space="0" w:sz="4" w:val="single"/>
            </w:tcBorders>
            <w:shd w:color="auto" w:fill="auto" w:val="clear"/>
            <w:noWrap/>
            <w:vAlign w:val="bottom"/>
            <w:hideMark/>
          </w:tcPr>
          <w:p w14:paraId="0B66F659"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Veterinary services</w:t>
            </w:r>
          </w:p>
        </w:tc>
        <w:tc>
          <w:tcPr>
            <w:tcW w:type="dxa" w:w="706"/>
            <w:tcBorders>
              <w:top w:val="nil"/>
              <w:left w:val="nil"/>
              <w:bottom w:color="auto" w:space="0" w:sz="4" w:val="single"/>
              <w:right w:color="auto" w:space="0" w:sz="8" w:val="single"/>
            </w:tcBorders>
            <w:shd w:color="auto" w:fill="auto" w:val="clear"/>
            <w:noWrap/>
            <w:vAlign w:val="center"/>
            <w:hideMark/>
          </w:tcPr>
          <w:p w14:paraId="08055B3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D2F2B5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FF263C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0743</w:t>
            </w:r>
          </w:p>
        </w:tc>
        <w:tc>
          <w:tcPr>
            <w:tcW w:type="dxa" w:w="8033"/>
            <w:tcBorders>
              <w:top w:val="nil"/>
              <w:left w:val="nil"/>
              <w:bottom w:color="auto" w:space="0" w:sz="4" w:val="single"/>
              <w:right w:color="auto" w:space="0" w:sz="4" w:val="single"/>
            </w:tcBorders>
            <w:shd w:color="auto" w:fill="auto" w:val="clear"/>
            <w:noWrap/>
            <w:vAlign w:val="bottom"/>
            <w:hideMark/>
          </w:tcPr>
          <w:p w14:paraId="50EA589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Wine producers</w:t>
            </w:r>
          </w:p>
        </w:tc>
        <w:tc>
          <w:tcPr>
            <w:tcW w:type="dxa" w:w="706"/>
            <w:tcBorders>
              <w:top w:val="nil"/>
              <w:left w:val="nil"/>
              <w:bottom w:color="auto" w:space="0" w:sz="4" w:val="single"/>
              <w:right w:color="auto" w:space="0" w:sz="8" w:val="single"/>
            </w:tcBorders>
            <w:shd w:color="auto" w:fill="auto" w:val="clear"/>
            <w:noWrap/>
            <w:vAlign w:val="center"/>
            <w:hideMark/>
          </w:tcPr>
          <w:p w14:paraId="495501B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E4BBCF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59F418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0744</w:t>
            </w:r>
          </w:p>
        </w:tc>
        <w:tc>
          <w:tcPr>
            <w:tcW w:type="dxa" w:w="8033"/>
            <w:tcBorders>
              <w:top w:val="nil"/>
              <w:left w:val="nil"/>
              <w:bottom w:color="auto" w:space="0" w:sz="4" w:val="single"/>
              <w:right w:color="auto" w:space="0" w:sz="4" w:val="single"/>
            </w:tcBorders>
            <w:shd w:color="auto" w:fill="auto" w:val="clear"/>
            <w:noWrap/>
            <w:vAlign w:val="bottom"/>
            <w:hideMark/>
          </w:tcPr>
          <w:p w14:paraId="79A1174D"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Champagne producers</w:t>
            </w:r>
          </w:p>
        </w:tc>
        <w:tc>
          <w:tcPr>
            <w:tcW w:type="dxa" w:w="706"/>
            <w:tcBorders>
              <w:top w:val="nil"/>
              <w:left w:val="nil"/>
              <w:bottom w:color="auto" w:space="0" w:sz="4" w:val="single"/>
              <w:right w:color="auto" w:space="0" w:sz="8" w:val="single"/>
            </w:tcBorders>
            <w:shd w:color="auto" w:fill="auto" w:val="clear"/>
            <w:noWrap/>
            <w:vAlign w:val="center"/>
            <w:hideMark/>
          </w:tcPr>
          <w:p w14:paraId="3407E79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9F7600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A9CD29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0763</w:t>
            </w:r>
          </w:p>
        </w:tc>
        <w:tc>
          <w:tcPr>
            <w:tcW w:type="dxa" w:w="8033"/>
            <w:tcBorders>
              <w:top w:val="nil"/>
              <w:left w:val="nil"/>
              <w:bottom w:color="auto" w:space="0" w:sz="4" w:val="single"/>
              <w:right w:color="auto" w:space="0" w:sz="4" w:val="single"/>
            </w:tcBorders>
            <w:shd w:color="auto" w:fill="auto" w:val="clear"/>
            <w:noWrap/>
            <w:vAlign w:val="bottom"/>
            <w:hideMark/>
          </w:tcPr>
          <w:p w14:paraId="5D474DD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Agricultural Cooperatives</w:t>
            </w:r>
          </w:p>
        </w:tc>
        <w:tc>
          <w:tcPr>
            <w:tcW w:type="dxa" w:w="706"/>
            <w:tcBorders>
              <w:top w:val="nil"/>
              <w:left w:val="nil"/>
              <w:bottom w:color="auto" w:space="0" w:sz="4" w:val="single"/>
              <w:right w:color="auto" w:space="0" w:sz="8" w:val="single"/>
            </w:tcBorders>
            <w:shd w:color="auto" w:fill="auto" w:val="clear"/>
            <w:noWrap/>
            <w:vAlign w:val="center"/>
            <w:hideMark/>
          </w:tcPr>
          <w:p w14:paraId="1382BF7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199168A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22C417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0780</w:t>
            </w:r>
          </w:p>
        </w:tc>
        <w:tc>
          <w:tcPr>
            <w:tcW w:type="dxa" w:w="8033"/>
            <w:tcBorders>
              <w:top w:val="nil"/>
              <w:left w:val="nil"/>
              <w:bottom w:color="auto" w:space="0" w:sz="4" w:val="single"/>
              <w:right w:color="auto" w:space="0" w:sz="4" w:val="single"/>
            </w:tcBorders>
            <w:shd w:color="auto" w:fill="auto" w:val="clear"/>
            <w:noWrap/>
            <w:vAlign w:val="bottom"/>
            <w:hideMark/>
          </w:tcPr>
          <w:p w14:paraId="36D93AC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Landscaping and horticultural services</w:t>
            </w:r>
          </w:p>
        </w:tc>
        <w:tc>
          <w:tcPr>
            <w:tcW w:type="dxa" w:w="706"/>
            <w:tcBorders>
              <w:top w:val="nil"/>
              <w:left w:val="nil"/>
              <w:bottom w:color="auto" w:space="0" w:sz="4" w:val="single"/>
              <w:right w:color="auto" w:space="0" w:sz="8" w:val="single"/>
            </w:tcBorders>
            <w:shd w:color="auto" w:fill="auto" w:val="clear"/>
            <w:noWrap/>
            <w:vAlign w:val="center"/>
            <w:hideMark/>
          </w:tcPr>
          <w:p w14:paraId="46B1442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A5D61F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A68EDF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1353</w:t>
            </w:r>
          </w:p>
        </w:tc>
        <w:tc>
          <w:tcPr>
            <w:tcW w:type="dxa" w:w="8033"/>
            <w:tcBorders>
              <w:top w:val="nil"/>
              <w:left w:val="nil"/>
              <w:bottom w:color="auto" w:space="0" w:sz="4" w:val="single"/>
              <w:right w:color="auto" w:space="0" w:sz="4" w:val="single"/>
            </w:tcBorders>
            <w:shd w:color="auto" w:fill="auto" w:val="clear"/>
            <w:noWrap/>
            <w:vAlign w:val="bottom"/>
            <w:hideMark/>
          </w:tcPr>
          <w:p w14:paraId="267DFD0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Dia (Spain)-Hypermarkets of Food</w:t>
            </w:r>
          </w:p>
        </w:tc>
        <w:tc>
          <w:tcPr>
            <w:tcW w:type="dxa" w:w="706"/>
            <w:tcBorders>
              <w:top w:val="nil"/>
              <w:left w:val="nil"/>
              <w:bottom w:color="auto" w:space="0" w:sz="4" w:val="single"/>
              <w:right w:color="auto" w:space="0" w:sz="8" w:val="single"/>
            </w:tcBorders>
            <w:shd w:color="auto" w:fill="auto" w:val="clear"/>
            <w:noWrap/>
            <w:vAlign w:val="center"/>
            <w:hideMark/>
          </w:tcPr>
          <w:p w14:paraId="4A6045A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59AF8CB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B8477C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1406</w:t>
            </w:r>
          </w:p>
        </w:tc>
        <w:tc>
          <w:tcPr>
            <w:tcW w:type="dxa" w:w="8033"/>
            <w:tcBorders>
              <w:top w:val="nil"/>
              <w:left w:val="nil"/>
              <w:bottom w:color="auto" w:space="0" w:sz="4" w:val="single"/>
              <w:right w:color="auto" w:space="0" w:sz="4" w:val="single"/>
            </w:tcBorders>
            <w:shd w:color="auto" w:fill="auto" w:val="clear"/>
            <w:noWrap/>
            <w:vAlign w:val="bottom"/>
            <w:hideMark/>
          </w:tcPr>
          <w:p w14:paraId="43F403D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H&amp;M Moda (Spain)-Retail Merchants</w:t>
            </w:r>
          </w:p>
        </w:tc>
        <w:tc>
          <w:tcPr>
            <w:tcW w:type="dxa" w:w="706"/>
            <w:tcBorders>
              <w:top w:val="nil"/>
              <w:left w:val="nil"/>
              <w:bottom w:color="auto" w:space="0" w:sz="4" w:val="single"/>
              <w:right w:color="auto" w:space="0" w:sz="8" w:val="single"/>
            </w:tcBorders>
            <w:shd w:color="auto" w:fill="auto" w:val="clear"/>
            <w:noWrap/>
            <w:vAlign w:val="center"/>
            <w:hideMark/>
          </w:tcPr>
          <w:p w14:paraId="0343C37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0996B22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EB54CE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1520</w:t>
            </w:r>
          </w:p>
        </w:tc>
        <w:tc>
          <w:tcPr>
            <w:tcW w:type="dxa" w:w="8033"/>
            <w:tcBorders>
              <w:top w:val="nil"/>
              <w:left w:val="nil"/>
              <w:bottom w:color="auto" w:space="0" w:sz="4" w:val="single"/>
              <w:right w:color="auto" w:space="0" w:sz="4" w:val="single"/>
            </w:tcBorders>
            <w:shd w:color="auto" w:fill="auto" w:val="clear"/>
            <w:noWrap/>
            <w:vAlign w:val="bottom"/>
            <w:hideMark/>
          </w:tcPr>
          <w:p w14:paraId="4C54FCC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General contractors — residential and commercial</w:t>
            </w:r>
          </w:p>
        </w:tc>
        <w:tc>
          <w:tcPr>
            <w:tcW w:type="dxa" w:w="706"/>
            <w:tcBorders>
              <w:top w:val="nil"/>
              <w:left w:val="nil"/>
              <w:bottom w:color="auto" w:space="0" w:sz="4" w:val="single"/>
              <w:right w:color="auto" w:space="0" w:sz="8" w:val="single"/>
            </w:tcBorders>
            <w:shd w:color="auto" w:fill="auto" w:val="clear"/>
            <w:noWrap/>
            <w:vAlign w:val="center"/>
            <w:hideMark/>
          </w:tcPr>
          <w:p w14:paraId="737278F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D49068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53D851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1711</w:t>
            </w:r>
          </w:p>
        </w:tc>
        <w:tc>
          <w:tcPr>
            <w:tcW w:type="dxa" w:w="8033"/>
            <w:tcBorders>
              <w:top w:val="nil"/>
              <w:left w:val="nil"/>
              <w:bottom w:color="auto" w:space="0" w:sz="4" w:val="single"/>
              <w:right w:color="auto" w:space="0" w:sz="4" w:val="single"/>
            </w:tcBorders>
            <w:shd w:color="auto" w:fill="auto" w:val="clear"/>
            <w:noWrap/>
            <w:vAlign w:val="bottom"/>
            <w:hideMark/>
          </w:tcPr>
          <w:p w14:paraId="5426C38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Heating, plumbing and air-conditioning contractors</w:t>
            </w:r>
          </w:p>
        </w:tc>
        <w:tc>
          <w:tcPr>
            <w:tcW w:type="dxa" w:w="706"/>
            <w:tcBorders>
              <w:top w:val="nil"/>
              <w:left w:val="nil"/>
              <w:bottom w:color="auto" w:space="0" w:sz="4" w:val="single"/>
              <w:right w:color="auto" w:space="0" w:sz="8" w:val="single"/>
            </w:tcBorders>
            <w:shd w:color="auto" w:fill="auto" w:val="clear"/>
            <w:noWrap/>
            <w:vAlign w:val="center"/>
            <w:hideMark/>
          </w:tcPr>
          <w:p w14:paraId="6E27F0A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F50A7A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58B147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1731</w:t>
            </w:r>
          </w:p>
        </w:tc>
        <w:tc>
          <w:tcPr>
            <w:tcW w:type="dxa" w:w="8033"/>
            <w:tcBorders>
              <w:top w:val="nil"/>
              <w:left w:val="nil"/>
              <w:bottom w:color="auto" w:space="0" w:sz="4" w:val="single"/>
              <w:right w:color="auto" w:space="0" w:sz="4" w:val="single"/>
            </w:tcBorders>
            <w:shd w:color="auto" w:fill="auto" w:val="clear"/>
            <w:noWrap/>
            <w:vAlign w:val="bottom"/>
            <w:hideMark/>
          </w:tcPr>
          <w:p w14:paraId="039D33BD"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Electrical contractors</w:t>
            </w:r>
          </w:p>
        </w:tc>
        <w:tc>
          <w:tcPr>
            <w:tcW w:type="dxa" w:w="706"/>
            <w:tcBorders>
              <w:top w:val="nil"/>
              <w:left w:val="nil"/>
              <w:bottom w:color="auto" w:space="0" w:sz="4" w:val="single"/>
              <w:right w:color="auto" w:space="0" w:sz="8" w:val="single"/>
            </w:tcBorders>
            <w:shd w:color="auto" w:fill="auto" w:val="clear"/>
            <w:noWrap/>
            <w:vAlign w:val="center"/>
            <w:hideMark/>
          </w:tcPr>
          <w:p w14:paraId="40D67B9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539943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43C69F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1740</w:t>
            </w:r>
          </w:p>
        </w:tc>
        <w:tc>
          <w:tcPr>
            <w:tcW w:type="dxa" w:w="8033"/>
            <w:tcBorders>
              <w:top w:val="nil"/>
              <w:left w:val="nil"/>
              <w:bottom w:color="auto" w:space="0" w:sz="4" w:val="single"/>
              <w:right w:color="auto" w:space="0" w:sz="4" w:val="single"/>
            </w:tcBorders>
            <w:shd w:color="auto" w:fill="auto" w:val="clear"/>
            <w:noWrap/>
            <w:vAlign w:val="bottom"/>
            <w:hideMark/>
          </w:tcPr>
          <w:p w14:paraId="2CB905EA"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Masonry, stonework, tile setting, plastering and insulation contractors</w:t>
            </w:r>
          </w:p>
        </w:tc>
        <w:tc>
          <w:tcPr>
            <w:tcW w:type="dxa" w:w="706"/>
            <w:tcBorders>
              <w:top w:val="nil"/>
              <w:left w:val="nil"/>
              <w:bottom w:color="auto" w:space="0" w:sz="4" w:val="single"/>
              <w:right w:color="auto" w:space="0" w:sz="8" w:val="single"/>
            </w:tcBorders>
            <w:shd w:color="auto" w:fill="auto" w:val="clear"/>
            <w:noWrap/>
            <w:vAlign w:val="center"/>
            <w:hideMark/>
          </w:tcPr>
          <w:p w14:paraId="5124A0C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49ADFD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CF6ECB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1750</w:t>
            </w:r>
          </w:p>
        </w:tc>
        <w:tc>
          <w:tcPr>
            <w:tcW w:type="dxa" w:w="8033"/>
            <w:tcBorders>
              <w:top w:val="nil"/>
              <w:left w:val="nil"/>
              <w:bottom w:color="auto" w:space="0" w:sz="4" w:val="single"/>
              <w:right w:color="auto" w:space="0" w:sz="4" w:val="single"/>
            </w:tcBorders>
            <w:shd w:color="auto" w:fill="auto" w:val="clear"/>
            <w:noWrap/>
            <w:vAlign w:val="bottom"/>
            <w:hideMark/>
          </w:tcPr>
          <w:p w14:paraId="77E455A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Carpentry contractors</w:t>
            </w:r>
          </w:p>
        </w:tc>
        <w:tc>
          <w:tcPr>
            <w:tcW w:type="dxa" w:w="706"/>
            <w:tcBorders>
              <w:top w:val="nil"/>
              <w:left w:val="nil"/>
              <w:bottom w:color="auto" w:space="0" w:sz="4" w:val="single"/>
              <w:right w:color="auto" w:space="0" w:sz="8" w:val="single"/>
            </w:tcBorders>
            <w:shd w:color="auto" w:fill="auto" w:val="clear"/>
            <w:noWrap/>
            <w:vAlign w:val="center"/>
            <w:hideMark/>
          </w:tcPr>
          <w:p w14:paraId="0DB645A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EF83CB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489786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1761</w:t>
            </w:r>
          </w:p>
        </w:tc>
        <w:tc>
          <w:tcPr>
            <w:tcW w:type="dxa" w:w="8033"/>
            <w:tcBorders>
              <w:top w:val="nil"/>
              <w:left w:val="nil"/>
              <w:bottom w:color="auto" w:space="0" w:sz="4" w:val="single"/>
              <w:right w:color="auto" w:space="0" w:sz="4" w:val="single"/>
            </w:tcBorders>
            <w:shd w:color="auto" w:fill="auto" w:val="clear"/>
            <w:noWrap/>
            <w:vAlign w:val="bottom"/>
            <w:hideMark/>
          </w:tcPr>
          <w:p w14:paraId="08DD87C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Roofing, siding and sheet metal work contractors</w:t>
            </w:r>
          </w:p>
        </w:tc>
        <w:tc>
          <w:tcPr>
            <w:tcW w:type="dxa" w:w="706"/>
            <w:tcBorders>
              <w:top w:val="nil"/>
              <w:left w:val="nil"/>
              <w:bottom w:color="auto" w:space="0" w:sz="4" w:val="single"/>
              <w:right w:color="auto" w:space="0" w:sz="8" w:val="single"/>
            </w:tcBorders>
            <w:shd w:color="auto" w:fill="auto" w:val="clear"/>
            <w:noWrap/>
            <w:vAlign w:val="center"/>
            <w:hideMark/>
          </w:tcPr>
          <w:p w14:paraId="35AD934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DD35EC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43F546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1771</w:t>
            </w:r>
          </w:p>
        </w:tc>
        <w:tc>
          <w:tcPr>
            <w:tcW w:type="dxa" w:w="8033"/>
            <w:tcBorders>
              <w:top w:val="nil"/>
              <w:left w:val="nil"/>
              <w:bottom w:color="auto" w:space="0" w:sz="4" w:val="single"/>
              <w:right w:color="auto" w:space="0" w:sz="4" w:val="single"/>
            </w:tcBorders>
            <w:shd w:color="auto" w:fill="auto" w:val="clear"/>
            <w:noWrap/>
            <w:vAlign w:val="bottom"/>
            <w:hideMark/>
          </w:tcPr>
          <w:p w14:paraId="3C97197D"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Concrete work contractors</w:t>
            </w:r>
          </w:p>
        </w:tc>
        <w:tc>
          <w:tcPr>
            <w:tcW w:type="dxa" w:w="706"/>
            <w:tcBorders>
              <w:top w:val="nil"/>
              <w:left w:val="nil"/>
              <w:bottom w:color="auto" w:space="0" w:sz="4" w:val="single"/>
              <w:right w:color="auto" w:space="0" w:sz="8" w:val="single"/>
            </w:tcBorders>
            <w:shd w:color="auto" w:fill="auto" w:val="clear"/>
            <w:noWrap/>
            <w:vAlign w:val="center"/>
            <w:hideMark/>
          </w:tcPr>
          <w:p w14:paraId="0BB9B14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C988D5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0E75AD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1799</w:t>
            </w:r>
          </w:p>
        </w:tc>
        <w:tc>
          <w:tcPr>
            <w:tcW w:type="dxa" w:w="8033"/>
            <w:tcBorders>
              <w:top w:val="nil"/>
              <w:left w:val="nil"/>
              <w:bottom w:color="auto" w:space="0" w:sz="4" w:val="single"/>
              <w:right w:color="auto" w:space="0" w:sz="4" w:val="single"/>
            </w:tcBorders>
            <w:shd w:color="auto" w:fill="auto" w:val="clear"/>
            <w:noWrap/>
            <w:vAlign w:val="bottom"/>
            <w:hideMark/>
          </w:tcPr>
          <w:p w14:paraId="269501F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Special trade contractors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3D7A018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B664AC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373873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2741</w:t>
            </w:r>
          </w:p>
        </w:tc>
        <w:tc>
          <w:tcPr>
            <w:tcW w:type="dxa" w:w="8033"/>
            <w:tcBorders>
              <w:top w:val="nil"/>
              <w:left w:val="nil"/>
              <w:bottom w:color="auto" w:space="0" w:sz="4" w:val="single"/>
              <w:right w:color="auto" w:space="0" w:sz="4" w:val="single"/>
            </w:tcBorders>
            <w:shd w:color="auto" w:fill="auto" w:val="clear"/>
            <w:noWrap/>
            <w:vAlign w:val="bottom"/>
            <w:hideMark/>
          </w:tcPr>
          <w:p w14:paraId="12173AC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Miscellaneous publishing and printing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20377A9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56D202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E4F3A9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2791</w:t>
            </w:r>
          </w:p>
        </w:tc>
        <w:tc>
          <w:tcPr>
            <w:tcW w:type="dxa" w:w="8033"/>
            <w:tcBorders>
              <w:top w:val="nil"/>
              <w:left w:val="nil"/>
              <w:bottom w:color="auto" w:space="0" w:sz="4" w:val="single"/>
              <w:right w:color="auto" w:space="0" w:sz="4" w:val="single"/>
            </w:tcBorders>
            <w:shd w:color="auto" w:fill="auto" w:val="clear"/>
            <w:noWrap/>
            <w:vAlign w:val="bottom"/>
            <w:hideMark/>
          </w:tcPr>
          <w:p w14:paraId="7087703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Typesetting, platemaking and related services</w:t>
            </w:r>
          </w:p>
        </w:tc>
        <w:tc>
          <w:tcPr>
            <w:tcW w:type="dxa" w:w="706"/>
            <w:tcBorders>
              <w:top w:val="nil"/>
              <w:left w:val="nil"/>
              <w:bottom w:color="auto" w:space="0" w:sz="4" w:val="single"/>
              <w:right w:color="auto" w:space="0" w:sz="8" w:val="single"/>
            </w:tcBorders>
            <w:shd w:color="auto" w:fill="auto" w:val="clear"/>
            <w:noWrap/>
            <w:vAlign w:val="center"/>
            <w:hideMark/>
          </w:tcPr>
          <w:p w14:paraId="16E90B8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814453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67647C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2842</w:t>
            </w:r>
          </w:p>
        </w:tc>
        <w:tc>
          <w:tcPr>
            <w:tcW w:type="dxa" w:w="8033"/>
            <w:tcBorders>
              <w:top w:val="nil"/>
              <w:left w:val="nil"/>
              <w:bottom w:color="auto" w:space="0" w:sz="4" w:val="single"/>
              <w:right w:color="auto" w:space="0" w:sz="4" w:val="single"/>
            </w:tcBorders>
            <w:shd w:color="auto" w:fill="auto" w:val="clear"/>
            <w:noWrap/>
            <w:vAlign w:val="bottom"/>
            <w:hideMark/>
          </w:tcPr>
          <w:p w14:paraId="42ACD3E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Speciality cleaning, polishing and sanitation preparations</w:t>
            </w:r>
          </w:p>
        </w:tc>
        <w:tc>
          <w:tcPr>
            <w:tcW w:type="dxa" w:w="706"/>
            <w:tcBorders>
              <w:top w:val="nil"/>
              <w:left w:val="nil"/>
              <w:bottom w:color="auto" w:space="0" w:sz="4" w:val="single"/>
              <w:right w:color="auto" w:space="0" w:sz="8" w:val="single"/>
            </w:tcBorders>
            <w:shd w:color="auto" w:fill="auto" w:val="clear"/>
            <w:noWrap/>
            <w:vAlign w:val="center"/>
            <w:hideMark/>
          </w:tcPr>
          <w:p w14:paraId="7B49C4E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5C5D9F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CAFFA5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G300</w:t>
            </w:r>
          </w:p>
        </w:tc>
        <w:tc>
          <w:tcPr>
            <w:tcW w:type="dxa" w:w="8033"/>
            <w:tcBorders>
              <w:top w:val="nil"/>
              <w:left w:val="nil"/>
              <w:bottom w:color="auto" w:space="0" w:sz="4" w:val="single"/>
              <w:right w:color="auto" w:space="0" w:sz="4" w:val="single"/>
            </w:tcBorders>
            <w:shd w:color="auto" w:fill="auto" w:val="clear"/>
            <w:noWrap/>
            <w:vAlign w:val="bottom"/>
            <w:hideMark/>
          </w:tcPr>
          <w:p w14:paraId="2624A22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Airlines (codes between 3000 and 3350)</w:t>
            </w:r>
          </w:p>
        </w:tc>
        <w:tc>
          <w:tcPr>
            <w:tcW w:type="dxa" w:w="706"/>
            <w:tcBorders>
              <w:top w:val="nil"/>
              <w:left w:val="nil"/>
              <w:bottom w:color="auto" w:space="0" w:sz="4" w:val="single"/>
              <w:right w:color="auto" w:space="0" w:sz="8" w:val="single"/>
            </w:tcBorders>
            <w:shd w:color="auto" w:fill="auto" w:val="clear"/>
            <w:noWrap/>
            <w:vAlign w:val="center"/>
            <w:hideMark/>
          </w:tcPr>
          <w:p w14:paraId="666D2F8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 </w:t>
            </w:r>
          </w:p>
        </w:tc>
      </w:tr>
      <w:tr w14:paraId="5205884F" w14:textId="77777777" w:rsidR="008D1A62" w:rsidRPr="00F94AC9"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248875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G335</w:t>
            </w:r>
          </w:p>
        </w:tc>
        <w:tc>
          <w:tcPr>
            <w:tcW w:type="dxa" w:w="8033"/>
            <w:tcBorders>
              <w:top w:val="nil"/>
              <w:left w:val="nil"/>
              <w:bottom w:color="auto" w:space="0" w:sz="4" w:val="single"/>
              <w:right w:color="auto" w:space="0" w:sz="4" w:val="single"/>
            </w:tcBorders>
            <w:shd w:color="auto" w:fill="auto" w:val="clear"/>
            <w:noWrap/>
            <w:vAlign w:val="bottom"/>
            <w:hideMark/>
          </w:tcPr>
          <w:p w14:paraId="037DED6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Car rentals (codes between 3351 and 3500)</w:t>
            </w:r>
          </w:p>
        </w:tc>
        <w:tc>
          <w:tcPr>
            <w:tcW w:type="dxa" w:w="706"/>
            <w:tcBorders>
              <w:top w:val="nil"/>
              <w:left w:val="nil"/>
              <w:bottom w:color="auto" w:space="0" w:sz="4" w:val="single"/>
              <w:right w:color="auto" w:space="0" w:sz="8" w:val="single"/>
            </w:tcBorders>
            <w:shd w:color="auto" w:fill="auto" w:val="clear"/>
            <w:noWrap/>
            <w:vAlign w:val="center"/>
            <w:hideMark/>
          </w:tcPr>
          <w:p w14:paraId="110A44FE" w14:textId="77777777" w:rsidP="008D1A62" w:rsidR="008D1A62" w:rsidRDefault="008D1A62" w:rsidRPr="004B3298">
            <w:pPr>
              <w:spacing w:after="0" w:line="240" w:lineRule="auto"/>
              <w:jc w:val="center"/>
              <w:rPr>
                <w:rFonts w:ascii="Calibri" w:cs="Calibri" w:eastAsia="Times New Roman" w:hAnsi="Calibri"/>
                <w:sz w:val="16"/>
                <w:lang w:eastAsia="fr-FR" w:val="en-US"/>
              </w:rPr>
            </w:pPr>
            <w:r w:rsidRPr="004B3298">
              <w:rPr>
                <w:rFonts w:ascii="Calibri" w:cs="Calibri" w:eastAsia="Times New Roman" w:hAnsi="Calibri"/>
                <w:sz w:val="16"/>
                <w:lang w:eastAsia="fr-FR" w:val="en-US"/>
              </w:rPr>
              <w:t> </w:t>
            </w:r>
          </w:p>
        </w:tc>
      </w:tr>
      <w:tr w14:paraId="5AD33EF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94B15D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G350</w:t>
            </w:r>
          </w:p>
        </w:tc>
        <w:tc>
          <w:tcPr>
            <w:tcW w:type="dxa" w:w="8033"/>
            <w:tcBorders>
              <w:top w:val="nil"/>
              <w:left w:val="nil"/>
              <w:bottom w:color="auto" w:space="0" w:sz="4" w:val="single"/>
              <w:right w:color="auto" w:space="0" w:sz="4" w:val="single"/>
            </w:tcBorders>
            <w:shd w:color="auto" w:fill="auto" w:val="clear"/>
            <w:noWrap/>
            <w:vAlign w:val="bottom"/>
            <w:hideMark/>
          </w:tcPr>
          <w:p w14:paraId="1091BC7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Hotels (codes between 3501 and 3999)</w:t>
            </w:r>
          </w:p>
        </w:tc>
        <w:tc>
          <w:tcPr>
            <w:tcW w:type="dxa" w:w="706"/>
            <w:tcBorders>
              <w:top w:val="nil"/>
              <w:left w:val="nil"/>
              <w:bottom w:color="auto" w:space="0" w:sz="4" w:val="single"/>
              <w:right w:color="auto" w:space="0" w:sz="8" w:val="single"/>
            </w:tcBorders>
            <w:shd w:color="auto" w:fill="auto" w:val="clear"/>
            <w:noWrap/>
            <w:vAlign w:val="center"/>
            <w:hideMark/>
          </w:tcPr>
          <w:p w14:paraId="41F7CF2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 </w:t>
            </w:r>
          </w:p>
        </w:tc>
      </w:tr>
      <w:tr w14:paraId="0A7D353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524941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4011</w:t>
            </w:r>
          </w:p>
        </w:tc>
        <w:tc>
          <w:tcPr>
            <w:tcW w:type="dxa" w:w="8033"/>
            <w:tcBorders>
              <w:top w:val="nil"/>
              <w:left w:val="nil"/>
              <w:bottom w:color="auto" w:space="0" w:sz="4" w:val="single"/>
              <w:right w:color="auto" w:space="0" w:sz="4" w:val="single"/>
            </w:tcBorders>
            <w:shd w:color="auto" w:fill="auto" w:val="clear"/>
            <w:noWrap/>
            <w:vAlign w:val="bottom"/>
            <w:hideMark/>
          </w:tcPr>
          <w:p w14:paraId="17519C2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Railroads</w:t>
            </w:r>
          </w:p>
        </w:tc>
        <w:tc>
          <w:tcPr>
            <w:tcW w:type="dxa" w:w="706"/>
            <w:tcBorders>
              <w:top w:val="nil"/>
              <w:left w:val="nil"/>
              <w:bottom w:color="auto" w:space="0" w:sz="4" w:val="single"/>
              <w:right w:color="auto" w:space="0" w:sz="8" w:val="single"/>
            </w:tcBorders>
            <w:shd w:color="auto" w:fill="auto" w:val="clear"/>
            <w:noWrap/>
            <w:vAlign w:val="center"/>
            <w:hideMark/>
          </w:tcPr>
          <w:p w14:paraId="30DF885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6371F2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070264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4111</w:t>
            </w:r>
          </w:p>
        </w:tc>
        <w:tc>
          <w:tcPr>
            <w:tcW w:type="dxa" w:w="8033"/>
            <w:tcBorders>
              <w:top w:val="nil"/>
              <w:left w:val="nil"/>
              <w:bottom w:color="auto" w:space="0" w:sz="4" w:val="single"/>
              <w:right w:color="auto" w:space="0" w:sz="4" w:val="single"/>
            </w:tcBorders>
            <w:shd w:color="auto" w:fill="auto" w:val="clear"/>
            <w:noWrap/>
            <w:vAlign w:val="bottom"/>
            <w:hideMark/>
          </w:tcPr>
          <w:p w14:paraId="69791F5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Local and suburban commuter passenger transportation, including ferries</w:t>
            </w:r>
          </w:p>
        </w:tc>
        <w:tc>
          <w:tcPr>
            <w:tcW w:type="dxa" w:w="706"/>
            <w:tcBorders>
              <w:top w:val="nil"/>
              <w:left w:val="nil"/>
              <w:bottom w:color="auto" w:space="0" w:sz="4" w:val="single"/>
              <w:right w:color="auto" w:space="0" w:sz="8" w:val="single"/>
            </w:tcBorders>
            <w:shd w:color="auto" w:fill="auto" w:val="clear"/>
            <w:noWrap/>
            <w:vAlign w:val="center"/>
            <w:hideMark/>
          </w:tcPr>
          <w:p w14:paraId="66B483F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A85071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BB2EA2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4112</w:t>
            </w:r>
          </w:p>
        </w:tc>
        <w:tc>
          <w:tcPr>
            <w:tcW w:type="dxa" w:w="8033"/>
            <w:tcBorders>
              <w:top w:val="nil"/>
              <w:left w:val="nil"/>
              <w:bottom w:color="auto" w:space="0" w:sz="4" w:val="single"/>
              <w:right w:color="auto" w:space="0" w:sz="4" w:val="single"/>
            </w:tcBorders>
            <w:shd w:color="auto" w:fill="auto" w:val="clear"/>
            <w:noWrap/>
            <w:vAlign w:val="bottom"/>
            <w:hideMark/>
          </w:tcPr>
          <w:p w14:paraId="19CD522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Passenger railways</w:t>
            </w:r>
          </w:p>
        </w:tc>
        <w:tc>
          <w:tcPr>
            <w:tcW w:type="dxa" w:w="706"/>
            <w:tcBorders>
              <w:top w:val="nil"/>
              <w:left w:val="nil"/>
              <w:bottom w:color="auto" w:space="0" w:sz="4" w:val="single"/>
              <w:right w:color="auto" w:space="0" w:sz="8" w:val="single"/>
            </w:tcBorders>
            <w:shd w:color="auto" w:fill="auto" w:val="clear"/>
            <w:noWrap/>
            <w:vAlign w:val="center"/>
            <w:hideMark/>
          </w:tcPr>
          <w:p w14:paraId="74D56B5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0BF35A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C6E90B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4119</w:t>
            </w:r>
          </w:p>
        </w:tc>
        <w:tc>
          <w:tcPr>
            <w:tcW w:type="dxa" w:w="8033"/>
            <w:tcBorders>
              <w:top w:val="nil"/>
              <w:left w:val="nil"/>
              <w:bottom w:color="auto" w:space="0" w:sz="4" w:val="single"/>
              <w:right w:color="auto" w:space="0" w:sz="4" w:val="single"/>
            </w:tcBorders>
            <w:shd w:color="auto" w:fill="auto" w:val="clear"/>
            <w:noWrap/>
            <w:vAlign w:val="bottom"/>
            <w:hideMark/>
          </w:tcPr>
          <w:p w14:paraId="58B2AAA0"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Ambulance Services</w:t>
            </w:r>
          </w:p>
        </w:tc>
        <w:tc>
          <w:tcPr>
            <w:tcW w:type="dxa" w:w="706"/>
            <w:tcBorders>
              <w:top w:val="nil"/>
              <w:left w:val="nil"/>
              <w:bottom w:color="auto" w:space="0" w:sz="4" w:val="single"/>
              <w:right w:color="auto" w:space="0" w:sz="8" w:val="single"/>
            </w:tcBorders>
            <w:shd w:color="auto" w:fill="auto" w:val="clear"/>
            <w:noWrap/>
            <w:vAlign w:val="center"/>
            <w:hideMark/>
          </w:tcPr>
          <w:p w14:paraId="5948966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2AF7C01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279222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4121</w:t>
            </w:r>
          </w:p>
        </w:tc>
        <w:tc>
          <w:tcPr>
            <w:tcW w:type="dxa" w:w="8033"/>
            <w:tcBorders>
              <w:top w:val="nil"/>
              <w:left w:val="nil"/>
              <w:bottom w:color="auto" w:space="0" w:sz="4" w:val="single"/>
              <w:right w:color="auto" w:space="0" w:sz="4" w:val="single"/>
            </w:tcBorders>
            <w:shd w:color="auto" w:fill="auto" w:val="clear"/>
            <w:noWrap/>
            <w:vAlign w:val="bottom"/>
            <w:hideMark/>
          </w:tcPr>
          <w:p w14:paraId="0C2002A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Taxi-cabs and limousines</w:t>
            </w:r>
          </w:p>
        </w:tc>
        <w:tc>
          <w:tcPr>
            <w:tcW w:type="dxa" w:w="706"/>
            <w:tcBorders>
              <w:top w:val="nil"/>
              <w:left w:val="nil"/>
              <w:bottom w:color="auto" w:space="0" w:sz="4" w:val="single"/>
              <w:right w:color="auto" w:space="0" w:sz="8" w:val="single"/>
            </w:tcBorders>
            <w:shd w:color="auto" w:fill="auto" w:val="clear"/>
            <w:noWrap/>
            <w:vAlign w:val="center"/>
            <w:hideMark/>
          </w:tcPr>
          <w:p w14:paraId="43122A9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0A3C0E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D91DE4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4131</w:t>
            </w:r>
          </w:p>
        </w:tc>
        <w:tc>
          <w:tcPr>
            <w:tcW w:type="dxa" w:w="8033"/>
            <w:tcBorders>
              <w:top w:val="nil"/>
              <w:left w:val="nil"/>
              <w:bottom w:color="auto" w:space="0" w:sz="4" w:val="single"/>
              <w:right w:color="auto" w:space="0" w:sz="4" w:val="single"/>
            </w:tcBorders>
            <w:shd w:color="auto" w:fill="auto" w:val="clear"/>
            <w:noWrap/>
            <w:vAlign w:val="bottom"/>
            <w:hideMark/>
          </w:tcPr>
          <w:p w14:paraId="6009C13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Bus Lines</w:t>
            </w:r>
          </w:p>
        </w:tc>
        <w:tc>
          <w:tcPr>
            <w:tcW w:type="dxa" w:w="706"/>
            <w:tcBorders>
              <w:top w:val="nil"/>
              <w:left w:val="nil"/>
              <w:bottom w:color="auto" w:space="0" w:sz="4" w:val="single"/>
              <w:right w:color="auto" w:space="0" w:sz="8" w:val="single"/>
            </w:tcBorders>
            <w:shd w:color="auto" w:fill="auto" w:val="clear"/>
            <w:noWrap/>
            <w:vAlign w:val="center"/>
            <w:hideMark/>
          </w:tcPr>
          <w:p w14:paraId="7145DFB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43B0CE1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52B2C1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4214</w:t>
            </w:r>
          </w:p>
        </w:tc>
        <w:tc>
          <w:tcPr>
            <w:tcW w:type="dxa" w:w="8033"/>
            <w:tcBorders>
              <w:top w:val="nil"/>
              <w:left w:val="nil"/>
              <w:bottom w:color="auto" w:space="0" w:sz="4" w:val="single"/>
              <w:right w:color="auto" w:space="0" w:sz="4" w:val="single"/>
            </w:tcBorders>
            <w:shd w:color="auto" w:fill="auto" w:val="clear"/>
            <w:noWrap/>
            <w:vAlign w:val="bottom"/>
            <w:hideMark/>
          </w:tcPr>
          <w:p w14:paraId="24482D1A"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Motor freight carriers and trucking — local and long distance, moving and storage companies and local delivery</w:t>
            </w:r>
          </w:p>
        </w:tc>
        <w:tc>
          <w:tcPr>
            <w:tcW w:type="dxa" w:w="706"/>
            <w:tcBorders>
              <w:top w:val="nil"/>
              <w:left w:val="nil"/>
              <w:bottom w:color="auto" w:space="0" w:sz="4" w:val="single"/>
              <w:right w:color="auto" w:space="0" w:sz="8" w:val="single"/>
            </w:tcBorders>
            <w:shd w:color="auto" w:fill="auto" w:val="clear"/>
            <w:noWrap/>
            <w:vAlign w:val="center"/>
            <w:hideMark/>
          </w:tcPr>
          <w:p w14:paraId="7FF70CB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8128CB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0DFD00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4215</w:t>
            </w:r>
          </w:p>
        </w:tc>
        <w:tc>
          <w:tcPr>
            <w:tcW w:type="dxa" w:w="8033"/>
            <w:tcBorders>
              <w:top w:val="nil"/>
              <w:left w:val="nil"/>
              <w:bottom w:color="auto" w:space="0" w:sz="4" w:val="single"/>
              <w:right w:color="auto" w:space="0" w:sz="4" w:val="single"/>
            </w:tcBorders>
            <w:shd w:color="auto" w:fill="auto" w:val="clear"/>
            <w:noWrap/>
            <w:vAlign w:val="bottom"/>
            <w:hideMark/>
          </w:tcPr>
          <w:p w14:paraId="553C7DC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Courier services — air and ground and freight forwarders</w:t>
            </w:r>
          </w:p>
        </w:tc>
        <w:tc>
          <w:tcPr>
            <w:tcW w:type="dxa" w:w="706"/>
            <w:tcBorders>
              <w:top w:val="nil"/>
              <w:left w:val="nil"/>
              <w:bottom w:color="auto" w:space="0" w:sz="4" w:val="single"/>
              <w:right w:color="auto" w:space="0" w:sz="8" w:val="single"/>
            </w:tcBorders>
            <w:shd w:color="auto" w:fill="auto" w:val="clear"/>
            <w:noWrap/>
            <w:vAlign w:val="center"/>
            <w:hideMark/>
          </w:tcPr>
          <w:p w14:paraId="0CB2F2A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1A70CE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AADF35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4225</w:t>
            </w:r>
          </w:p>
        </w:tc>
        <w:tc>
          <w:tcPr>
            <w:tcW w:type="dxa" w:w="8033"/>
            <w:tcBorders>
              <w:top w:val="nil"/>
              <w:left w:val="nil"/>
              <w:bottom w:color="auto" w:space="0" w:sz="4" w:val="single"/>
              <w:right w:color="auto" w:space="0" w:sz="4" w:val="single"/>
            </w:tcBorders>
            <w:shd w:color="auto" w:fill="auto" w:val="clear"/>
            <w:noWrap/>
            <w:vAlign w:val="bottom"/>
            <w:hideMark/>
          </w:tcPr>
          <w:p w14:paraId="4E5E4CA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Public warehousing and storage — farm products, refrigerated goods and household goods</w:t>
            </w:r>
          </w:p>
        </w:tc>
        <w:tc>
          <w:tcPr>
            <w:tcW w:type="dxa" w:w="706"/>
            <w:tcBorders>
              <w:top w:val="nil"/>
              <w:left w:val="nil"/>
              <w:bottom w:color="auto" w:space="0" w:sz="4" w:val="single"/>
              <w:right w:color="auto" w:space="0" w:sz="8" w:val="single"/>
            </w:tcBorders>
            <w:shd w:color="auto" w:fill="auto" w:val="clear"/>
            <w:noWrap/>
            <w:vAlign w:val="center"/>
            <w:hideMark/>
          </w:tcPr>
          <w:p w14:paraId="12AF143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F91E39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0A7812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lastRenderedPageBreak/>
              <w:t>4411</w:t>
            </w:r>
          </w:p>
        </w:tc>
        <w:tc>
          <w:tcPr>
            <w:tcW w:type="dxa" w:w="8033"/>
            <w:tcBorders>
              <w:top w:val="nil"/>
              <w:left w:val="nil"/>
              <w:bottom w:color="auto" w:space="0" w:sz="4" w:val="single"/>
              <w:right w:color="auto" w:space="0" w:sz="4" w:val="single"/>
            </w:tcBorders>
            <w:shd w:color="auto" w:fill="auto" w:val="clear"/>
            <w:noWrap/>
            <w:vAlign w:val="bottom"/>
            <w:hideMark/>
          </w:tcPr>
          <w:p w14:paraId="15121FE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Steamships and cruise lines</w:t>
            </w:r>
          </w:p>
        </w:tc>
        <w:tc>
          <w:tcPr>
            <w:tcW w:type="dxa" w:w="706"/>
            <w:tcBorders>
              <w:top w:val="nil"/>
              <w:left w:val="nil"/>
              <w:bottom w:color="auto" w:space="0" w:sz="4" w:val="single"/>
              <w:right w:color="auto" w:space="0" w:sz="8" w:val="single"/>
            </w:tcBorders>
            <w:shd w:color="auto" w:fill="auto" w:val="clear"/>
            <w:noWrap/>
            <w:vAlign w:val="center"/>
            <w:hideMark/>
          </w:tcPr>
          <w:p w14:paraId="735E313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68884D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AD4FA1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4457</w:t>
            </w:r>
          </w:p>
        </w:tc>
        <w:tc>
          <w:tcPr>
            <w:tcW w:type="dxa" w:w="8033"/>
            <w:tcBorders>
              <w:top w:val="nil"/>
              <w:left w:val="nil"/>
              <w:bottom w:color="auto" w:space="0" w:sz="4" w:val="single"/>
              <w:right w:color="auto" w:space="0" w:sz="4" w:val="single"/>
            </w:tcBorders>
            <w:shd w:color="auto" w:fill="auto" w:val="clear"/>
            <w:noWrap/>
            <w:vAlign w:val="bottom"/>
            <w:hideMark/>
          </w:tcPr>
          <w:p w14:paraId="778AFCEC"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Boat Rentals and Leasing</w:t>
            </w:r>
          </w:p>
        </w:tc>
        <w:tc>
          <w:tcPr>
            <w:tcW w:type="dxa" w:w="706"/>
            <w:tcBorders>
              <w:top w:val="nil"/>
              <w:left w:val="nil"/>
              <w:bottom w:color="auto" w:space="0" w:sz="4" w:val="single"/>
              <w:right w:color="auto" w:space="0" w:sz="8" w:val="single"/>
            </w:tcBorders>
            <w:shd w:color="auto" w:fill="auto" w:val="clear"/>
            <w:noWrap/>
            <w:vAlign w:val="center"/>
            <w:hideMark/>
          </w:tcPr>
          <w:p w14:paraId="2A15EF4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7E30054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E5C884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4468</w:t>
            </w:r>
          </w:p>
        </w:tc>
        <w:tc>
          <w:tcPr>
            <w:tcW w:type="dxa" w:w="8033"/>
            <w:tcBorders>
              <w:top w:val="nil"/>
              <w:left w:val="nil"/>
              <w:bottom w:color="auto" w:space="0" w:sz="4" w:val="single"/>
              <w:right w:color="auto" w:space="0" w:sz="4" w:val="single"/>
            </w:tcBorders>
            <w:shd w:color="auto" w:fill="auto" w:val="clear"/>
            <w:noWrap/>
            <w:vAlign w:val="bottom"/>
            <w:hideMark/>
          </w:tcPr>
          <w:p w14:paraId="1EE55F7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Marinas, marine service and supplies</w:t>
            </w:r>
          </w:p>
        </w:tc>
        <w:tc>
          <w:tcPr>
            <w:tcW w:type="dxa" w:w="706"/>
            <w:tcBorders>
              <w:top w:val="nil"/>
              <w:left w:val="nil"/>
              <w:bottom w:color="auto" w:space="0" w:sz="4" w:val="single"/>
              <w:right w:color="auto" w:space="0" w:sz="8" w:val="single"/>
            </w:tcBorders>
            <w:shd w:color="auto" w:fill="auto" w:val="clear"/>
            <w:noWrap/>
            <w:vAlign w:val="center"/>
            <w:hideMark/>
          </w:tcPr>
          <w:p w14:paraId="608C373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E4463F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347B17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4511</w:t>
            </w:r>
          </w:p>
        </w:tc>
        <w:tc>
          <w:tcPr>
            <w:tcW w:type="dxa" w:w="8033"/>
            <w:tcBorders>
              <w:top w:val="nil"/>
              <w:left w:val="nil"/>
              <w:bottom w:color="auto" w:space="0" w:sz="4" w:val="single"/>
              <w:right w:color="auto" w:space="0" w:sz="4" w:val="single"/>
            </w:tcBorders>
            <w:shd w:color="auto" w:fill="auto" w:val="clear"/>
            <w:noWrap/>
            <w:vAlign w:val="bottom"/>
            <w:hideMark/>
          </w:tcPr>
          <w:p w14:paraId="406FE41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Airlines and Air Carriers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1F8E399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66FB149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0BCF71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4582</w:t>
            </w:r>
          </w:p>
        </w:tc>
        <w:tc>
          <w:tcPr>
            <w:tcW w:type="dxa" w:w="8033"/>
            <w:tcBorders>
              <w:top w:val="nil"/>
              <w:left w:val="nil"/>
              <w:bottom w:color="auto" w:space="0" w:sz="4" w:val="single"/>
              <w:right w:color="auto" w:space="0" w:sz="4" w:val="single"/>
            </w:tcBorders>
            <w:shd w:color="auto" w:fill="auto" w:val="clear"/>
            <w:noWrap/>
            <w:vAlign w:val="bottom"/>
            <w:hideMark/>
          </w:tcPr>
          <w:p w14:paraId="3C5F215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Airports, Flying Fields, and Airport Terminals</w:t>
            </w:r>
          </w:p>
        </w:tc>
        <w:tc>
          <w:tcPr>
            <w:tcW w:type="dxa" w:w="706"/>
            <w:tcBorders>
              <w:top w:val="nil"/>
              <w:left w:val="nil"/>
              <w:bottom w:color="auto" w:space="0" w:sz="4" w:val="single"/>
              <w:right w:color="auto" w:space="0" w:sz="8" w:val="single"/>
            </w:tcBorders>
            <w:shd w:color="auto" w:fill="auto" w:val="clear"/>
            <w:noWrap/>
            <w:vAlign w:val="center"/>
            <w:hideMark/>
          </w:tcPr>
          <w:p w14:paraId="288DE79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F57824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951417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4722</w:t>
            </w:r>
          </w:p>
        </w:tc>
        <w:tc>
          <w:tcPr>
            <w:tcW w:type="dxa" w:w="8033"/>
            <w:tcBorders>
              <w:top w:val="nil"/>
              <w:left w:val="nil"/>
              <w:bottom w:color="auto" w:space="0" w:sz="4" w:val="single"/>
              <w:right w:color="auto" w:space="0" w:sz="4" w:val="single"/>
            </w:tcBorders>
            <w:shd w:color="auto" w:fill="auto" w:val="clear"/>
            <w:noWrap/>
            <w:vAlign w:val="bottom"/>
            <w:hideMark/>
          </w:tcPr>
          <w:p w14:paraId="4D4A3C7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Travel agencies and tour operators</w:t>
            </w:r>
          </w:p>
        </w:tc>
        <w:tc>
          <w:tcPr>
            <w:tcW w:type="dxa" w:w="706"/>
            <w:tcBorders>
              <w:top w:val="nil"/>
              <w:left w:val="nil"/>
              <w:bottom w:color="auto" w:space="0" w:sz="4" w:val="single"/>
              <w:right w:color="auto" w:space="0" w:sz="8" w:val="single"/>
            </w:tcBorders>
            <w:shd w:color="auto" w:fill="auto" w:val="clear"/>
            <w:noWrap/>
            <w:vAlign w:val="center"/>
            <w:hideMark/>
          </w:tcPr>
          <w:p w14:paraId="33FD815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F2EE55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B2CD26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4723</w:t>
            </w:r>
          </w:p>
        </w:tc>
        <w:tc>
          <w:tcPr>
            <w:tcW w:type="dxa" w:w="8033"/>
            <w:tcBorders>
              <w:top w:val="nil"/>
              <w:left w:val="nil"/>
              <w:bottom w:color="auto" w:space="0" w:sz="4" w:val="single"/>
              <w:right w:color="auto" w:space="0" w:sz="4" w:val="single"/>
            </w:tcBorders>
            <w:shd w:color="auto" w:fill="auto" w:val="clear"/>
            <w:noWrap/>
            <w:vAlign w:val="bottom"/>
            <w:hideMark/>
          </w:tcPr>
          <w:p w14:paraId="01917F2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Package Tour Operators – Germany Only</w:t>
            </w:r>
          </w:p>
        </w:tc>
        <w:tc>
          <w:tcPr>
            <w:tcW w:type="dxa" w:w="706"/>
            <w:tcBorders>
              <w:top w:val="nil"/>
              <w:left w:val="nil"/>
              <w:bottom w:color="auto" w:space="0" w:sz="4" w:val="single"/>
              <w:right w:color="auto" w:space="0" w:sz="8" w:val="single"/>
            </w:tcBorders>
            <w:shd w:color="auto" w:fill="auto" w:val="clear"/>
            <w:noWrap/>
            <w:vAlign w:val="center"/>
            <w:hideMark/>
          </w:tcPr>
          <w:p w14:paraId="45C7059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049AF5A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5225F8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4784</w:t>
            </w:r>
          </w:p>
        </w:tc>
        <w:tc>
          <w:tcPr>
            <w:tcW w:type="dxa" w:w="8033"/>
            <w:tcBorders>
              <w:top w:val="nil"/>
              <w:left w:val="nil"/>
              <w:bottom w:color="auto" w:space="0" w:sz="4" w:val="single"/>
              <w:right w:color="auto" w:space="0" w:sz="4" w:val="single"/>
            </w:tcBorders>
            <w:shd w:color="auto" w:fill="auto" w:val="clear"/>
            <w:noWrap/>
            <w:vAlign w:val="bottom"/>
            <w:hideMark/>
          </w:tcPr>
          <w:p w14:paraId="52B88FB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Tolls and bridge fees</w:t>
            </w:r>
          </w:p>
        </w:tc>
        <w:tc>
          <w:tcPr>
            <w:tcW w:type="dxa" w:w="706"/>
            <w:tcBorders>
              <w:top w:val="nil"/>
              <w:left w:val="nil"/>
              <w:bottom w:color="auto" w:space="0" w:sz="4" w:val="single"/>
              <w:right w:color="auto" w:space="0" w:sz="8" w:val="single"/>
            </w:tcBorders>
            <w:shd w:color="auto" w:fill="auto" w:val="clear"/>
            <w:noWrap/>
            <w:vAlign w:val="center"/>
            <w:hideMark/>
          </w:tcPr>
          <w:p w14:paraId="0D6F5EF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BB57C4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7CE21C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4789</w:t>
            </w:r>
          </w:p>
        </w:tc>
        <w:tc>
          <w:tcPr>
            <w:tcW w:type="dxa" w:w="8033"/>
            <w:tcBorders>
              <w:top w:val="nil"/>
              <w:left w:val="nil"/>
              <w:bottom w:color="auto" w:space="0" w:sz="4" w:val="single"/>
              <w:right w:color="auto" w:space="0" w:sz="4" w:val="single"/>
            </w:tcBorders>
            <w:shd w:color="auto" w:fill="auto" w:val="clear"/>
            <w:noWrap/>
            <w:vAlign w:val="bottom"/>
            <w:hideMark/>
          </w:tcPr>
          <w:p w14:paraId="49F234D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Transportation services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6BE217B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A1A8D0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C6CDEA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4812</w:t>
            </w:r>
          </w:p>
        </w:tc>
        <w:tc>
          <w:tcPr>
            <w:tcW w:type="dxa" w:w="8033"/>
            <w:tcBorders>
              <w:top w:val="nil"/>
              <w:left w:val="nil"/>
              <w:bottom w:color="auto" w:space="0" w:sz="4" w:val="single"/>
              <w:right w:color="auto" w:space="0" w:sz="4" w:val="single"/>
            </w:tcBorders>
            <w:shd w:color="auto" w:fill="auto" w:val="clear"/>
            <w:noWrap/>
            <w:vAlign w:val="bottom"/>
            <w:hideMark/>
          </w:tcPr>
          <w:p w14:paraId="57A644A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Telecommunication equipment and telephone sales</w:t>
            </w:r>
          </w:p>
        </w:tc>
        <w:tc>
          <w:tcPr>
            <w:tcW w:type="dxa" w:w="706"/>
            <w:tcBorders>
              <w:top w:val="nil"/>
              <w:left w:val="nil"/>
              <w:bottom w:color="auto" w:space="0" w:sz="4" w:val="single"/>
              <w:right w:color="auto" w:space="0" w:sz="8" w:val="single"/>
            </w:tcBorders>
            <w:shd w:color="auto" w:fill="auto" w:val="clear"/>
            <w:noWrap/>
            <w:vAlign w:val="center"/>
            <w:hideMark/>
          </w:tcPr>
          <w:p w14:paraId="20A44C9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5AA032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7A209E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4813</w:t>
            </w:r>
          </w:p>
        </w:tc>
        <w:tc>
          <w:tcPr>
            <w:tcW w:type="dxa" w:w="8033"/>
            <w:tcBorders>
              <w:top w:val="nil"/>
              <w:left w:val="nil"/>
              <w:bottom w:color="auto" w:space="0" w:sz="4" w:val="single"/>
              <w:right w:color="auto" w:space="0" w:sz="4" w:val="single"/>
            </w:tcBorders>
            <w:shd w:color="auto" w:fill="auto" w:val="clear"/>
            <w:noWrap/>
            <w:vAlign w:val="bottom"/>
            <w:hideMark/>
          </w:tcPr>
          <w:p w14:paraId="2E62EF7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Key-entry Telecom Merchant providing single local and long-distance phone calls using a central access number in a non–face-to-face environment using key entry</w:t>
            </w:r>
          </w:p>
        </w:tc>
        <w:tc>
          <w:tcPr>
            <w:tcW w:type="dxa" w:w="706"/>
            <w:tcBorders>
              <w:top w:val="nil"/>
              <w:left w:val="nil"/>
              <w:bottom w:color="auto" w:space="0" w:sz="4" w:val="single"/>
              <w:right w:color="auto" w:space="0" w:sz="8" w:val="single"/>
            </w:tcBorders>
            <w:shd w:color="auto" w:fill="auto" w:val="clear"/>
            <w:noWrap/>
            <w:vAlign w:val="center"/>
            <w:hideMark/>
          </w:tcPr>
          <w:p w14:paraId="248A389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137F3FC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64894A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4814</w:t>
            </w:r>
          </w:p>
        </w:tc>
        <w:tc>
          <w:tcPr>
            <w:tcW w:type="dxa" w:w="8033"/>
            <w:tcBorders>
              <w:top w:val="nil"/>
              <w:left w:val="nil"/>
              <w:bottom w:color="auto" w:space="0" w:sz="4" w:val="single"/>
              <w:right w:color="auto" w:space="0" w:sz="4" w:val="single"/>
            </w:tcBorders>
            <w:shd w:color="auto" w:fill="auto" w:val="clear"/>
            <w:noWrap/>
            <w:vAlign w:val="bottom"/>
            <w:hideMark/>
          </w:tcPr>
          <w:p w14:paraId="697C03E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Telecommunication services, including local and long distance calls, credit card calls, calls through use of magnetic stripe reading telephones and faxes</w:t>
            </w:r>
          </w:p>
        </w:tc>
        <w:tc>
          <w:tcPr>
            <w:tcW w:type="dxa" w:w="706"/>
            <w:tcBorders>
              <w:top w:val="nil"/>
              <w:left w:val="nil"/>
              <w:bottom w:color="auto" w:space="0" w:sz="4" w:val="single"/>
              <w:right w:color="auto" w:space="0" w:sz="8" w:val="single"/>
            </w:tcBorders>
            <w:shd w:color="auto" w:fill="auto" w:val="clear"/>
            <w:noWrap/>
            <w:vAlign w:val="center"/>
            <w:hideMark/>
          </w:tcPr>
          <w:p w14:paraId="55AE1C4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8493DA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3BDD44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4815</w:t>
            </w:r>
          </w:p>
        </w:tc>
        <w:tc>
          <w:tcPr>
            <w:tcW w:type="dxa" w:w="8033"/>
            <w:tcBorders>
              <w:top w:val="nil"/>
              <w:left w:val="nil"/>
              <w:bottom w:color="auto" w:space="0" w:sz="4" w:val="single"/>
              <w:right w:color="auto" w:space="0" w:sz="4" w:val="single"/>
            </w:tcBorders>
            <w:shd w:color="auto" w:fill="auto" w:val="clear"/>
            <w:noWrap/>
            <w:vAlign w:val="bottom"/>
            <w:hideMark/>
          </w:tcPr>
          <w:p w14:paraId="7484DF8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Monthly summary telephone charges</w:t>
            </w:r>
          </w:p>
        </w:tc>
        <w:tc>
          <w:tcPr>
            <w:tcW w:type="dxa" w:w="706"/>
            <w:tcBorders>
              <w:top w:val="nil"/>
              <w:left w:val="nil"/>
              <w:bottom w:color="auto" w:space="0" w:sz="4" w:val="single"/>
              <w:right w:color="auto" w:space="0" w:sz="8" w:val="single"/>
            </w:tcBorders>
            <w:shd w:color="auto" w:fill="auto" w:val="clear"/>
            <w:noWrap/>
            <w:vAlign w:val="center"/>
            <w:hideMark/>
          </w:tcPr>
          <w:p w14:paraId="28816D4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DAA7A3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CCE8D0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4816</w:t>
            </w:r>
          </w:p>
        </w:tc>
        <w:tc>
          <w:tcPr>
            <w:tcW w:type="dxa" w:w="8033"/>
            <w:tcBorders>
              <w:top w:val="nil"/>
              <w:left w:val="nil"/>
              <w:bottom w:color="auto" w:space="0" w:sz="4" w:val="single"/>
              <w:right w:color="auto" w:space="0" w:sz="4" w:val="single"/>
            </w:tcBorders>
            <w:shd w:color="auto" w:fill="auto" w:val="clear"/>
            <w:noWrap/>
            <w:vAlign w:val="bottom"/>
            <w:hideMark/>
          </w:tcPr>
          <w:p w14:paraId="1B0608B6"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Computer network/information services</w:t>
            </w:r>
          </w:p>
        </w:tc>
        <w:tc>
          <w:tcPr>
            <w:tcW w:type="dxa" w:w="706"/>
            <w:tcBorders>
              <w:top w:val="nil"/>
              <w:left w:val="nil"/>
              <w:bottom w:color="auto" w:space="0" w:sz="4" w:val="single"/>
              <w:right w:color="auto" w:space="0" w:sz="8" w:val="single"/>
            </w:tcBorders>
            <w:shd w:color="auto" w:fill="auto" w:val="clear"/>
            <w:noWrap/>
            <w:vAlign w:val="center"/>
            <w:hideMark/>
          </w:tcPr>
          <w:p w14:paraId="5188F1A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18C5CB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01F69D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4821</w:t>
            </w:r>
          </w:p>
        </w:tc>
        <w:tc>
          <w:tcPr>
            <w:tcW w:type="dxa" w:w="8033"/>
            <w:tcBorders>
              <w:top w:val="nil"/>
              <w:left w:val="nil"/>
              <w:bottom w:color="auto" w:space="0" w:sz="4" w:val="single"/>
              <w:right w:color="auto" w:space="0" w:sz="4" w:val="single"/>
            </w:tcBorders>
            <w:shd w:color="auto" w:fill="auto" w:val="clear"/>
            <w:noWrap/>
            <w:vAlign w:val="bottom"/>
            <w:hideMark/>
          </w:tcPr>
          <w:p w14:paraId="302B6EF6"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Telegraph services</w:t>
            </w:r>
          </w:p>
        </w:tc>
        <w:tc>
          <w:tcPr>
            <w:tcW w:type="dxa" w:w="706"/>
            <w:tcBorders>
              <w:top w:val="nil"/>
              <w:left w:val="nil"/>
              <w:bottom w:color="auto" w:space="0" w:sz="4" w:val="single"/>
              <w:right w:color="auto" w:space="0" w:sz="8" w:val="single"/>
            </w:tcBorders>
            <w:shd w:color="auto" w:fill="auto" w:val="clear"/>
            <w:noWrap/>
            <w:vAlign w:val="center"/>
            <w:hideMark/>
          </w:tcPr>
          <w:p w14:paraId="0D4CACC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92BA9A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0CD312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4829</w:t>
            </w:r>
          </w:p>
        </w:tc>
        <w:tc>
          <w:tcPr>
            <w:tcW w:type="dxa" w:w="8033"/>
            <w:tcBorders>
              <w:top w:val="nil"/>
              <w:left w:val="nil"/>
              <w:bottom w:color="auto" w:space="0" w:sz="4" w:val="single"/>
              <w:right w:color="auto" w:space="0" w:sz="4" w:val="single"/>
            </w:tcBorders>
            <w:shd w:color="auto" w:fill="auto" w:val="clear"/>
            <w:noWrap/>
            <w:vAlign w:val="bottom"/>
            <w:hideMark/>
          </w:tcPr>
          <w:p w14:paraId="2AE3246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Wire transfers and money orders</w:t>
            </w:r>
          </w:p>
        </w:tc>
        <w:tc>
          <w:tcPr>
            <w:tcW w:type="dxa" w:w="706"/>
            <w:tcBorders>
              <w:top w:val="nil"/>
              <w:left w:val="nil"/>
              <w:bottom w:color="auto" w:space="0" w:sz="4" w:val="single"/>
              <w:right w:color="auto" w:space="0" w:sz="8" w:val="single"/>
            </w:tcBorders>
            <w:shd w:color="auto" w:fill="auto" w:val="clear"/>
            <w:noWrap/>
            <w:vAlign w:val="center"/>
            <w:hideMark/>
          </w:tcPr>
          <w:p w14:paraId="66F8FDC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08CFEB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B17817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4899</w:t>
            </w:r>
          </w:p>
        </w:tc>
        <w:tc>
          <w:tcPr>
            <w:tcW w:type="dxa" w:w="8033"/>
            <w:tcBorders>
              <w:top w:val="nil"/>
              <w:left w:val="nil"/>
              <w:bottom w:color="auto" w:space="0" w:sz="4" w:val="single"/>
              <w:right w:color="auto" w:space="0" w:sz="4" w:val="single"/>
            </w:tcBorders>
            <w:shd w:color="auto" w:fill="auto" w:val="clear"/>
            <w:noWrap/>
            <w:vAlign w:val="bottom"/>
            <w:hideMark/>
          </w:tcPr>
          <w:p w14:paraId="6FCFB04A"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Cable and other pay television services</w:t>
            </w:r>
          </w:p>
        </w:tc>
        <w:tc>
          <w:tcPr>
            <w:tcW w:type="dxa" w:w="706"/>
            <w:tcBorders>
              <w:top w:val="nil"/>
              <w:left w:val="nil"/>
              <w:bottom w:color="auto" w:space="0" w:sz="4" w:val="single"/>
              <w:right w:color="auto" w:space="0" w:sz="8" w:val="single"/>
            </w:tcBorders>
            <w:shd w:color="auto" w:fill="auto" w:val="clear"/>
            <w:noWrap/>
            <w:vAlign w:val="center"/>
            <w:hideMark/>
          </w:tcPr>
          <w:p w14:paraId="0DAAE7D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01812C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C159E7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4900</w:t>
            </w:r>
          </w:p>
        </w:tc>
        <w:tc>
          <w:tcPr>
            <w:tcW w:type="dxa" w:w="8033"/>
            <w:tcBorders>
              <w:top w:val="nil"/>
              <w:left w:val="nil"/>
              <w:bottom w:color="auto" w:space="0" w:sz="4" w:val="single"/>
              <w:right w:color="auto" w:space="0" w:sz="4" w:val="single"/>
            </w:tcBorders>
            <w:shd w:color="auto" w:fill="auto" w:val="clear"/>
            <w:noWrap/>
            <w:vAlign w:val="bottom"/>
            <w:hideMark/>
          </w:tcPr>
          <w:p w14:paraId="146DBE6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Utilities — electric, gas, water and sanitary</w:t>
            </w:r>
          </w:p>
        </w:tc>
        <w:tc>
          <w:tcPr>
            <w:tcW w:type="dxa" w:w="706"/>
            <w:tcBorders>
              <w:top w:val="nil"/>
              <w:left w:val="nil"/>
              <w:bottom w:color="auto" w:space="0" w:sz="4" w:val="single"/>
              <w:right w:color="auto" w:space="0" w:sz="8" w:val="single"/>
            </w:tcBorders>
            <w:shd w:color="auto" w:fill="auto" w:val="clear"/>
            <w:noWrap/>
            <w:vAlign w:val="center"/>
            <w:hideMark/>
          </w:tcPr>
          <w:p w14:paraId="512E810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3947F7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695291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5013</w:t>
            </w:r>
          </w:p>
        </w:tc>
        <w:tc>
          <w:tcPr>
            <w:tcW w:type="dxa" w:w="8033"/>
            <w:tcBorders>
              <w:top w:val="nil"/>
              <w:left w:val="nil"/>
              <w:bottom w:color="auto" w:space="0" w:sz="4" w:val="single"/>
              <w:right w:color="auto" w:space="0" w:sz="4" w:val="single"/>
            </w:tcBorders>
            <w:shd w:color="auto" w:fill="auto" w:val="clear"/>
            <w:noWrap/>
            <w:vAlign w:val="bottom"/>
            <w:hideMark/>
          </w:tcPr>
          <w:p w14:paraId="13565E8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Motor vehicle supplies and new parts</w:t>
            </w:r>
          </w:p>
        </w:tc>
        <w:tc>
          <w:tcPr>
            <w:tcW w:type="dxa" w:w="706"/>
            <w:tcBorders>
              <w:top w:val="nil"/>
              <w:left w:val="nil"/>
              <w:bottom w:color="auto" w:space="0" w:sz="4" w:val="single"/>
              <w:right w:color="auto" w:space="0" w:sz="8" w:val="single"/>
            </w:tcBorders>
            <w:shd w:color="auto" w:fill="auto" w:val="clear"/>
            <w:noWrap/>
            <w:vAlign w:val="center"/>
            <w:hideMark/>
          </w:tcPr>
          <w:p w14:paraId="73753C3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5348E7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2EA145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5021</w:t>
            </w:r>
          </w:p>
        </w:tc>
        <w:tc>
          <w:tcPr>
            <w:tcW w:type="dxa" w:w="8033"/>
            <w:tcBorders>
              <w:top w:val="nil"/>
              <w:left w:val="nil"/>
              <w:bottom w:color="auto" w:space="0" w:sz="4" w:val="single"/>
              <w:right w:color="auto" w:space="0" w:sz="4" w:val="single"/>
            </w:tcBorders>
            <w:shd w:color="auto" w:fill="auto" w:val="clear"/>
            <w:noWrap/>
            <w:vAlign w:val="bottom"/>
            <w:hideMark/>
          </w:tcPr>
          <w:p w14:paraId="091B95B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Office and commercial furniture</w:t>
            </w:r>
          </w:p>
        </w:tc>
        <w:tc>
          <w:tcPr>
            <w:tcW w:type="dxa" w:w="706"/>
            <w:tcBorders>
              <w:top w:val="nil"/>
              <w:left w:val="nil"/>
              <w:bottom w:color="auto" w:space="0" w:sz="4" w:val="single"/>
              <w:right w:color="auto" w:space="0" w:sz="8" w:val="single"/>
            </w:tcBorders>
            <w:shd w:color="auto" w:fill="auto" w:val="clear"/>
            <w:noWrap/>
            <w:vAlign w:val="center"/>
            <w:hideMark/>
          </w:tcPr>
          <w:p w14:paraId="024C53B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B82623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C493B4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5039</w:t>
            </w:r>
          </w:p>
        </w:tc>
        <w:tc>
          <w:tcPr>
            <w:tcW w:type="dxa" w:w="8033"/>
            <w:tcBorders>
              <w:top w:val="nil"/>
              <w:left w:val="nil"/>
              <w:bottom w:color="auto" w:space="0" w:sz="4" w:val="single"/>
              <w:right w:color="auto" w:space="0" w:sz="4" w:val="single"/>
            </w:tcBorders>
            <w:shd w:color="auto" w:fill="auto" w:val="clear"/>
            <w:noWrap/>
            <w:vAlign w:val="bottom"/>
            <w:hideMark/>
          </w:tcPr>
          <w:p w14:paraId="7074D6E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Construction materials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4D66601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0AABE6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3FFF4B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5044</w:t>
            </w:r>
          </w:p>
        </w:tc>
        <w:tc>
          <w:tcPr>
            <w:tcW w:type="dxa" w:w="8033"/>
            <w:tcBorders>
              <w:top w:val="nil"/>
              <w:left w:val="nil"/>
              <w:bottom w:color="auto" w:space="0" w:sz="4" w:val="single"/>
              <w:right w:color="auto" w:space="0" w:sz="4" w:val="single"/>
            </w:tcBorders>
            <w:shd w:color="auto" w:fill="auto" w:val="clear"/>
            <w:noWrap/>
            <w:vAlign w:val="bottom"/>
            <w:hideMark/>
          </w:tcPr>
          <w:p w14:paraId="0D5AC9B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Office, photographic, photocopy and microfilm equipment</w:t>
            </w:r>
          </w:p>
        </w:tc>
        <w:tc>
          <w:tcPr>
            <w:tcW w:type="dxa" w:w="706"/>
            <w:tcBorders>
              <w:top w:val="nil"/>
              <w:left w:val="nil"/>
              <w:bottom w:color="auto" w:space="0" w:sz="4" w:val="single"/>
              <w:right w:color="auto" w:space="0" w:sz="8" w:val="single"/>
            </w:tcBorders>
            <w:shd w:color="auto" w:fill="auto" w:val="clear"/>
            <w:noWrap/>
            <w:vAlign w:val="center"/>
            <w:hideMark/>
          </w:tcPr>
          <w:p w14:paraId="6EF88F9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3DA877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158123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5045</w:t>
            </w:r>
          </w:p>
        </w:tc>
        <w:tc>
          <w:tcPr>
            <w:tcW w:type="dxa" w:w="8033"/>
            <w:tcBorders>
              <w:top w:val="nil"/>
              <w:left w:val="nil"/>
              <w:bottom w:color="auto" w:space="0" w:sz="4" w:val="single"/>
              <w:right w:color="auto" w:space="0" w:sz="4" w:val="single"/>
            </w:tcBorders>
            <w:shd w:color="auto" w:fill="auto" w:val="clear"/>
            <w:noWrap/>
            <w:vAlign w:val="bottom"/>
            <w:hideMark/>
          </w:tcPr>
          <w:p w14:paraId="6ABFD82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Computers, computer peripheral equipment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5CD3C93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7E2A5C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18C97B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5046</w:t>
            </w:r>
          </w:p>
        </w:tc>
        <w:tc>
          <w:tcPr>
            <w:tcW w:type="dxa" w:w="8033"/>
            <w:tcBorders>
              <w:top w:val="nil"/>
              <w:left w:val="nil"/>
              <w:bottom w:color="auto" w:space="0" w:sz="4" w:val="single"/>
              <w:right w:color="auto" w:space="0" w:sz="4" w:val="single"/>
            </w:tcBorders>
            <w:shd w:color="auto" w:fill="auto" w:val="clear"/>
            <w:noWrap/>
            <w:vAlign w:val="bottom"/>
            <w:hideMark/>
          </w:tcPr>
          <w:p w14:paraId="79A4D7A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Commercial equipment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43F2779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992E8CA"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CFFDAC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5047</w:t>
            </w:r>
          </w:p>
        </w:tc>
        <w:tc>
          <w:tcPr>
            <w:tcW w:type="dxa" w:w="8033"/>
            <w:tcBorders>
              <w:top w:val="nil"/>
              <w:left w:val="nil"/>
              <w:bottom w:color="auto" w:space="0" w:sz="4" w:val="single"/>
              <w:right w:color="auto" w:space="0" w:sz="4" w:val="single"/>
            </w:tcBorders>
            <w:shd w:color="auto" w:fill="auto" w:val="clear"/>
            <w:noWrap/>
            <w:vAlign w:val="bottom"/>
            <w:hideMark/>
          </w:tcPr>
          <w:p w14:paraId="5E77EEC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Dental/laboratory/medical/ophthalmic hospital equipment and supplies</w:t>
            </w:r>
          </w:p>
        </w:tc>
        <w:tc>
          <w:tcPr>
            <w:tcW w:type="dxa" w:w="706"/>
            <w:tcBorders>
              <w:top w:val="nil"/>
              <w:left w:val="nil"/>
              <w:bottom w:color="auto" w:space="0" w:sz="4" w:val="single"/>
              <w:right w:color="auto" w:space="0" w:sz="8" w:val="single"/>
            </w:tcBorders>
            <w:shd w:color="auto" w:fill="auto" w:val="clear"/>
            <w:noWrap/>
            <w:vAlign w:val="center"/>
            <w:hideMark/>
          </w:tcPr>
          <w:p w14:paraId="3A116D1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8E0EC3A"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3F97AA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5051</w:t>
            </w:r>
          </w:p>
        </w:tc>
        <w:tc>
          <w:tcPr>
            <w:tcW w:type="dxa" w:w="8033"/>
            <w:tcBorders>
              <w:top w:val="nil"/>
              <w:left w:val="nil"/>
              <w:bottom w:color="auto" w:space="0" w:sz="4" w:val="single"/>
              <w:right w:color="auto" w:space="0" w:sz="4" w:val="single"/>
            </w:tcBorders>
            <w:shd w:color="auto" w:fill="auto" w:val="clear"/>
            <w:noWrap/>
            <w:vAlign w:val="bottom"/>
            <w:hideMark/>
          </w:tcPr>
          <w:p w14:paraId="34E245E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Metal service centres and offices</w:t>
            </w:r>
          </w:p>
        </w:tc>
        <w:tc>
          <w:tcPr>
            <w:tcW w:type="dxa" w:w="706"/>
            <w:tcBorders>
              <w:top w:val="nil"/>
              <w:left w:val="nil"/>
              <w:bottom w:color="auto" w:space="0" w:sz="4" w:val="single"/>
              <w:right w:color="auto" w:space="0" w:sz="8" w:val="single"/>
            </w:tcBorders>
            <w:shd w:color="auto" w:fill="auto" w:val="clear"/>
            <w:noWrap/>
            <w:vAlign w:val="center"/>
            <w:hideMark/>
          </w:tcPr>
          <w:p w14:paraId="679FCF4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F2902F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7D367C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5065</w:t>
            </w:r>
          </w:p>
        </w:tc>
        <w:tc>
          <w:tcPr>
            <w:tcW w:type="dxa" w:w="8033"/>
            <w:tcBorders>
              <w:top w:val="nil"/>
              <w:left w:val="nil"/>
              <w:bottom w:color="auto" w:space="0" w:sz="4" w:val="single"/>
              <w:right w:color="auto" w:space="0" w:sz="4" w:val="single"/>
            </w:tcBorders>
            <w:shd w:color="auto" w:fill="auto" w:val="clear"/>
            <w:noWrap/>
            <w:vAlign w:val="bottom"/>
            <w:hideMark/>
          </w:tcPr>
          <w:p w14:paraId="344211B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Electrical parts and equipment</w:t>
            </w:r>
          </w:p>
        </w:tc>
        <w:tc>
          <w:tcPr>
            <w:tcW w:type="dxa" w:w="706"/>
            <w:tcBorders>
              <w:top w:val="nil"/>
              <w:left w:val="nil"/>
              <w:bottom w:color="auto" w:space="0" w:sz="4" w:val="single"/>
              <w:right w:color="auto" w:space="0" w:sz="8" w:val="single"/>
            </w:tcBorders>
            <w:shd w:color="auto" w:fill="auto" w:val="clear"/>
            <w:noWrap/>
            <w:vAlign w:val="center"/>
            <w:hideMark/>
          </w:tcPr>
          <w:p w14:paraId="65AD948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4B4CEF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362E55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5072</w:t>
            </w:r>
          </w:p>
        </w:tc>
        <w:tc>
          <w:tcPr>
            <w:tcW w:type="dxa" w:w="8033"/>
            <w:tcBorders>
              <w:top w:val="nil"/>
              <w:left w:val="nil"/>
              <w:bottom w:color="auto" w:space="0" w:sz="4" w:val="single"/>
              <w:right w:color="auto" w:space="0" w:sz="4" w:val="single"/>
            </w:tcBorders>
            <w:shd w:color="auto" w:fill="auto" w:val="clear"/>
            <w:noWrap/>
            <w:vAlign w:val="bottom"/>
            <w:hideMark/>
          </w:tcPr>
          <w:p w14:paraId="3404216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Hardware equipment and supplies</w:t>
            </w:r>
          </w:p>
        </w:tc>
        <w:tc>
          <w:tcPr>
            <w:tcW w:type="dxa" w:w="706"/>
            <w:tcBorders>
              <w:top w:val="nil"/>
              <w:left w:val="nil"/>
              <w:bottom w:color="auto" w:space="0" w:sz="4" w:val="single"/>
              <w:right w:color="auto" w:space="0" w:sz="8" w:val="single"/>
            </w:tcBorders>
            <w:shd w:color="auto" w:fill="auto" w:val="clear"/>
            <w:noWrap/>
            <w:vAlign w:val="center"/>
            <w:hideMark/>
          </w:tcPr>
          <w:p w14:paraId="1D814EB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59BF53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773C9F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5074</w:t>
            </w:r>
          </w:p>
        </w:tc>
        <w:tc>
          <w:tcPr>
            <w:tcW w:type="dxa" w:w="8033"/>
            <w:tcBorders>
              <w:top w:val="nil"/>
              <w:left w:val="nil"/>
              <w:bottom w:color="auto" w:space="0" w:sz="4" w:val="single"/>
              <w:right w:color="auto" w:space="0" w:sz="4" w:val="single"/>
            </w:tcBorders>
            <w:shd w:color="auto" w:fill="auto" w:val="clear"/>
            <w:noWrap/>
            <w:vAlign w:val="bottom"/>
            <w:hideMark/>
          </w:tcPr>
          <w:p w14:paraId="20170CF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Plumbing and heating equipment and supplies</w:t>
            </w:r>
          </w:p>
        </w:tc>
        <w:tc>
          <w:tcPr>
            <w:tcW w:type="dxa" w:w="706"/>
            <w:tcBorders>
              <w:top w:val="nil"/>
              <w:left w:val="nil"/>
              <w:bottom w:color="auto" w:space="0" w:sz="4" w:val="single"/>
              <w:right w:color="auto" w:space="0" w:sz="8" w:val="single"/>
            </w:tcBorders>
            <w:shd w:color="auto" w:fill="auto" w:val="clear"/>
            <w:noWrap/>
            <w:vAlign w:val="center"/>
            <w:hideMark/>
          </w:tcPr>
          <w:p w14:paraId="2F589D6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A4A19E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B1B865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5085</w:t>
            </w:r>
          </w:p>
        </w:tc>
        <w:tc>
          <w:tcPr>
            <w:tcW w:type="dxa" w:w="8033"/>
            <w:tcBorders>
              <w:top w:val="nil"/>
              <w:left w:val="nil"/>
              <w:bottom w:color="auto" w:space="0" w:sz="4" w:val="single"/>
              <w:right w:color="auto" w:space="0" w:sz="4" w:val="single"/>
            </w:tcBorders>
            <w:shd w:color="auto" w:fill="auto" w:val="clear"/>
            <w:noWrap/>
            <w:vAlign w:val="bottom"/>
            <w:hideMark/>
          </w:tcPr>
          <w:p w14:paraId="69FE84F6"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Industrial supplies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643FAFD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818FF5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7D0BFB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5094</w:t>
            </w:r>
          </w:p>
        </w:tc>
        <w:tc>
          <w:tcPr>
            <w:tcW w:type="dxa" w:w="8033"/>
            <w:tcBorders>
              <w:top w:val="nil"/>
              <w:left w:val="nil"/>
              <w:bottom w:color="auto" w:space="0" w:sz="4" w:val="single"/>
              <w:right w:color="auto" w:space="0" w:sz="4" w:val="single"/>
            </w:tcBorders>
            <w:shd w:color="auto" w:fill="auto" w:val="clear"/>
            <w:noWrap/>
            <w:vAlign w:val="bottom"/>
            <w:hideMark/>
          </w:tcPr>
          <w:p w14:paraId="6E57684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Precious stones and metals, watches and jewellery</w:t>
            </w:r>
          </w:p>
        </w:tc>
        <w:tc>
          <w:tcPr>
            <w:tcW w:type="dxa" w:w="706"/>
            <w:tcBorders>
              <w:top w:val="nil"/>
              <w:left w:val="nil"/>
              <w:bottom w:color="auto" w:space="0" w:sz="4" w:val="single"/>
              <w:right w:color="auto" w:space="0" w:sz="8" w:val="single"/>
            </w:tcBorders>
            <w:shd w:color="auto" w:fill="auto" w:val="clear"/>
            <w:noWrap/>
            <w:vAlign w:val="center"/>
            <w:hideMark/>
          </w:tcPr>
          <w:p w14:paraId="2A4870B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67559E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20769F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5099</w:t>
            </w:r>
          </w:p>
        </w:tc>
        <w:tc>
          <w:tcPr>
            <w:tcW w:type="dxa" w:w="8033"/>
            <w:tcBorders>
              <w:top w:val="nil"/>
              <w:left w:val="nil"/>
              <w:bottom w:color="auto" w:space="0" w:sz="4" w:val="single"/>
              <w:right w:color="auto" w:space="0" w:sz="4" w:val="single"/>
            </w:tcBorders>
            <w:shd w:color="auto" w:fill="auto" w:val="clear"/>
            <w:noWrap/>
            <w:vAlign w:val="bottom"/>
            <w:hideMark/>
          </w:tcPr>
          <w:p w14:paraId="6178202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Durable goods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5875B38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1A095B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F0793B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5111</w:t>
            </w:r>
          </w:p>
        </w:tc>
        <w:tc>
          <w:tcPr>
            <w:tcW w:type="dxa" w:w="8033"/>
            <w:tcBorders>
              <w:top w:val="nil"/>
              <w:left w:val="nil"/>
              <w:bottom w:color="auto" w:space="0" w:sz="4" w:val="single"/>
              <w:right w:color="auto" w:space="0" w:sz="4" w:val="single"/>
            </w:tcBorders>
            <w:shd w:color="auto" w:fill="auto" w:val="clear"/>
            <w:noWrap/>
            <w:vAlign w:val="bottom"/>
            <w:hideMark/>
          </w:tcPr>
          <w:p w14:paraId="70B9C8C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Stationery, office supplies and printing and writing paper</w:t>
            </w:r>
          </w:p>
        </w:tc>
        <w:tc>
          <w:tcPr>
            <w:tcW w:type="dxa" w:w="706"/>
            <w:tcBorders>
              <w:top w:val="nil"/>
              <w:left w:val="nil"/>
              <w:bottom w:color="auto" w:space="0" w:sz="4" w:val="single"/>
              <w:right w:color="auto" w:space="0" w:sz="8" w:val="single"/>
            </w:tcBorders>
            <w:shd w:color="auto" w:fill="auto" w:val="clear"/>
            <w:noWrap/>
            <w:vAlign w:val="center"/>
            <w:hideMark/>
          </w:tcPr>
          <w:p w14:paraId="2258BEE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9413E2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89D23C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5122</w:t>
            </w:r>
          </w:p>
        </w:tc>
        <w:tc>
          <w:tcPr>
            <w:tcW w:type="dxa" w:w="8033"/>
            <w:tcBorders>
              <w:top w:val="nil"/>
              <w:left w:val="nil"/>
              <w:bottom w:color="auto" w:space="0" w:sz="4" w:val="single"/>
              <w:right w:color="auto" w:space="0" w:sz="4" w:val="single"/>
            </w:tcBorders>
            <w:shd w:color="auto" w:fill="auto" w:val="clear"/>
            <w:noWrap/>
            <w:vAlign w:val="bottom"/>
            <w:hideMark/>
          </w:tcPr>
          <w:p w14:paraId="4F71E13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Drugs, drug proprietors</w:t>
            </w:r>
          </w:p>
        </w:tc>
        <w:tc>
          <w:tcPr>
            <w:tcW w:type="dxa" w:w="706"/>
            <w:tcBorders>
              <w:top w:val="nil"/>
              <w:left w:val="nil"/>
              <w:bottom w:color="auto" w:space="0" w:sz="4" w:val="single"/>
              <w:right w:color="auto" w:space="0" w:sz="8" w:val="single"/>
            </w:tcBorders>
            <w:shd w:color="auto" w:fill="auto" w:val="clear"/>
            <w:noWrap/>
            <w:vAlign w:val="center"/>
            <w:hideMark/>
          </w:tcPr>
          <w:p w14:paraId="5ED9814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8A6CAB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6FA7BA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5131</w:t>
            </w:r>
          </w:p>
        </w:tc>
        <w:tc>
          <w:tcPr>
            <w:tcW w:type="dxa" w:w="8033"/>
            <w:tcBorders>
              <w:top w:val="nil"/>
              <w:left w:val="nil"/>
              <w:bottom w:color="auto" w:space="0" w:sz="4" w:val="single"/>
              <w:right w:color="auto" w:space="0" w:sz="4" w:val="single"/>
            </w:tcBorders>
            <w:shd w:color="auto" w:fill="auto" w:val="clear"/>
            <w:noWrap/>
            <w:vAlign w:val="bottom"/>
            <w:hideMark/>
          </w:tcPr>
          <w:p w14:paraId="4267219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Piece goods, notions and other dry goods</w:t>
            </w:r>
          </w:p>
        </w:tc>
        <w:tc>
          <w:tcPr>
            <w:tcW w:type="dxa" w:w="706"/>
            <w:tcBorders>
              <w:top w:val="nil"/>
              <w:left w:val="nil"/>
              <w:bottom w:color="auto" w:space="0" w:sz="4" w:val="single"/>
              <w:right w:color="auto" w:space="0" w:sz="8" w:val="single"/>
            </w:tcBorders>
            <w:shd w:color="auto" w:fill="auto" w:val="clear"/>
            <w:noWrap/>
            <w:vAlign w:val="center"/>
            <w:hideMark/>
          </w:tcPr>
          <w:p w14:paraId="098183B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B0A592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1BC848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5137</w:t>
            </w:r>
          </w:p>
        </w:tc>
        <w:tc>
          <w:tcPr>
            <w:tcW w:type="dxa" w:w="8033"/>
            <w:tcBorders>
              <w:top w:val="nil"/>
              <w:left w:val="nil"/>
              <w:bottom w:color="auto" w:space="0" w:sz="4" w:val="single"/>
              <w:right w:color="auto" w:space="0" w:sz="4" w:val="single"/>
            </w:tcBorders>
            <w:shd w:color="auto" w:fill="auto" w:val="clear"/>
            <w:noWrap/>
            <w:vAlign w:val="bottom"/>
            <w:hideMark/>
          </w:tcPr>
          <w:p w14:paraId="7835475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Men’s, women’s and children’s uniforms and commercial clothing</w:t>
            </w:r>
          </w:p>
        </w:tc>
        <w:tc>
          <w:tcPr>
            <w:tcW w:type="dxa" w:w="706"/>
            <w:tcBorders>
              <w:top w:val="nil"/>
              <w:left w:val="nil"/>
              <w:bottom w:color="auto" w:space="0" w:sz="4" w:val="single"/>
              <w:right w:color="auto" w:space="0" w:sz="8" w:val="single"/>
            </w:tcBorders>
            <w:shd w:color="auto" w:fill="auto" w:val="clear"/>
            <w:noWrap/>
            <w:vAlign w:val="center"/>
            <w:hideMark/>
          </w:tcPr>
          <w:p w14:paraId="2EFFEBE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F3C872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70A411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5139</w:t>
            </w:r>
          </w:p>
        </w:tc>
        <w:tc>
          <w:tcPr>
            <w:tcW w:type="dxa" w:w="8033"/>
            <w:tcBorders>
              <w:top w:val="nil"/>
              <w:left w:val="nil"/>
              <w:bottom w:color="auto" w:space="0" w:sz="4" w:val="single"/>
              <w:right w:color="auto" w:space="0" w:sz="4" w:val="single"/>
            </w:tcBorders>
            <w:shd w:color="auto" w:fill="auto" w:val="clear"/>
            <w:noWrap/>
            <w:vAlign w:val="bottom"/>
            <w:hideMark/>
          </w:tcPr>
          <w:p w14:paraId="6F711EF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Commercial footwear</w:t>
            </w:r>
          </w:p>
        </w:tc>
        <w:tc>
          <w:tcPr>
            <w:tcW w:type="dxa" w:w="706"/>
            <w:tcBorders>
              <w:top w:val="nil"/>
              <w:left w:val="nil"/>
              <w:bottom w:color="auto" w:space="0" w:sz="4" w:val="single"/>
              <w:right w:color="auto" w:space="0" w:sz="8" w:val="single"/>
            </w:tcBorders>
            <w:shd w:color="auto" w:fill="auto" w:val="clear"/>
            <w:noWrap/>
            <w:vAlign w:val="center"/>
            <w:hideMark/>
          </w:tcPr>
          <w:p w14:paraId="61BD1E3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B4A6CA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018FFD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5169</w:t>
            </w:r>
          </w:p>
        </w:tc>
        <w:tc>
          <w:tcPr>
            <w:tcW w:type="dxa" w:w="8033"/>
            <w:tcBorders>
              <w:top w:val="nil"/>
              <w:left w:val="nil"/>
              <w:bottom w:color="auto" w:space="0" w:sz="4" w:val="single"/>
              <w:right w:color="auto" w:space="0" w:sz="4" w:val="single"/>
            </w:tcBorders>
            <w:shd w:color="auto" w:fill="auto" w:val="clear"/>
            <w:noWrap/>
            <w:vAlign w:val="bottom"/>
            <w:hideMark/>
          </w:tcPr>
          <w:p w14:paraId="1A1AADF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Chemicals and allied products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0C8FFF8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6C3B5B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1372C9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5172</w:t>
            </w:r>
          </w:p>
        </w:tc>
        <w:tc>
          <w:tcPr>
            <w:tcW w:type="dxa" w:w="8033"/>
            <w:tcBorders>
              <w:top w:val="nil"/>
              <w:left w:val="nil"/>
              <w:bottom w:color="auto" w:space="0" w:sz="4" w:val="single"/>
              <w:right w:color="auto" w:space="0" w:sz="4" w:val="single"/>
            </w:tcBorders>
            <w:shd w:color="auto" w:fill="auto" w:val="clear"/>
            <w:noWrap/>
            <w:vAlign w:val="bottom"/>
            <w:hideMark/>
          </w:tcPr>
          <w:p w14:paraId="7CB77D1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Petroleum and petroleum products</w:t>
            </w:r>
          </w:p>
        </w:tc>
        <w:tc>
          <w:tcPr>
            <w:tcW w:type="dxa" w:w="706"/>
            <w:tcBorders>
              <w:top w:val="nil"/>
              <w:left w:val="nil"/>
              <w:bottom w:color="auto" w:space="0" w:sz="4" w:val="single"/>
              <w:right w:color="auto" w:space="0" w:sz="8" w:val="single"/>
            </w:tcBorders>
            <w:shd w:color="auto" w:fill="auto" w:val="clear"/>
            <w:noWrap/>
            <w:vAlign w:val="center"/>
            <w:hideMark/>
          </w:tcPr>
          <w:p w14:paraId="2646D77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26BDC8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D1FC32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5192</w:t>
            </w:r>
          </w:p>
        </w:tc>
        <w:tc>
          <w:tcPr>
            <w:tcW w:type="dxa" w:w="8033"/>
            <w:tcBorders>
              <w:top w:val="nil"/>
              <w:left w:val="nil"/>
              <w:bottom w:color="auto" w:space="0" w:sz="4" w:val="single"/>
              <w:right w:color="auto" w:space="0" w:sz="4" w:val="single"/>
            </w:tcBorders>
            <w:shd w:color="auto" w:fill="auto" w:val="clear"/>
            <w:noWrap/>
            <w:vAlign w:val="bottom"/>
            <w:hideMark/>
          </w:tcPr>
          <w:p w14:paraId="668F023D"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Books, Periodicals and Newspapers</w:t>
            </w:r>
          </w:p>
        </w:tc>
        <w:tc>
          <w:tcPr>
            <w:tcW w:type="dxa" w:w="706"/>
            <w:tcBorders>
              <w:top w:val="nil"/>
              <w:left w:val="nil"/>
              <w:bottom w:color="auto" w:space="0" w:sz="4" w:val="single"/>
              <w:right w:color="auto" w:space="0" w:sz="8" w:val="single"/>
            </w:tcBorders>
            <w:shd w:color="auto" w:fill="auto" w:val="clear"/>
            <w:noWrap/>
            <w:vAlign w:val="center"/>
            <w:hideMark/>
          </w:tcPr>
          <w:p w14:paraId="1755D22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2E40835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EF860B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5193</w:t>
            </w:r>
          </w:p>
        </w:tc>
        <w:tc>
          <w:tcPr>
            <w:tcW w:type="dxa" w:w="8033"/>
            <w:tcBorders>
              <w:top w:val="nil"/>
              <w:left w:val="nil"/>
              <w:bottom w:color="auto" w:space="0" w:sz="4" w:val="single"/>
              <w:right w:color="auto" w:space="0" w:sz="4" w:val="single"/>
            </w:tcBorders>
            <w:shd w:color="auto" w:fill="auto" w:val="clear"/>
            <w:noWrap/>
            <w:vAlign w:val="bottom"/>
            <w:hideMark/>
          </w:tcPr>
          <w:p w14:paraId="69A32A5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Florists’ supplies, nursery stock and flowers</w:t>
            </w:r>
          </w:p>
        </w:tc>
        <w:tc>
          <w:tcPr>
            <w:tcW w:type="dxa" w:w="706"/>
            <w:tcBorders>
              <w:top w:val="nil"/>
              <w:left w:val="nil"/>
              <w:bottom w:color="auto" w:space="0" w:sz="4" w:val="single"/>
              <w:right w:color="auto" w:space="0" w:sz="8" w:val="single"/>
            </w:tcBorders>
            <w:shd w:color="auto" w:fill="auto" w:val="clear"/>
            <w:noWrap/>
            <w:vAlign w:val="center"/>
            <w:hideMark/>
          </w:tcPr>
          <w:p w14:paraId="339D227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2E1CE7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BFBF62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5198</w:t>
            </w:r>
          </w:p>
        </w:tc>
        <w:tc>
          <w:tcPr>
            <w:tcW w:type="dxa" w:w="8033"/>
            <w:tcBorders>
              <w:top w:val="nil"/>
              <w:left w:val="nil"/>
              <w:bottom w:color="auto" w:space="0" w:sz="4" w:val="single"/>
              <w:right w:color="auto" w:space="0" w:sz="4" w:val="single"/>
            </w:tcBorders>
            <w:shd w:color="auto" w:fill="auto" w:val="clear"/>
            <w:noWrap/>
            <w:vAlign w:val="bottom"/>
            <w:hideMark/>
          </w:tcPr>
          <w:p w14:paraId="0C1F039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Paints, varnishes and supplies</w:t>
            </w:r>
          </w:p>
        </w:tc>
        <w:tc>
          <w:tcPr>
            <w:tcW w:type="dxa" w:w="706"/>
            <w:tcBorders>
              <w:top w:val="nil"/>
              <w:left w:val="nil"/>
              <w:bottom w:color="auto" w:space="0" w:sz="4" w:val="single"/>
              <w:right w:color="auto" w:space="0" w:sz="8" w:val="single"/>
            </w:tcBorders>
            <w:shd w:color="auto" w:fill="auto" w:val="clear"/>
            <w:noWrap/>
            <w:vAlign w:val="center"/>
            <w:hideMark/>
          </w:tcPr>
          <w:p w14:paraId="1CD8C3F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9DEA18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BBA83D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5199</w:t>
            </w:r>
          </w:p>
        </w:tc>
        <w:tc>
          <w:tcPr>
            <w:tcW w:type="dxa" w:w="8033"/>
            <w:tcBorders>
              <w:top w:val="nil"/>
              <w:left w:val="nil"/>
              <w:bottom w:color="auto" w:space="0" w:sz="4" w:val="single"/>
              <w:right w:color="auto" w:space="0" w:sz="4" w:val="single"/>
            </w:tcBorders>
            <w:shd w:color="auto" w:fill="auto" w:val="clear"/>
            <w:noWrap/>
            <w:vAlign w:val="bottom"/>
            <w:hideMark/>
          </w:tcPr>
          <w:p w14:paraId="6D61D74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Non-durable goods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5D8CB3E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D4FE7F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CE76E2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5200</w:t>
            </w:r>
          </w:p>
        </w:tc>
        <w:tc>
          <w:tcPr>
            <w:tcW w:type="dxa" w:w="8033"/>
            <w:tcBorders>
              <w:top w:val="nil"/>
              <w:left w:val="nil"/>
              <w:bottom w:color="auto" w:space="0" w:sz="4" w:val="single"/>
              <w:right w:color="auto" w:space="0" w:sz="4" w:val="single"/>
            </w:tcBorders>
            <w:shd w:color="auto" w:fill="auto" w:val="clear"/>
            <w:noWrap/>
            <w:vAlign w:val="bottom"/>
            <w:hideMark/>
          </w:tcPr>
          <w:p w14:paraId="05793A9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Home supply warehouse outlets</w:t>
            </w:r>
          </w:p>
        </w:tc>
        <w:tc>
          <w:tcPr>
            <w:tcW w:type="dxa" w:w="706"/>
            <w:tcBorders>
              <w:top w:val="nil"/>
              <w:left w:val="nil"/>
              <w:bottom w:color="auto" w:space="0" w:sz="4" w:val="single"/>
              <w:right w:color="auto" w:space="0" w:sz="8" w:val="single"/>
            </w:tcBorders>
            <w:shd w:color="auto" w:fill="auto" w:val="clear"/>
            <w:noWrap/>
            <w:vAlign w:val="center"/>
            <w:hideMark/>
          </w:tcPr>
          <w:p w14:paraId="16CA634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294DBB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D82157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lastRenderedPageBreak/>
              <w:t>5211</w:t>
            </w:r>
          </w:p>
        </w:tc>
        <w:tc>
          <w:tcPr>
            <w:tcW w:type="dxa" w:w="8033"/>
            <w:tcBorders>
              <w:top w:val="nil"/>
              <w:left w:val="nil"/>
              <w:bottom w:color="auto" w:space="0" w:sz="4" w:val="single"/>
              <w:right w:color="auto" w:space="0" w:sz="4" w:val="single"/>
            </w:tcBorders>
            <w:shd w:color="auto" w:fill="auto" w:val="clear"/>
            <w:noWrap/>
            <w:vAlign w:val="bottom"/>
            <w:hideMark/>
          </w:tcPr>
          <w:p w14:paraId="727F4FD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Lumber and building materials outlets</w:t>
            </w:r>
          </w:p>
        </w:tc>
        <w:tc>
          <w:tcPr>
            <w:tcW w:type="dxa" w:w="706"/>
            <w:tcBorders>
              <w:top w:val="nil"/>
              <w:left w:val="nil"/>
              <w:bottom w:color="auto" w:space="0" w:sz="4" w:val="single"/>
              <w:right w:color="auto" w:space="0" w:sz="8" w:val="single"/>
            </w:tcBorders>
            <w:shd w:color="auto" w:fill="auto" w:val="clear"/>
            <w:noWrap/>
            <w:vAlign w:val="center"/>
            <w:hideMark/>
          </w:tcPr>
          <w:p w14:paraId="19281AB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34C095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3BE703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5231</w:t>
            </w:r>
          </w:p>
        </w:tc>
        <w:tc>
          <w:tcPr>
            <w:tcW w:type="dxa" w:w="8033"/>
            <w:tcBorders>
              <w:top w:val="nil"/>
              <w:left w:val="nil"/>
              <w:bottom w:color="auto" w:space="0" w:sz="4" w:val="single"/>
              <w:right w:color="auto" w:space="0" w:sz="4" w:val="single"/>
            </w:tcBorders>
            <w:shd w:color="auto" w:fill="auto" w:val="clear"/>
            <w:noWrap/>
            <w:vAlign w:val="bottom"/>
            <w:hideMark/>
          </w:tcPr>
          <w:p w14:paraId="0BE31126"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Glass, paint and wallpaper shops</w:t>
            </w:r>
          </w:p>
        </w:tc>
        <w:tc>
          <w:tcPr>
            <w:tcW w:type="dxa" w:w="706"/>
            <w:tcBorders>
              <w:top w:val="nil"/>
              <w:left w:val="nil"/>
              <w:bottom w:color="auto" w:space="0" w:sz="4" w:val="single"/>
              <w:right w:color="auto" w:space="0" w:sz="8" w:val="single"/>
            </w:tcBorders>
            <w:shd w:color="auto" w:fill="auto" w:val="clear"/>
            <w:noWrap/>
            <w:vAlign w:val="center"/>
            <w:hideMark/>
          </w:tcPr>
          <w:p w14:paraId="2115904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7E8332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70E645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5251</w:t>
            </w:r>
          </w:p>
        </w:tc>
        <w:tc>
          <w:tcPr>
            <w:tcW w:type="dxa" w:w="8033"/>
            <w:tcBorders>
              <w:top w:val="nil"/>
              <w:left w:val="nil"/>
              <w:bottom w:color="auto" w:space="0" w:sz="4" w:val="single"/>
              <w:right w:color="auto" w:space="0" w:sz="4" w:val="single"/>
            </w:tcBorders>
            <w:shd w:color="auto" w:fill="auto" w:val="clear"/>
            <w:noWrap/>
            <w:vAlign w:val="bottom"/>
            <w:hideMark/>
          </w:tcPr>
          <w:p w14:paraId="6E2CE18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Hardware shops</w:t>
            </w:r>
          </w:p>
        </w:tc>
        <w:tc>
          <w:tcPr>
            <w:tcW w:type="dxa" w:w="706"/>
            <w:tcBorders>
              <w:top w:val="nil"/>
              <w:left w:val="nil"/>
              <w:bottom w:color="auto" w:space="0" w:sz="4" w:val="single"/>
              <w:right w:color="auto" w:space="0" w:sz="8" w:val="single"/>
            </w:tcBorders>
            <w:shd w:color="auto" w:fill="auto" w:val="clear"/>
            <w:noWrap/>
            <w:vAlign w:val="center"/>
            <w:hideMark/>
          </w:tcPr>
          <w:p w14:paraId="4AD4FC8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36AF0F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2008D1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5261</w:t>
            </w:r>
          </w:p>
        </w:tc>
        <w:tc>
          <w:tcPr>
            <w:tcW w:type="dxa" w:w="8033"/>
            <w:tcBorders>
              <w:top w:val="nil"/>
              <w:left w:val="nil"/>
              <w:bottom w:color="auto" w:space="0" w:sz="4" w:val="single"/>
              <w:right w:color="auto" w:space="0" w:sz="4" w:val="single"/>
            </w:tcBorders>
            <w:shd w:color="auto" w:fill="auto" w:val="clear"/>
            <w:noWrap/>
            <w:vAlign w:val="bottom"/>
            <w:hideMark/>
          </w:tcPr>
          <w:p w14:paraId="7A32286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Lawn and garden supply outlets, including nurseries</w:t>
            </w:r>
          </w:p>
        </w:tc>
        <w:tc>
          <w:tcPr>
            <w:tcW w:type="dxa" w:w="706"/>
            <w:tcBorders>
              <w:top w:val="nil"/>
              <w:left w:val="nil"/>
              <w:bottom w:color="auto" w:space="0" w:sz="4" w:val="single"/>
              <w:right w:color="auto" w:space="0" w:sz="8" w:val="single"/>
            </w:tcBorders>
            <w:shd w:color="auto" w:fill="auto" w:val="clear"/>
            <w:noWrap/>
            <w:vAlign w:val="center"/>
            <w:hideMark/>
          </w:tcPr>
          <w:p w14:paraId="7144472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BB2CAB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8AC3F4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5271</w:t>
            </w:r>
          </w:p>
        </w:tc>
        <w:tc>
          <w:tcPr>
            <w:tcW w:type="dxa" w:w="8033"/>
            <w:tcBorders>
              <w:top w:val="nil"/>
              <w:left w:val="nil"/>
              <w:bottom w:color="auto" w:space="0" w:sz="4" w:val="single"/>
              <w:right w:color="auto" w:space="0" w:sz="4" w:val="single"/>
            </w:tcBorders>
            <w:shd w:color="auto" w:fill="auto" w:val="clear"/>
            <w:noWrap/>
            <w:vAlign w:val="bottom"/>
            <w:hideMark/>
          </w:tcPr>
          <w:p w14:paraId="23045C10"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Mobile home dealers</w:t>
            </w:r>
          </w:p>
        </w:tc>
        <w:tc>
          <w:tcPr>
            <w:tcW w:type="dxa" w:w="706"/>
            <w:tcBorders>
              <w:top w:val="nil"/>
              <w:left w:val="nil"/>
              <w:bottom w:color="auto" w:space="0" w:sz="4" w:val="single"/>
              <w:right w:color="auto" w:space="0" w:sz="8" w:val="single"/>
            </w:tcBorders>
            <w:shd w:color="auto" w:fill="auto" w:val="clear"/>
            <w:noWrap/>
            <w:vAlign w:val="center"/>
            <w:hideMark/>
          </w:tcPr>
          <w:p w14:paraId="794CA06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DFC4EB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518926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5299</w:t>
            </w:r>
          </w:p>
        </w:tc>
        <w:tc>
          <w:tcPr>
            <w:tcW w:type="dxa" w:w="8033"/>
            <w:tcBorders>
              <w:top w:val="nil"/>
              <w:left w:val="nil"/>
              <w:bottom w:color="auto" w:space="0" w:sz="4" w:val="single"/>
              <w:right w:color="auto" w:space="0" w:sz="4" w:val="single"/>
            </w:tcBorders>
            <w:shd w:color="auto" w:fill="auto" w:val="clear"/>
            <w:noWrap/>
            <w:vAlign w:val="bottom"/>
            <w:hideMark/>
          </w:tcPr>
          <w:p w14:paraId="7AB50F7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Warehouse Club Gas</w:t>
            </w:r>
          </w:p>
        </w:tc>
        <w:tc>
          <w:tcPr>
            <w:tcW w:type="dxa" w:w="706"/>
            <w:tcBorders>
              <w:top w:val="nil"/>
              <w:left w:val="nil"/>
              <w:bottom w:color="auto" w:space="0" w:sz="4" w:val="single"/>
              <w:right w:color="auto" w:space="0" w:sz="8" w:val="single"/>
            </w:tcBorders>
            <w:shd w:color="auto" w:fill="auto" w:val="clear"/>
            <w:noWrap/>
            <w:vAlign w:val="center"/>
            <w:hideMark/>
          </w:tcPr>
          <w:p w14:paraId="0F1E71B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3EC0353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364C44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5300</w:t>
            </w:r>
          </w:p>
        </w:tc>
        <w:tc>
          <w:tcPr>
            <w:tcW w:type="dxa" w:w="8033"/>
            <w:tcBorders>
              <w:top w:val="nil"/>
              <w:left w:val="nil"/>
              <w:bottom w:color="auto" w:space="0" w:sz="4" w:val="single"/>
              <w:right w:color="auto" w:space="0" w:sz="4" w:val="single"/>
            </w:tcBorders>
            <w:shd w:color="auto" w:fill="auto" w:val="clear"/>
            <w:noWrap/>
            <w:vAlign w:val="bottom"/>
            <w:hideMark/>
          </w:tcPr>
          <w:p w14:paraId="7BC9E28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Wholesale clubs</w:t>
            </w:r>
          </w:p>
        </w:tc>
        <w:tc>
          <w:tcPr>
            <w:tcW w:type="dxa" w:w="706"/>
            <w:tcBorders>
              <w:top w:val="nil"/>
              <w:left w:val="nil"/>
              <w:bottom w:color="auto" w:space="0" w:sz="4" w:val="single"/>
              <w:right w:color="auto" w:space="0" w:sz="8" w:val="single"/>
            </w:tcBorders>
            <w:shd w:color="auto" w:fill="auto" w:val="clear"/>
            <w:noWrap/>
            <w:vAlign w:val="center"/>
            <w:hideMark/>
          </w:tcPr>
          <w:p w14:paraId="0B044B0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F1B504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EC69D1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5309</w:t>
            </w:r>
          </w:p>
        </w:tc>
        <w:tc>
          <w:tcPr>
            <w:tcW w:type="dxa" w:w="8033"/>
            <w:tcBorders>
              <w:top w:val="nil"/>
              <w:left w:val="nil"/>
              <w:bottom w:color="auto" w:space="0" w:sz="4" w:val="single"/>
              <w:right w:color="auto" w:space="0" w:sz="4" w:val="single"/>
            </w:tcBorders>
            <w:shd w:color="auto" w:fill="auto" w:val="clear"/>
            <w:noWrap/>
            <w:vAlign w:val="bottom"/>
            <w:hideMark/>
          </w:tcPr>
          <w:p w14:paraId="5484EC2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Duty-free shops</w:t>
            </w:r>
          </w:p>
        </w:tc>
        <w:tc>
          <w:tcPr>
            <w:tcW w:type="dxa" w:w="706"/>
            <w:tcBorders>
              <w:top w:val="nil"/>
              <w:left w:val="nil"/>
              <w:bottom w:color="auto" w:space="0" w:sz="4" w:val="single"/>
              <w:right w:color="auto" w:space="0" w:sz="8" w:val="single"/>
            </w:tcBorders>
            <w:shd w:color="auto" w:fill="auto" w:val="clear"/>
            <w:noWrap/>
            <w:vAlign w:val="center"/>
            <w:hideMark/>
          </w:tcPr>
          <w:p w14:paraId="0A64263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5CCE49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5E4233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5310</w:t>
            </w:r>
          </w:p>
        </w:tc>
        <w:tc>
          <w:tcPr>
            <w:tcW w:type="dxa" w:w="8033"/>
            <w:tcBorders>
              <w:top w:val="nil"/>
              <w:left w:val="nil"/>
              <w:bottom w:color="auto" w:space="0" w:sz="4" w:val="single"/>
              <w:right w:color="auto" w:space="0" w:sz="4" w:val="single"/>
            </w:tcBorders>
            <w:shd w:color="auto" w:fill="auto" w:val="clear"/>
            <w:noWrap/>
            <w:vAlign w:val="bottom"/>
            <w:hideMark/>
          </w:tcPr>
          <w:p w14:paraId="6C26CF6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Discount shops</w:t>
            </w:r>
          </w:p>
        </w:tc>
        <w:tc>
          <w:tcPr>
            <w:tcW w:type="dxa" w:w="706"/>
            <w:tcBorders>
              <w:top w:val="nil"/>
              <w:left w:val="nil"/>
              <w:bottom w:color="auto" w:space="0" w:sz="4" w:val="single"/>
              <w:right w:color="auto" w:space="0" w:sz="8" w:val="single"/>
            </w:tcBorders>
            <w:shd w:color="auto" w:fill="auto" w:val="clear"/>
            <w:noWrap/>
            <w:vAlign w:val="center"/>
            <w:hideMark/>
          </w:tcPr>
          <w:p w14:paraId="27EEF8D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62BC37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069325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5311</w:t>
            </w:r>
          </w:p>
        </w:tc>
        <w:tc>
          <w:tcPr>
            <w:tcW w:type="dxa" w:w="8033"/>
            <w:tcBorders>
              <w:top w:val="nil"/>
              <w:left w:val="nil"/>
              <w:bottom w:color="auto" w:space="0" w:sz="4" w:val="single"/>
              <w:right w:color="auto" w:space="0" w:sz="4" w:val="single"/>
            </w:tcBorders>
            <w:shd w:color="auto" w:fill="auto" w:val="clear"/>
            <w:noWrap/>
            <w:vAlign w:val="bottom"/>
            <w:hideMark/>
          </w:tcPr>
          <w:p w14:paraId="0EBD1F2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Department stores</w:t>
            </w:r>
          </w:p>
        </w:tc>
        <w:tc>
          <w:tcPr>
            <w:tcW w:type="dxa" w:w="706"/>
            <w:tcBorders>
              <w:top w:val="nil"/>
              <w:left w:val="nil"/>
              <w:bottom w:color="auto" w:space="0" w:sz="4" w:val="single"/>
              <w:right w:color="auto" w:space="0" w:sz="8" w:val="single"/>
            </w:tcBorders>
            <w:shd w:color="auto" w:fill="auto" w:val="clear"/>
            <w:noWrap/>
            <w:vAlign w:val="center"/>
            <w:hideMark/>
          </w:tcPr>
          <w:p w14:paraId="086001A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AF75FD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7F5E89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5331</w:t>
            </w:r>
          </w:p>
        </w:tc>
        <w:tc>
          <w:tcPr>
            <w:tcW w:type="dxa" w:w="8033"/>
            <w:tcBorders>
              <w:top w:val="nil"/>
              <w:left w:val="nil"/>
              <w:bottom w:color="auto" w:space="0" w:sz="4" w:val="single"/>
              <w:right w:color="auto" w:space="0" w:sz="4" w:val="single"/>
            </w:tcBorders>
            <w:shd w:color="auto" w:fill="auto" w:val="clear"/>
            <w:noWrap/>
            <w:vAlign w:val="bottom"/>
            <w:hideMark/>
          </w:tcPr>
          <w:p w14:paraId="6FE8020D"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Variety stores</w:t>
            </w:r>
          </w:p>
        </w:tc>
        <w:tc>
          <w:tcPr>
            <w:tcW w:type="dxa" w:w="706"/>
            <w:tcBorders>
              <w:top w:val="nil"/>
              <w:left w:val="nil"/>
              <w:bottom w:color="auto" w:space="0" w:sz="4" w:val="single"/>
              <w:right w:color="auto" w:space="0" w:sz="8" w:val="single"/>
            </w:tcBorders>
            <w:shd w:color="auto" w:fill="auto" w:val="clear"/>
            <w:noWrap/>
            <w:vAlign w:val="center"/>
            <w:hideMark/>
          </w:tcPr>
          <w:p w14:paraId="32A3A4D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373B5E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F237FA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5399</w:t>
            </w:r>
          </w:p>
        </w:tc>
        <w:tc>
          <w:tcPr>
            <w:tcW w:type="dxa" w:w="8033"/>
            <w:tcBorders>
              <w:top w:val="nil"/>
              <w:left w:val="nil"/>
              <w:bottom w:color="auto" w:space="0" w:sz="4" w:val="single"/>
              <w:right w:color="auto" w:space="0" w:sz="4" w:val="single"/>
            </w:tcBorders>
            <w:shd w:color="auto" w:fill="auto" w:val="clear"/>
            <w:noWrap/>
            <w:vAlign w:val="bottom"/>
            <w:hideMark/>
          </w:tcPr>
          <w:p w14:paraId="5FE4583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Miscellaneous general merchandise</w:t>
            </w:r>
          </w:p>
        </w:tc>
        <w:tc>
          <w:tcPr>
            <w:tcW w:type="dxa" w:w="706"/>
            <w:tcBorders>
              <w:top w:val="nil"/>
              <w:left w:val="nil"/>
              <w:bottom w:color="auto" w:space="0" w:sz="4" w:val="single"/>
              <w:right w:color="auto" w:space="0" w:sz="8" w:val="single"/>
            </w:tcBorders>
            <w:shd w:color="auto" w:fill="auto" w:val="clear"/>
            <w:noWrap/>
            <w:vAlign w:val="center"/>
            <w:hideMark/>
          </w:tcPr>
          <w:p w14:paraId="56194B8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3481ED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915AD9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5411</w:t>
            </w:r>
          </w:p>
        </w:tc>
        <w:tc>
          <w:tcPr>
            <w:tcW w:type="dxa" w:w="8033"/>
            <w:tcBorders>
              <w:top w:val="nil"/>
              <w:left w:val="nil"/>
              <w:bottom w:color="auto" w:space="0" w:sz="4" w:val="single"/>
              <w:right w:color="auto" w:space="0" w:sz="4" w:val="single"/>
            </w:tcBorders>
            <w:shd w:color="auto" w:fill="auto" w:val="clear"/>
            <w:noWrap/>
            <w:vAlign w:val="bottom"/>
            <w:hideMark/>
          </w:tcPr>
          <w:p w14:paraId="3FB24C4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Groceries and supermarkets</w:t>
            </w:r>
          </w:p>
        </w:tc>
        <w:tc>
          <w:tcPr>
            <w:tcW w:type="dxa" w:w="706"/>
            <w:tcBorders>
              <w:top w:val="nil"/>
              <w:left w:val="nil"/>
              <w:bottom w:color="auto" w:space="0" w:sz="4" w:val="single"/>
              <w:right w:color="auto" w:space="0" w:sz="8" w:val="single"/>
            </w:tcBorders>
            <w:shd w:color="auto" w:fill="auto" w:val="clear"/>
            <w:noWrap/>
            <w:vAlign w:val="center"/>
            <w:hideMark/>
          </w:tcPr>
          <w:p w14:paraId="3626383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71E28E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0D46ED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5422</w:t>
            </w:r>
          </w:p>
        </w:tc>
        <w:tc>
          <w:tcPr>
            <w:tcW w:type="dxa" w:w="8033"/>
            <w:tcBorders>
              <w:top w:val="nil"/>
              <w:left w:val="nil"/>
              <w:bottom w:color="auto" w:space="0" w:sz="4" w:val="single"/>
              <w:right w:color="auto" w:space="0" w:sz="4" w:val="single"/>
            </w:tcBorders>
            <w:shd w:color="auto" w:fill="auto" w:val="clear"/>
            <w:noWrap/>
            <w:vAlign w:val="bottom"/>
            <w:hideMark/>
          </w:tcPr>
          <w:p w14:paraId="60ADA37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Freezer and locker meat provisioners</w:t>
            </w:r>
          </w:p>
        </w:tc>
        <w:tc>
          <w:tcPr>
            <w:tcW w:type="dxa" w:w="706"/>
            <w:tcBorders>
              <w:top w:val="nil"/>
              <w:left w:val="nil"/>
              <w:bottom w:color="auto" w:space="0" w:sz="4" w:val="single"/>
              <w:right w:color="auto" w:space="0" w:sz="8" w:val="single"/>
            </w:tcBorders>
            <w:shd w:color="auto" w:fill="auto" w:val="clear"/>
            <w:noWrap/>
            <w:vAlign w:val="center"/>
            <w:hideMark/>
          </w:tcPr>
          <w:p w14:paraId="0066141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CFD1A8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B13D84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5441</w:t>
            </w:r>
          </w:p>
        </w:tc>
        <w:tc>
          <w:tcPr>
            <w:tcW w:type="dxa" w:w="8033"/>
            <w:tcBorders>
              <w:top w:val="nil"/>
              <w:left w:val="nil"/>
              <w:bottom w:color="auto" w:space="0" w:sz="4" w:val="single"/>
              <w:right w:color="auto" w:space="0" w:sz="4" w:val="single"/>
            </w:tcBorders>
            <w:shd w:color="auto" w:fill="auto" w:val="clear"/>
            <w:noWrap/>
            <w:vAlign w:val="bottom"/>
            <w:hideMark/>
          </w:tcPr>
          <w:p w14:paraId="135CB9B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Candy, nut and confectionery shops</w:t>
            </w:r>
          </w:p>
        </w:tc>
        <w:tc>
          <w:tcPr>
            <w:tcW w:type="dxa" w:w="706"/>
            <w:tcBorders>
              <w:top w:val="nil"/>
              <w:left w:val="nil"/>
              <w:bottom w:color="auto" w:space="0" w:sz="4" w:val="single"/>
              <w:right w:color="auto" w:space="0" w:sz="8" w:val="single"/>
            </w:tcBorders>
            <w:shd w:color="auto" w:fill="auto" w:val="clear"/>
            <w:noWrap/>
            <w:vAlign w:val="center"/>
            <w:hideMark/>
          </w:tcPr>
          <w:p w14:paraId="674C80F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BCC298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4EFF58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5451</w:t>
            </w:r>
          </w:p>
        </w:tc>
        <w:tc>
          <w:tcPr>
            <w:tcW w:type="dxa" w:w="8033"/>
            <w:tcBorders>
              <w:top w:val="nil"/>
              <w:left w:val="nil"/>
              <w:bottom w:color="auto" w:space="0" w:sz="4" w:val="single"/>
              <w:right w:color="auto" w:space="0" w:sz="4" w:val="single"/>
            </w:tcBorders>
            <w:shd w:color="auto" w:fill="auto" w:val="clear"/>
            <w:noWrap/>
            <w:vAlign w:val="bottom"/>
            <w:hideMark/>
          </w:tcPr>
          <w:p w14:paraId="54ABFEC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Dairies</w:t>
            </w:r>
          </w:p>
        </w:tc>
        <w:tc>
          <w:tcPr>
            <w:tcW w:type="dxa" w:w="706"/>
            <w:tcBorders>
              <w:top w:val="nil"/>
              <w:left w:val="nil"/>
              <w:bottom w:color="auto" w:space="0" w:sz="4" w:val="single"/>
              <w:right w:color="auto" w:space="0" w:sz="8" w:val="single"/>
            </w:tcBorders>
            <w:shd w:color="auto" w:fill="auto" w:val="clear"/>
            <w:noWrap/>
            <w:vAlign w:val="center"/>
            <w:hideMark/>
          </w:tcPr>
          <w:p w14:paraId="65593ED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0A6AB8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260EF3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5462</w:t>
            </w:r>
          </w:p>
        </w:tc>
        <w:tc>
          <w:tcPr>
            <w:tcW w:type="dxa" w:w="8033"/>
            <w:tcBorders>
              <w:top w:val="nil"/>
              <w:left w:val="nil"/>
              <w:bottom w:color="auto" w:space="0" w:sz="4" w:val="single"/>
              <w:right w:color="auto" w:space="0" w:sz="4" w:val="single"/>
            </w:tcBorders>
            <w:shd w:color="auto" w:fill="auto" w:val="clear"/>
            <w:noWrap/>
            <w:vAlign w:val="bottom"/>
            <w:hideMark/>
          </w:tcPr>
          <w:p w14:paraId="6BC5D10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Bakeries</w:t>
            </w:r>
          </w:p>
        </w:tc>
        <w:tc>
          <w:tcPr>
            <w:tcW w:type="dxa" w:w="706"/>
            <w:tcBorders>
              <w:top w:val="nil"/>
              <w:left w:val="nil"/>
              <w:bottom w:color="auto" w:space="0" w:sz="4" w:val="single"/>
              <w:right w:color="auto" w:space="0" w:sz="8" w:val="single"/>
            </w:tcBorders>
            <w:shd w:color="auto" w:fill="auto" w:val="clear"/>
            <w:noWrap/>
            <w:vAlign w:val="center"/>
            <w:hideMark/>
          </w:tcPr>
          <w:p w14:paraId="1EF1787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016B105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50EDBB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5499</w:t>
            </w:r>
          </w:p>
        </w:tc>
        <w:tc>
          <w:tcPr>
            <w:tcW w:type="dxa" w:w="8033"/>
            <w:tcBorders>
              <w:top w:val="nil"/>
              <w:left w:val="nil"/>
              <w:bottom w:color="auto" w:space="0" w:sz="4" w:val="single"/>
              <w:right w:color="auto" w:space="0" w:sz="4" w:val="single"/>
            </w:tcBorders>
            <w:shd w:color="auto" w:fill="auto" w:val="clear"/>
            <w:noWrap/>
            <w:vAlign w:val="bottom"/>
            <w:hideMark/>
          </w:tcPr>
          <w:p w14:paraId="260EEEF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Miscellaneous food shops — convenience and speciality retail outlets</w:t>
            </w:r>
          </w:p>
        </w:tc>
        <w:tc>
          <w:tcPr>
            <w:tcW w:type="dxa" w:w="706"/>
            <w:tcBorders>
              <w:top w:val="nil"/>
              <w:left w:val="nil"/>
              <w:bottom w:color="auto" w:space="0" w:sz="4" w:val="single"/>
              <w:right w:color="auto" w:space="0" w:sz="8" w:val="single"/>
            </w:tcBorders>
            <w:shd w:color="auto" w:fill="auto" w:val="clear"/>
            <w:noWrap/>
            <w:vAlign w:val="center"/>
            <w:hideMark/>
          </w:tcPr>
          <w:p w14:paraId="25F34A0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ED930A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35F66E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5511</w:t>
            </w:r>
          </w:p>
        </w:tc>
        <w:tc>
          <w:tcPr>
            <w:tcW w:type="dxa" w:w="8033"/>
            <w:tcBorders>
              <w:top w:val="nil"/>
              <w:left w:val="nil"/>
              <w:bottom w:color="auto" w:space="0" w:sz="4" w:val="single"/>
              <w:right w:color="auto" w:space="0" w:sz="4" w:val="single"/>
            </w:tcBorders>
            <w:shd w:color="auto" w:fill="auto" w:val="clear"/>
            <w:noWrap/>
            <w:vAlign w:val="bottom"/>
            <w:hideMark/>
          </w:tcPr>
          <w:p w14:paraId="7DFB585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Car and truck dealers (new and used) sales, services, repairs, parts and leasing</w:t>
            </w:r>
          </w:p>
        </w:tc>
        <w:tc>
          <w:tcPr>
            <w:tcW w:type="dxa" w:w="706"/>
            <w:tcBorders>
              <w:top w:val="nil"/>
              <w:left w:val="nil"/>
              <w:bottom w:color="auto" w:space="0" w:sz="4" w:val="single"/>
              <w:right w:color="auto" w:space="0" w:sz="8" w:val="single"/>
            </w:tcBorders>
            <w:shd w:color="auto" w:fill="auto" w:val="clear"/>
            <w:noWrap/>
            <w:vAlign w:val="center"/>
            <w:hideMark/>
          </w:tcPr>
          <w:p w14:paraId="2E794F0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79BB7B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D2B8B1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5521</w:t>
            </w:r>
          </w:p>
        </w:tc>
        <w:tc>
          <w:tcPr>
            <w:tcW w:type="dxa" w:w="8033"/>
            <w:tcBorders>
              <w:top w:val="nil"/>
              <w:left w:val="nil"/>
              <w:bottom w:color="auto" w:space="0" w:sz="4" w:val="single"/>
              <w:right w:color="auto" w:space="0" w:sz="4" w:val="single"/>
            </w:tcBorders>
            <w:shd w:color="auto" w:fill="auto" w:val="clear"/>
            <w:noWrap/>
            <w:vAlign w:val="bottom"/>
            <w:hideMark/>
          </w:tcPr>
          <w:p w14:paraId="3A8311A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Car and truck dealers (used only) sales, service, repairs, parts and leasing</w:t>
            </w:r>
          </w:p>
        </w:tc>
        <w:tc>
          <w:tcPr>
            <w:tcW w:type="dxa" w:w="706"/>
            <w:tcBorders>
              <w:top w:val="nil"/>
              <w:left w:val="nil"/>
              <w:bottom w:color="auto" w:space="0" w:sz="4" w:val="single"/>
              <w:right w:color="auto" w:space="0" w:sz="8" w:val="single"/>
            </w:tcBorders>
            <w:shd w:color="auto" w:fill="auto" w:val="clear"/>
            <w:noWrap/>
            <w:vAlign w:val="center"/>
            <w:hideMark/>
          </w:tcPr>
          <w:p w14:paraId="5149CF1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C78449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BE3F76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5531</w:t>
            </w:r>
          </w:p>
        </w:tc>
        <w:tc>
          <w:tcPr>
            <w:tcW w:type="dxa" w:w="8033"/>
            <w:tcBorders>
              <w:top w:val="nil"/>
              <w:left w:val="nil"/>
              <w:bottom w:color="auto" w:space="0" w:sz="4" w:val="single"/>
              <w:right w:color="auto" w:space="0" w:sz="4" w:val="single"/>
            </w:tcBorders>
            <w:shd w:color="auto" w:fill="auto" w:val="clear"/>
            <w:noWrap/>
            <w:vAlign w:val="bottom"/>
            <w:hideMark/>
          </w:tcPr>
          <w:p w14:paraId="03979B1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Auto Store</w:t>
            </w:r>
          </w:p>
        </w:tc>
        <w:tc>
          <w:tcPr>
            <w:tcW w:type="dxa" w:w="706"/>
            <w:tcBorders>
              <w:top w:val="nil"/>
              <w:left w:val="nil"/>
              <w:bottom w:color="auto" w:space="0" w:sz="4" w:val="single"/>
              <w:right w:color="auto" w:space="0" w:sz="8" w:val="single"/>
            </w:tcBorders>
            <w:shd w:color="auto" w:fill="auto" w:val="clear"/>
            <w:noWrap/>
            <w:vAlign w:val="center"/>
            <w:hideMark/>
          </w:tcPr>
          <w:p w14:paraId="6A25855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597D099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CEC890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5532</w:t>
            </w:r>
          </w:p>
        </w:tc>
        <w:tc>
          <w:tcPr>
            <w:tcW w:type="dxa" w:w="8033"/>
            <w:tcBorders>
              <w:top w:val="nil"/>
              <w:left w:val="nil"/>
              <w:bottom w:color="auto" w:space="0" w:sz="4" w:val="single"/>
              <w:right w:color="auto" w:space="0" w:sz="4" w:val="single"/>
            </w:tcBorders>
            <w:shd w:color="auto" w:fill="auto" w:val="clear"/>
            <w:noWrap/>
            <w:vAlign w:val="bottom"/>
            <w:hideMark/>
          </w:tcPr>
          <w:p w14:paraId="4952D85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Automotive Tire Stores</w:t>
            </w:r>
          </w:p>
        </w:tc>
        <w:tc>
          <w:tcPr>
            <w:tcW w:type="dxa" w:w="706"/>
            <w:tcBorders>
              <w:top w:val="nil"/>
              <w:left w:val="nil"/>
              <w:bottom w:color="auto" w:space="0" w:sz="4" w:val="single"/>
              <w:right w:color="auto" w:space="0" w:sz="8" w:val="single"/>
            </w:tcBorders>
            <w:shd w:color="auto" w:fill="auto" w:val="clear"/>
            <w:noWrap/>
            <w:vAlign w:val="center"/>
            <w:hideMark/>
          </w:tcPr>
          <w:p w14:paraId="0A4378C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2291914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CE6A30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5533</w:t>
            </w:r>
          </w:p>
        </w:tc>
        <w:tc>
          <w:tcPr>
            <w:tcW w:type="dxa" w:w="8033"/>
            <w:tcBorders>
              <w:top w:val="nil"/>
              <w:left w:val="nil"/>
              <w:bottom w:color="auto" w:space="0" w:sz="4" w:val="single"/>
              <w:right w:color="auto" w:space="0" w:sz="4" w:val="single"/>
            </w:tcBorders>
            <w:shd w:color="auto" w:fill="auto" w:val="clear"/>
            <w:noWrap/>
            <w:vAlign w:val="bottom"/>
            <w:hideMark/>
          </w:tcPr>
          <w:p w14:paraId="270918F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Automotive Parts and Accessories Stores</w:t>
            </w:r>
          </w:p>
        </w:tc>
        <w:tc>
          <w:tcPr>
            <w:tcW w:type="dxa" w:w="706"/>
            <w:tcBorders>
              <w:top w:val="nil"/>
              <w:left w:val="nil"/>
              <w:bottom w:color="auto" w:space="0" w:sz="4" w:val="single"/>
              <w:right w:color="auto" w:space="0" w:sz="8" w:val="single"/>
            </w:tcBorders>
            <w:shd w:color="auto" w:fill="auto" w:val="clear"/>
            <w:noWrap/>
            <w:vAlign w:val="center"/>
            <w:hideMark/>
          </w:tcPr>
          <w:p w14:paraId="230F71E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61B83DB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57EE28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5541</w:t>
            </w:r>
          </w:p>
        </w:tc>
        <w:tc>
          <w:tcPr>
            <w:tcW w:type="dxa" w:w="8033"/>
            <w:tcBorders>
              <w:top w:val="nil"/>
              <w:left w:val="nil"/>
              <w:bottom w:color="auto" w:space="0" w:sz="4" w:val="single"/>
              <w:right w:color="auto" w:space="0" w:sz="4" w:val="single"/>
            </w:tcBorders>
            <w:shd w:color="auto" w:fill="auto" w:val="clear"/>
            <w:noWrap/>
            <w:vAlign w:val="bottom"/>
            <w:hideMark/>
          </w:tcPr>
          <w:p w14:paraId="2FC616F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Service stations (with or without ancillary services)</w:t>
            </w:r>
          </w:p>
        </w:tc>
        <w:tc>
          <w:tcPr>
            <w:tcW w:type="dxa" w:w="706"/>
            <w:tcBorders>
              <w:top w:val="nil"/>
              <w:left w:val="nil"/>
              <w:bottom w:color="auto" w:space="0" w:sz="4" w:val="single"/>
              <w:right w:color="auto" w:space="0" w:sz="8" w:val="single"/>
            </w:tcBorders>
            <w:shd w:color="auto" w:fill="auto" w:val="clear"/>
            <w:noWrap/>
            <w:vAlign w:val="center"/>
            <w:hideMark/>
          </w:tcPr>
          <w:p w14:paraId="5D6AB54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D9EDAA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423F9F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5542</w:t>
            </w:r>
          </w:p>
        </w:tc>
        <w:tc>
          <w:tcPr>
            <w:tcW w:type="dxa" w:w="8033"/>
            <w:tcBorders>
              <w:top w:val="nil"/>
              <w:left w:val="nil"/>
              <w:bottom w:color="auto" w:space="0" w:sz="4" w:val="single"/>
              <w:right w:color="auto" w:space="0" w:sz="4" w:val="single"/>
            </w:tcBorders>
            <w:shd w:color="auto" w:fill="auto" w:val="clear"/>
            <w:noWrap/>
            <w:vAlign w:val="bottom"/>
            <w:hideMark/>
          </w:tcPr>
          <w:p w14:paraId="2339F8FD"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Automated Fuel Dispensers</w:t>
            </w:r>
          </w:p>
        </w:tc>
        <w:tc>
          <w:tcPr>
            <w:tcW w:type="dxa" w:w="706"/>
            <w:tcBorders>
              <w:top w:val="nil"/>
              <w:left w:val="nil"/>
              <w:bottom w:color="auto" w:space="0" w:sz="4" w:val="single"/>
              <w:right w:color="auto" w:space="0" w:sz="8" w:val="single"/>
            </w:tcBorders>
            <w:shd w:color="auto" w:fill="auto" w:val="clear"/>
            <w:noWrap/>
            <w:vAlign w:val="center"/>
            <w:hideMark/>
          </w:tcPr>
          <w:p w14:paraId="0211BD7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ED4CBF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237BAC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5551</w:t>
            </w:r>
          </w:p>
        </w:tc>
        <w:tc>
          <w:tcPr>
            <w:tcW w:type="dxa" w:w="8033"/>
            <w:tcBorders>
              <w:top w:val="nil"/>
              <w:left w:val="nil"/>
              <w:bottom w:color="auto" w:space="0" w:sz="4" w:val="single"/>
              <w:right w:color="auto" w:space="0" w:sz="4" w:val="single"/>
            </w:tcBorders>
            <w:shd w:color="auto" w:fill="auto" w:val="clear"/>
            <w:noWrap/>
            <w:vAlign w:val="bottom"/>
            <w:hideMark/>
          </w:tcPr>
          <w:p w14:paraId="3F060B70"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Boat Dealers</w:t>
            </w:r>
          </w:p>
        </w:tc>
        <w:tc>
          <w:tcPr>
            <w:tcW w:type="dxa" w:w="706"/>
            <w:tcBorders>
              <w:top w:val="nil"/>
              <w:left w:val="nil"/>
              <w:bottom w:color="auto" w:space="0" w:sz="4" w:val="single"/>
              <w:right w:color="auto" w:space="0" w:sz="8" w:val="single"/>
            </w:tcBorders>
            <w:shd w:color="auto" w:fill="auto" w:val="clear"/>
            <w:noWrap/>
            <w:vAlign w:val="center"/>
            <w:hideMark/>
          </w:tcPr>
          <w:p w14:paraId="65F18DA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4F9460C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4A26DD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5552</w:t>
            </w:r>
          </w:p>
        </w:tc>
        <w:tc>
          <w:tcPr>
            <w:tcW w:type="dxa" w:w="8033"/>
            <w:tcBorders>
              <w:top w:val="nil"/>
              <w:left w:val="nil"/>
              <w:bottom w:color="auto" w:space="0" w:sz="4" w:val="single"/>
              <w:right w:color="auto" w:space="0" w:sz="4" w:val="single"/>
            </w:tcBorders>
            <w:shd w:color="auto" w:fill="auto" w:val="clear"/>
            <w:noWrap/>
            <w:vAlign w:val="bottom"/>
            <w:hideMark/>
          </w:tcPr>
          <w:p w14:paraId="265CD58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Electric Vehicle Charging</w:t>
            </w:r>
          </w:p>
        </w:tc>
        <w:tc>
          <w:tcPr>
            <w:tcW w:type="dxa" w:w="706"/>
            <w:tcBorders>
              <w:top w:val="nil"/>
              <w:left w:val="nil"/>
              <w:bottom w:color="auto" w:space="0" w:sz="4" w:val="single"/>
              <w:right w:color="auto" w:space="0" w:sz="8" w:val="single"/>
            </w:tcBorders>
            <w:shd w:color="auto" w:fill="auto" w:val="clear"/>
            <w:noWrap/>
            <w:vAlign w:val="center"/>
            <w:hideMark/>
          </w:tcPr>
          <w:p w14:paraId="52778E2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7388B1C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A51958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5561</w:t>
            </w:r>
          </w:p>
        </w:tc>
        <w:tc>
          <w:tcPr>
            <w:tcW w:type="dxa" w:w="8033"/>
            <w:tcBorders>
              <w:top w:val="nil"/>
              <w:left w:val="nil"/>
              <w:bottom w:color="auto" w:space="0" w:sz="4" w:val="single"/>
              <w:right w:color="auto" w:space="0" w:sz="4" w:val="single"/>
            </w:tcBorders>
            <w:shd w:color="auto" w:fill="auto" w:val="clear"/>
            <w:noWrap/>
            <w:vAlign w:val="bottom"/>
            <w:hideMark/>
          </w:tcPr>
          <w:p w14:paraId="76E115DB"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Camper, recreational and utility trailer dealers</w:t>
            </w:r>
          </w:p>
        </w:tc>
        <w:tc>
          <w:tcPr>
            <w:tcW w:type="dxa" w:w="706"/>
            <w:tcBorders>
              <w:top w:val="nil"/>
              <w:left w:val="nil"/>
              <w:bottom w:color="auto" w:space="0" w:sz="4" w:val="single"/>
              <w:right w:color="auto" w:space="0" w:sz="8" w:val="single"/>
            </w:tcBorders>
            <w:shd w:color="auto" w:fill="auto" w:val="clear"/>
            <w:noWrap/>
            <w:vAlign w:val="center"/>
            <w:hideMark/>
          </w:tcPr>
          <w:p w14:paraId="341061E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0551C1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E184D5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5571</w:t>
            </w:r>
          </w:p>
        </w:tc>
        <w:tc>
          <w:tcPr>
            <w:tcW w:type="dxa" w:w="8033"/>
            <w:tcBorders>
              <w:top w:val="nil"/>
              <w:left w:val="nil"/>
              <w:bottom w:color="auto" w:space="0" w:sz="4" w:val="single"/>
              <w:right w:color="auto" w:space="0" w:sz="4" w:val="single"/>
            </w:tcBorders>
            <w:shd w:color="auto" w:fill="auto" w:val="clear"/>
            <w:noWrap/>
            <w:vAlign w:val="bottom"/>
            <w:hideMark/>
          </w:tcPr>
          <w:p w14:paraId="655B27B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Motorcycle shops and dealers</w:t>
            </w:r>
          </w:p>
        </w:tc>
        <w:tc>
          <w:tcPr>
            <w:tcW w:type="dxa" w:w="706"/>
            <w:tcBorders>
              <w:top w:val="nil"/>
              <w:left w:val="nil"/>
              <w:bottom w:color="auto" w:space="0" w:sz="4" w:val="single"/>
              <w:right w:color="auto" w:space="0" w:sz="8" w:val="single"/>
            </w:tcBorders>
            <w:shd w:color="auto" w:fill="auto" w:val="clear"/>
            <w:noWrap/>
            <w:vAlign w:val="center"/>
            <w:hideMark/>
          </w:tcPr>
          <w:p w14:paraId="750F8B0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E3274E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C23F0D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5592</w:t>
            </w:r>
          </w:p>
        </w:tc>
        <w:tc>
          <w:tcPr>
            <w:tcW w:type="dxa" w:w="8033"/>
            <w:tcBorders>
              <w:top w:val="nil"/>
              <w:left w:val="nil"/>
              <w:bottom w:color="auto" w:space="0" w:sz="4" w:val="single"/>
              <w:right w:color="auto" w:space="0" w:sz="4" w:val="single"/>
            </w:tcBorders>
            <w:shd w:color="auto" w:fill="auto" w:val="clear"/>
            <w:noWrap/>
            <w:vAlign w:val="bottom"/>
            <w:hideMark/>
          </w:tcPr>
          <w:p w14:paraId="59DAD7B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Motor home dealers</w:t>
            </w:r>
          </w:p>
        </w:tc>
        <w:tc>
          <w:tcPr>
            <w:tcW w:type="dxa" w:w="706"/>
            <w:tcBorders>
              <w:top w:val="nil"/>
              <w:left w:val="nil"/>
              <w:bottom w:color="auto" w:space="0" w:sz="4" w:val="single"/>
              <w:right w:color="auto" w:space="0" w:sz="8" w:val="single"/>
            </w:tcBorders>
            <w:shd w:color="auto" w:fill="auto" w:val="clear"/>
            <w:noWrap/>
            <w:vAlign w:val="center"/>
            <w:hideMark/>
          </w:tcPr>
          <w:p w14:paraId="3B91A9F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19ABDD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0BC55C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5598</w:t>
            </w:r>
          </w:p>
        </w:tc>
        <w:tc>
          <w:tcPr>
            <w:tcW w:type="dxa" w:w="8033"/>
            <w:tcBorders>
              <w:top w:val="nil"/>
              <w:left w:val="nil"/>
              <w:bottom w:color="auto" w:space="0" w:sz="4" w:val="single"/>
              <w:right w:color="auto" w:space="0" w:sz="4" w:val="single"/>
            </w:tcBorders>
            <w:shd w:color="auto" w:fill="auto" w:val="clear"/>
            <w:noWrap/>
            <w:vAlign w:val="bottom"/>
            <w:hideMark/>
          </w:tcPr>
          <w:p w14:paraId="6434920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Snowmobile dealers</w:t>
            </w:r>
          </w:p>
        </w:tc>
        <w:tc>
          <w:tcPr>
            <w:tcW w:type="dxa" w:w="706"/>
            <w:tcBorders>
              <w:top w:val="nil"/>
              <w:left w:val="nil"/>
              <w:bottom w:color="auto" w:space="0" w:sz="4" w:val="single"/>
              <w:right w:color="auto" w:space="0" w:sz="8" w:val="single"/>
            </w:tcBorders>
            <w:shd w:color="auto" w:fill="auto" w:val="clear"/>
            <w:noWrap/>
            <w:vAlign w:val="center"/>
            <w:hideMark/>
          </w:tcPr>
          <w:p w14:paraId="4FD320B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6FBDE2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8726F4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5599</w:t>
            </w:r>
          </w:p>
        </w:tc>
        <w:tc>
          <w:tcPr>
            <w:tcW w:type="dxa" w:w="8033"/>
            <w:tcBorders>
              <w:top w:val="nil"/>
              <w:left w:val="nil"/>
              <w:bottom w:color="auto" w:space="0" w:sz="4" w:val="single"/>
              <w:right w:color="auto" w:space="0" w:sz="4" w:val="single"/>
            </w:tcBorders>
            <w:shd w:color="auto" w:fill="auto" w:val="clear"/>
            <w:noWrap/>
            <w:vAlign w:val="bottom"/>
            <w:hideMark/>
          </w:tcPr>
          <w:p w14:paraId="3924907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Miscellaneous automotive, aircraft and farm equipment dealers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4AC65D7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584735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786E5D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5611</w:t>
            </w:r>
          </w:p>
        </w:tc>
        <w:tc>
          <w:tcPr>
            <w:tcW w:type="dxa" w:w="8033"/>
            <w:tcBorders>
              <w:top w:val="nil"/>
              <w:left w:val="nil"/>
              <w:bottom w:color="auto" w:space="0" w:sz="4" w:val="single"/>
              <w:right w:color="auto" w:space="0" w:sz="4" w:val="single"/>
            </w:tcBorders>
            <w:shd w:color="auto" w:fill="auto" w:val="clear"/>
            <w:noWrap/>
            <w:vAlign w:val="bottom"/>
            <w:hideMark/>
          </w:tcPr>
          <w:p w14:paraId="0D2C819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Men’s and boys’ clothing and accessory shops</w:t>
            </w:r>
          </w:p>
        </w:tc>
        <w:tc>
          <w:tcPr>
            <w:tcW w:type="dxa" w:w="706"/>
            <w:tcBorders>
              <w:top w:val="nil"/>
              <w:left w:val="nil"/>
              <w:bottom w:color="auto" w:space="0" w:sz="4" w:val="single"/>
              <w:right w:color="auto" w:space="0" w:sz="8" w:val="single"/>
            </w:tcBorders>
            <w:shd w:color="auto" w:fill="auto" w:val="clear"/>
            <w:noWrap/>
            <w:vAlign w:val="center"/>
            <w:hideMark/>
          </w:tcPr>
          <w:p w14:paraId="7F74238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A06965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549EDE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5621</w:t>
            </w:r>
          </w:p>
        </w:tc>
        <w:tc>
          <w:tcPr>
            <w:tcW w:type="dxa" w:w="8033"/>
            <w:tcBorders>
              <w:top w:val="nil"/>
              <w:left w:val="nil"/>
              <w:bottom w:color="auto" w:space="0" w:sz="4" w:val="single"/>
              <w:right w:color="auto" w:space="0" w:sz="4" w:val="single"/>
            </w:tcBorders>
            <w:shd w:color="auto" w:fill="auto" w:val="clear"/>
            <w:noWrap/>
            <w:vAlign w:val="bottom"/>
            <w:hideMark/>
          </w:tcPr>
          <w:p w14:paraId="6037B4B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Women’s ready-to-wear shops</w:t>
            </w:r>
          </w:p>
        </w:tc>
        <w:tc>
          <w:tcPr>
            <w:tcW w:type="dxa" w:w="706"/>
            <w:tcBorders>
              <w:top w:val="nil"/>
              <w:left w:val="nil"/>
              <w:bottom w:color="auto" w:space="0" w:sz="4" w:val="single"/>
              <w:right w:color="auto" w:space="0" w:sz="8" w:val="single"/>
            </w:tcBorders>
            <w:shd w:color="auto" w:fill="auto" w:val="clear"/>
            <w:noWrap/>
            <w:vAlign w:val="center"/>
            <w:hideMark/>
          </w:tcPr>
          <w:p w14:paraId="541BCFF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2B6054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9C17BD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5631</w:t>
            </w:r>
          </w:p>
        </w:tc>
        <w:tc>
          <w:tcPr>
            <w:tcW w:type="dxa" w:w="8033"/>
            <w:tcBorders>
              <w:top w:val="nil"/>
              <w:left w:val="nil"/>
              <w:bottom w:color="auto" w:space="0" w:sz="4" w:val="single"/>
              <w:right w:color="auto" w:space="0" w:sz="4" w:val="single"/>
            </w:tcBorders>
            <w:shd w:color="auto" w:fill="auto" w:val="clear"/>
            <w:noWrap/>
            <w:vAlign w:val="bottom"/>
            <w:hideMark/>
          </w:tcPr>
          <w:p w14:paraId="0EB9B05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Women’s accessory and speciality shops</w:t>
            </w:r>
          </w:p>
        </w:tc>
        <w:tc>
          <w:tcPr>
            <w:tcW w:type="dxa" w:w="706"/>
            <w:tcBorders>
              <w:top w:val="nil"/>
              <w:left w:val="nil"/>
              <w:bottom w:color="auto" w:space="0" w:sz="4" w:val="single"/>
              <w:right w:color="auto" w:space="0" w:sz="8" w:val="single"/>
            </w:tcBorders>
            <w:shd w:color="auto" w:fill="auto" w:val="clear"/>
            <w:noWrap/>
            <w:vAlign w:val="center"/>
            <w:hideMark/>
          </w:tcPr>
          <w:p w14:paraId="04AED88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B23332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BF5DBF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5641</w:t>
            </w:r>
          </w:p>
        </w:tc>
        <w:tc>
          <w:tcPr>
            <w:tcW w:type="dxa" w:w="8033"/>
            <w:tcBorders>
              <w:top w:val="nil"/>
              <w:left w:val="nil"/>
              <w:bottom w:color="auto" w:space="0" w:sz="4" w:val="single"/>
              <w:right w:color="auto" w:space="0" w:sz="4" w:val="single"/>
            </w:tcBorders>
            <w:shd w:color="auto" w:fill="auto" w:val="clear"/>
            <w:noWrap/>
            <w:vAlign w:val="bottom"/>
            <w:hideMark/>
          </w:tcPr>
          <w:p w14:paraId="0203BA9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Children’s and infants’ wear shops</w:t>
            </w:r>
          </w:p>
        </w:tc>
        <w:tc>
          <w:tcPr>
            <w:tcW w:type="dxa" w:w="706"/>
            <w:tcBorders>
              <w:top w:val="nil"/>
              <w:left w:val="nil"/>
              <w:bottom w:color="auto" w:space="0" w:sz="4" w:val="single"/>
              <w:right w:color="auto" w:space="0" w:sz="8" w:val="single"/>
            </w:tcBorders>
            <w:shd w:color="auto" w:fill="auto" w:val="clear"/>
            <w:noWrap/>
            <w:vAlign w:val="center"/>
            <w:hideMark/>
          </w:tcPr>
          <w:p w14:paraId="641B01D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D53C1E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06F6FE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5651</w:t>
            </w:r>
          </w:p>
        </w:tc>
        <w:tc>
          <w:tcPr>
            <w:tcW w:type="dxa" w:w="8033"/>
            <w:tcBorders>
              <w:top w:val="nil"/>
              <w:left w:val="nil"/>
              <w:bottom w:color="auto" w:space="0" w:sz="4" w:val="single"/>
              <w:right w:color="auto" w:space="0" w:sz="4" w:val="single"/>
            </w:tcBorders>
            <w:shd w:color="auto" w:fill="auto" w:val="clear"/>
            <w:noWrap/>
            <w:vAlign w:val="bottom"/>
            <w:hideMark/>
          </w:tcPr>
          <w:p w14:paraId="1E241AD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Family clothing shops</w:t>
            </w:r>
          </w:p>
        </w:tc>
        <w:tc>
          <w:tcPr>
            <w:tcW w:type="dxa" w:w="706"/>
            <w:tcBorders>
              <w:top w:val="nil"/>
              <w:left w:val="nil"/>
              <w:bottom w:color="auto" w:space="0" w:sz="4" w:val="single"/>
              <w:right w:color="auto" w:space="0" w:sz="8" w:val="single"/>
            </w:tcBorders>
            <w:shd w:color="auto" w:fill="auto" w:val="clear"/>
            <w:noWrap/>
            <w:vAlign w:val="center"/>
            <w:hideMark/>
          </w:tcPr>
          <w:p w14:paraId="6A25F5C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EA00A8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143254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5655</w:t>
            </w:r>
          </w:p>
        </w:tc>
        <w:tc>
          <w:tcPr>
            <w:tcW w:type="dxa" w:w="8033"/>
            <w:tcBorders>
              <w:top w:val="nil"/>
              <w:left w:val="nil"/>
              <w:bottom w:color="auto" w:space="0" w:sz="4" w:val="single"/>
              <w:right w:color="auto" w:space="0" w:sz="4" w:val="single"/>
            </w:tcBorders>
            <w:shd w:color="auto" w:fill="auto" w:val="clear"/>
            <w:noWrap/>
            <w:vAlign w:val="bottom"/>
            <w:hideMark/>
          </w:tcPr>
          <w:p w14:paraId="27FA8EA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Sports and riding apparel shops</w:t>
            </w:r>
          </w:p>
        </w:tc>
        <w:tc>
          <w:tcPr>
            <w:tcW w:type="dxa" w:w="706"/>
            <w:tcBorders>
              <w:top w:val="nil"/>
              <w:left w:val="nil"/>
              <w:bottom w:color="auto" w:space="0" w:sz="4" w:val="single"/>
              <w:right w:color="auto" w:space="0" w:sz="8" w:val="single"/>
            </w:tcBorders>
            <w:shd w:color="auto" w:fill="auto" w:val="clear"/>
            <w:noWrap/>
            <w:vAlign w:val="center"/>
            <w:hideMark/>
          </w:tcPr>
          <w:p w14:paraId="52407A4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C6C402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CC0A5E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5661</w:t>
            </w:r>
          </w:p>
        </w:tc>
        <w:tc>
          <w:tcPr>
            <w:tcW w:type="dxa" w:w="8033"/>
            <w:tcBorders>
              <w:top w:val="nil"/>
              <w:left w:val="nil"/>
              <w:bottom w:color="auto" w:space="0" w:sz="4" w:val="single"/>
              <w:right w:color="auto" w:space="0" w:sz="4" w:val="single"/>
            </w:tcBorders>
            <w:shd w:color="auto" w:fill="auto" w:val="clear"/>
            <w:noWrap/>
            <w:vAlign w:val="bottom"/>
            <w:hideMark/>
          </w:tcPr>
          <w:p w14:paraId="75A84B2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Shoe shops</w:t>
            </w:r>
          </w:p>
        </w:tc>
        <w:tc>
          <w:tcPr>
            <w:tcW w:type="dxa" w:w="706"/>
            <w:tcBorders>
              <w:top w:val="nil"/>
              <w:left w:val="nil"/>
              <w:bottom w:color="auto" w:space="0" w:sz="4" w:val="single"/>
              <w:right w:color="auto" w:space="0" w:sz="8" w:val="single"/>
            </w:tcBorders>
            <w:shd w:color="auto" w:fill="auto" w:val="clear"/>
            <w:noWrap/>
            <w:vAlign w:val="center"/>
            <w:hideMark/>
          </w:tcPr>
          <w:p w14:paraId="5457192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F8A452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FE5522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5681</w:t>
            </w:r>
          </w:p>
        </w:tc>
        <w:tc>
          <w:tcPr>
            <w:tcW w:type="dxa" w:w="8033"/>
            <w:tcBorders>
              <w:top w:val="nil"/>
              <w:left w:val="nil"/>
              <w:bottom w:color="auto" w:space="0" w:sz="4" w:val="single"/>
              <w:right w:color="auto" w:space="0" w:sz="4" w:val="single"/>
            </w:tcBorders>
            <w:shd w:color="auto" w:fill="auto" w:val="clear"/>
            <w:noWrap/>
            <w:vAlign w:val="bottom"/>
            <w:hideMark/>
          </w:tcPr>
          <w:p w14:paraId="2B8EBC4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Furriers and fur shops</w:t>
            </w:r>
          </w:p>
        </w:tc>
        <w:tc>
          <w:tcPr>
            <w:tcW w:type="dxa" w:w="706"/>
            <w:tcBorders>
              <w:top w:val="nil"/>
              <w:left w:val="nil"/>
              <w:bottom w:color="auto" w:space="0" w:sz="4" w:val="single"/>
              <w:right w:color="auto" w:space="0" w:sz="8" w:val="single"/>
            </w:tcBorders>
            <w:shd w:color="auto" w:fill="auto" w:val="clear"/>
            <w:noWrap/>
            <w:vAlign w:val="center"/>
            <w:hideMark/>
          </w:tcPr>
          <w:p w14:paraId="1DD8C1A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6DFD89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68B3A4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5691</w:t>
            </w:r>
          </w:p>
        </w:tc>
        <w:tc>
          <w:tcPr>
            <w:tcW w:type="dxa" w:w="8033"/>
            <w:tcBorders>
              <w:top w:val="nil"/>
              <w:left w:val="nil"/>
              <w:bottom w:color="auto" w:space="0" w:sz="4" w:val="single"/>
              <w:right w:color="auto" w:space="0" w:sz="4" w:val="single"/>
            </w:tcBorders>
            <w:shd w:color="auto" w:fill="auto" w:val="clear"/>
            <w:noWrap/>
            <w:vAlign w:val="bottom"/>
            <w:hideMark/>
          </w:tcPr>
          <w:p w14:paraId="7647016A"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Men’s and women’s clothing shops</w:t>
            </w:r>
          </w:p>
        </w:tc>
        <w:tc>
          <w:tcPr>
            <w:tcW w:type="dxa" w:w="706"/>
            <w:tcBorders>
              <w:top w:val="nil"/>
              <w:left w:val="nil"/>
              <w:bottom w:color="auto" w:space="0" w:sz="4" w:val="single"/>
              <w:right w:color="auto" w:space="0" w:sz="8" w:val="single"/>
            </w:tcBorders>
            <w:shd w:color="auto" w:fill="auto" w:val="clear"/>
            <w:noWrap/>
            <w:vAlign w:val="center"/>
            <w:hideMark/>
          </w:tcPr>
          <w:p w14:paraId="1D0E40F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CD509E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484F8E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5697</w:t>
            </w:r>
          </w:p>
        </w:tc>
        <w:tc>
          <w:tcPr>
            <w:tcW w:type="dxa" w:w="8033"/>
            <w:tcBorders>
              <w:top w:val="nil"/>
              <w:left w:val="nil"/>
              <w:bottom w:color="auto" w:space="0" w:sz="4" w:val="single"/>
              <w:right w:color="auto" w:space="0" w:sz="4" w:val="single"/>
            </w:tcBorders>
            <w:shd w:color="auto" w:fill="auto" w:val="clear"/>
            <w:noWrap/>
            <w:vAlign w:val="bottom"/>
            <w:hideMark/>
          </w:tcPr>
          <w:p w14:paraId="4C4DFD9A"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Tailors, seamstresses, mending and alterations</w:t>
            </w:r>
          </w:p>
        </w:tc>
        <w:tc>
          <w:tcPr>
            <w:tcW w:type="dxa" w:w="706"/>
            <w:tcBorders>
              <w:top w:val="nil"/>
              <w:left w:val="nil"/>
              <w:bottom w:color="auto" w:space="0" w:sz="4" w:val="single"/>
              <w:right w:color="auto" w:space="0" w:sz="8" w:val="single"/>
            </w:tcBorders>
            <w:shd w:color="auto" w:fill="auto" w:val="clear"/>
            <w:noWrap/>
            <w:vAlign w:val="center"/>
            <w:hideMark/>
          </w:tcPr>
          <w:p w14:paraId="6706D98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0D214A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3E9E3A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5698</w:t>
            </w:r>
          </w:p>
        </w:tc>
        <w:tc>
          <w:tcPr>
            <w:tcW w:type="dxa" w:w="8033"/>
            <w:tcBorders>
              <w:top w:val="nil"/>
              <w:left w:val="nil"/>
              <w:bottom w:color="auto" w:space="0" w:sz="4" w:val="single"/>
              <w:right w:color="auto" w:space="0" w:sz="4" w:val="single"/>
            </w:tcBorders>
            <w:shd w:color="auto" w:fill="auto" w:val="clear"/>
            <w:noWrap/>
            <w:vAlign w:val="bottom"/>
            <w:hideMark/>
          </w:tcPr>
          <w:p w14:paraId="1ECF0D0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Wig and toupee shops</w:t>
            </w:r>
          </w:p>
        </w:tc>
        <w:tc>
          <w:tcPr>
            <w:tcW w:type="dxa" w:w="706"/>
            <w:tcBorders>
              <w:top w:val="nil"/>
              <w:left w:val="nil"/>
              <w:bottom w:color="auto" w:space="0" w:sz="4" w:val="single"/>
              <w:right w:color="auto" w:space="0" w:sz="8" w:val="single"/>
            </w:tcBorders>
            <w:shd w:color="auto" w:fill="auto" w:val="clear"/>
            <w:noWrap/>
            <w:vAlign w:val="center"/>
            <w:hideMark/>
          </w:tcPr>
          <w:p w14:paraId="0833A87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D241A6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66E179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5699</w:t>
            </w:r>
          </w:p>
        </w:tc>
        <w:tc>
          <w:tcPr>
            <w:tcW w:type="dxa" w:w="8033"/>
            <w:tcBorders>
              <w:top w:val="nil"/>
              <w:left w:val="nil"/>
              <w:bottom w:color="auto" w:space="0" w:sz="4" w:val="single"/>
              <w:right w:color="auto" w:space="0" w:sz="4" w:val="single"/>
            </w:tcBorders>
            <w:shd w:color="auto" w:fill="auto" w:val="clear"/>
            <w:noWrap/>
            <w:vAlign w:val="bottom"/>
            <w:hideMark/>
          </w:tcPr>
          <w:p w14:paraId="588BD10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Miscellaneous apparel and accessory shops</w:t>
            </w:r>
          </w:p>
        </w:tc>
        <w:tc>
          <w:tcPr>
            <w:tcW w:type="dxa" w:w="706"/>
            <w:tcBorders>
              <w:top w:val="nil"/>
              <w:left w:val="nil"/>
              <w:bottom w:color="auto" w:space="0" w:sz="4" w:val="single"/>
              <w:right w:color="auto" w:space="0" w:sz="8" w:val="single"/>
            </w:tcBorders>
            <w:shd w:color="auto" w:fill="auto" w:val="clear"/>
            <w:noWrap/>
            <w:vAlign w:val="center"/>
            <w:hideMark/>
          </w:tcPr>
          <w:p w14:paraId="06DFA75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D91DCE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D160B8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5712</w:t>
            </w:r>
          </w:p>
        </w:tc>
        <w:tc>
          <w:tcPr>
            <w:tcW w:type="dxa" w:w="8033"/>
            <w:tcBorders>
              <w:top w:val="nil"/>
              <w:left w:val="nil"/>
              <w:bottom w:color="auto" w:space="0" w:sz="4" w:val="single"/>
              <w:right w:color="auto" w:space="0" w:sz="4" w:val="single"/>
            </w:tcBorders>
            <w:shd w:color="auto" w:fill="auto" w:val="clear"/>
            <w:noWrap/>
            <w:vAlign w:val="bottom"/>
            <w:hideMark/>
          </w:tcPr>
          <w:p w14:paraId="51C43A2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Furniture, home furnishings and equipment shops and manufacturers, except appliances</w:t>
            </w:r>
          </w:p>
        </w:tc>
        <w:tc>
          <w:tcPr>
            <w:tcW w:type="dxa" w:w="706"/>
            <w:tcBorders>
              <w:top w:val="nil"/>
              <w:left w:val="nil"/>
              <w:bottom w:color="auto" w:space="0" w:sz="4" w:val="single"/>
              <w:right w:color="auto" w:space="0" w:sz="8" w:val="single"/>
            </w:tcBorders>
            <w:shd w:color="auto" w:fill="auto" w:val="clear"/>
            <w:noWrap/>
            <w:vAlign w:val="center"/>
            <w:hideMark/>
          </w:tcPr>
          <w:p w14:paraId="6FF74EA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1C3054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FD52BA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lastRenderedPageBreak/>
              <w:t>5713</w:t>
            </w:r>
          </w:p>
        </w:tc>
        <w:tc>
          <w:tcPr>
            <w:tcW w:type="dxa" w:w="8033"/>
            <w:tcBorders>
              <w:top w:val="nil"/>
              <w:left w:val="nil"/>
              <w:bottom w:color="auto" w:space="0" w:sz="4" w:val="single"/>
              <w:right w:color="auto" w:space="0" w:sz="4" w:val="single"/>
            </w:tcBorders>
            <w:shd w:color="auto" w:fill="auto" w:val="clear"/>
            <w:noWrap/>
            <w:vAlign w:val="bottom"/>
            <w:hideMark/>
          </w:tcPr>
          <w:p w14:paraId="0FF9022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Floor covering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5ED58E5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69B092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1ADAAC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5714</w:t>
            </w:r>
          </w:p>
        </w:tc>
        <w:tc>
          <w:tcPr>
            <w:tcW w:type="dxa" w:w="8033"/>
            <w:tcBorders>
              <w:top w:val="nil"/>
              <w:left w:val="nil"/>
              <w:bottom w:color="auto" w:space="0" w:sz="4" w:val="single"/>
              <w:right w:color="auto" w:space="0" w:sz="4" w:val="single"/>
            </w:tcBorders>
            <w:shd w:color="auto" w:fill="auto" w:val="clear"/>
            <w:noWrap/>
            <w:vAlign w:val="bottom"/>
            <w:hideMark/>
          </w:tcPr>
          <w:p w14:paraId="2E7CE95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Drapery, window covering and upholstery shops</w:t>
            </w:r>
          </w:p>
        </w:tc>
        <w:tc>
          <w:tcPr>
            <w:tcW w:type="dxa" w:w="706"/>
            <w:tcBorders>
              <w:top w:val="nil"/>
              <w:left w:val="nil"/>
              <w:bottom w:color="auto" w:space="0" w:sz="4" w:val="single"/>
              <w:right w:color="auto" w:space="0" w:sz="8" w:val="single"/>
            </w:tcBorders>
            <w:shd w:color="auto" w:fill="auto" w:val="clear"/>
            <w:noWrap/>
            <w:vAlign w:val="center"/>
            <w:hideMark/>
          </w:tcPr>
          <w:p w14:paraId="0911454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24304A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4BC34D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5718</w:t>
            </w:r>
          </w:p>
        </w:tc>
        <w:tc>
          <w:tcPr>
            <w:tcW w:type="dxa" w:w="8033"/>
            <w:tcBorders>
              <w:top w:val="nil"/>
              <w:left w:val="nil"/>
              <w:bottom w:color="auto" w:space="0" w:sz="4" w:val="single"/>
              <w:right w:color="auto" w:space="0" w:sz="4" w:val="single"/>
            </w:tcBorders>
            <w:shd w:color="auto" w:fill="auto" w:val="clear"/>
            <w:noWrap/>
            <w:vAlign w:val="bottom"/>
            <w:hideMark/>
          </w:tcPr>
          <w:p w14:paraId="334474E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Fireplaces, fireplace screens and accessories shops</w:t>
            </w:r>
          </w:p>
        </w:tc>
        <w:tc>
          <w:tcPr>
            <w:tcW w:type="dxa" w:w="706"/>
            <w:tcBorders>
              <w:top w:val="nil"/>
              <w:left w:val="nil"/>
              <w:bottom w:color="auto" w:space="0" w:sz="4" w:val="single"/>
              <w:right w:color="auto" w:space="0" w:sz="8" w:val="single"/>
            </w:tcBorders>
            <w:shd w:color="auto" w:fill="auto" w:val="clear"/>
            <w:noWrap/>
            <w:vAlign w:val="center"/>
            <w:hideMark/>
          </w:tcPr>
          <w:p w14:paraId="64447B8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754328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016D0D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5719</w:t>
            </w:r>
          </w:p>
        </w:tc>
        <w:tc>
          <w:tcPr>
            <w:tcW w:type="dxa" w:w="8033"/>
            <w:tcBorders>
              <w:top w:val="nil"/>
              <w:left w:val="nil"/>
              <w:bottom w:color="auto" w:space="0" w:sz="4" w:val="single"/>
              <w:right w:color="auto" w:space="0" w:sz="4" w:val="single"/>
            </w:tcBorders>
            <w:shd w:color="auto" w:fill="auto" w:val="clear"/>
            <w:noWrap/>
            <w:vAlign w:val="bottom"/>
            <w:hideMark/>
          </w:tcPr>
          <w:p w14:paraId="16559A5A"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Miscellaneous home furnishing speciality shops</w:t>
            </w:r>
          </w:p>
        </w:tc>
        <w:tc>
          <w:tcPr>
            <w:tcW w:type="dxa" w:w="706"/>
            <w:tcBorders>
              <w:top w:val="nil"/>
              <w:left w:val="nil"/>
              <w:bottom w:color="auto" w:space="0" w:sz="4" w:val="single"/>
              <w:right w:color="auto" w:space="0" w:sz="8" w:val="single"/>
            </w:tcBorders>
            <w:shd w:color="auto" w:fill="auto" w:val="clear"/>
            <w:noWrap/>
            <w:vAlign w:val="center"/>
            <w:hideMark/>
          </w:tcPr>
          <w:p w14:paraId="6D0F198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304737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4234C1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5722</w:t>
            </w:r>
          </w:p>
        </w:tc>
        <w:tc>
          <w:tcPr>
            <w:tcW w:type="dxa" w:w="8033"/>
            <w:tcBorders>
              <w:top w:val="nil"/>
              <w:left w:val="nil"/>
              <w:bottom w:color="auto" w:space="0" w:sz="4" w:val="single"/>
              <w:right w:color="auto" w:space="0" w:sz="4" w:val="single"/>
            </w:tcBorders>
            <w:shd w:color="auto" w:fill="auto" w:val="clear"/>
            <w:noWrap/>
            <w:vAlign w:val="bottom"/>
            <w:hideMark/>
          </w:tcPr>
          <w:p w14:paraId="092A1F1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Household appliance shops</w:t>
            </w:r>
          </w:p>
        </w:tc>
        <w:tc>
          <w:tcPr>
            <w:tcW w:type="dxa" w:w="706"/>
            <w:tcBorders>
              <w:top w:val="nil"/>
              <w:left w:val="nil"/>
              <w:bottom w:color="auto" w:space="0" w:sz="4" w:val="single"/>
              <w:right w:color="auto" w:space="0" w:sz="8" w:val="single"/>
            </w:tcBorders>
            <w:shd w:color="auto" w:fill="auto" w:val="clear"/>
            <w:noWrap/>
            <w:vAlign w:val="center"/>
            <w:hideMark/>
          </w:tcPr>
          <w:p w14:paraId="2FF7730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27DF97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CCE5E3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5732</w:t>
            </w:r>
          </w:p>
        </w:tc>
        <w:tc>
          <w:tcPr>
            <w:tcW w:type="dxa" w:w="8033"/>
            <w:tcBorders>
              <w:top w:val="nil"/>
              <w:left w:val="nil"/>
              <w:bottom w:color="auto" w:space="0" w:sz="4" w:val="single"/>
              <w:right w:color="auto" w:space="0" w:sz="4" w:val="single"/>
            </w:tcBorders>
            <w:shd w:color="auto" w:fill="auto" w:val="clear"/>
            <w:noWrap/>
            <w:vAlign w:val="bottom"/>
            <w:hideMark/>
          </w:tcPr>
          <w:p w14:paraId="34024B56"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Electronics shops</w:t>
            </w:r>
          </w:p>
        </w:tc>
        <w:tc>
          <w:tcPr>
            <w:tcW w:type="dxa" w:w="706"/>
            <w:tcBorders>
              <w:top w:val="nil"/>
              <w:left w:val="nil"/>
              <w:bottom w:color="auto" w:space="0" w:sz="4" w:val="single"/>
              <w:right w:color="auto" w:space="0" w:sz="8" w:val="single"/>
            </w:tcBorders>
            <w:shd w:color="auto" w:fill="auto" w:val="clear"/>
            <w:noWrap/>
            <w:vAlign w:val="center"/>
            <w:hideMark/>
          </w:tcPr>
          <w:p w14:paraId="571101C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AD69D5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5D86A0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5733</w:t>
            </w:r>
          </w:p>
        </w:tc>
        <w:tc>
          <w:tcPr>
            <w:tcW w:type="dxa" w:w="8033"/>
            <w:tcBorders>
              <w:top w:val="nil"/>
              <w:left w:val="nil"/>
              <w:bottom w:color="auto" w:space="0" w:sz="4" w:val="single"/>
              <w:right w:color="auto" w:space="0" w:sz="4" w:val="single"/>
            </w:tcBorders>
            <w:shd w:color="auto" w:fill="auto" w:val="clear"/>
            <w:noWrap/>
            <w:vAlign w:val="bottom"/>
            <w:hideMark/>
          </w:tcPr>
          <w:p w14:paraId="0A695F6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Music shops — musical instruments, pianos and sheet music</w:t>
            </w:r>
          </w:p>
        </w:tc>
        <w:tc>
          <w:tcPr>
            <w:tcW w:type="dxa" w:w="706"/>
            <w:tcBorders>
              <w:top w:val="nil"/>
              <w:left w:val="nil"/>
              <w:bottom w:color="auto" w:space="0" w:sz="4" w:val="single"/>
              <w:right w:color="auto" w:space="0" w:sz="8" w:val="single"/>
            </w:tcBorders>
            <w:shd w:color="auto" w:fill="auto" w:val="clear"/>
            <w:noWrap/>
            <w:vAlign w:val="center"/>
            <w:hideMark/>
          </w:tcPr>
          <w:p w14:paraId="077E7EE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DFD972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65EC20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5734</w:t>
            </w:r>
          </w:p>
        </w:tc>
        <w:tc>
          <w:tcPr>
            <w:tcW w:type="dxa" w:w="8033"/>
            <w:tcBorders>
              <w:top w:val="nil"/>
              <w:left w:val="nil"/>
              <w:bottom w:color="auto" w:space="0" w:sz="4" w:val="single"/>
              <w:right w:color="auto" w:space="0" w:sz="4" w:val="single"/>
            </w:tcBorders>
            <w:shd w:color="auto" w:fill="auto" w:val="clear"/>
            <w:noWrap/>
            <w:vAlign w:val="bottom"/>
            <w:hideMark/>
          </w:tcPr>
          <w:p w14:paraId="6C46AC4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Computer software outlets</w:t>
            </w:r>
          </w:p>
        </w:tc>
        <w:tc>
          <w:tcPr>
            <w:tcW w:type="dxa" w:w="706"/>
            <w:tcBorders>
              <w:top w:val="nil"/>
              <w:left w:val="nil"/>
              <w:bottom w:color="auto" w:space="0" w:sz="4" w:val="single"/>
              <w:right w:color="auto" w:space="0" w:sz="8" w:val="single"/>
            </w:tcBorders>
            <w:shd w:color="auto" w:fill="auto" w:val="clear"/>
            <w:noWrap/>
            <w:vAlign w:val="center"/>
            <w:hideMark/>
          </w:tcPr>
          <w:p w14:paraId="6E4C3E4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93BFFE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49BEAD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5735</w:t>
            </w:r>
          </w:p>
        </w:tc>
        <w:tc>
          <w:tcPr>
            <w:tcW w:type="dxa" w:w="8033"/>
            <w:tcBorders>
              <w:top w:val="nil"/>
              <w:left w:val="nil"/>
              <w:bottom w:color="auto" w:space="0" w:sz="4" w:val="single"/>
              <w:right w:color="auto" w:space="0" w:sz="4" w:val="single"/>
            </w:tcBorders>
            <w:shd w:color="auto" w:fill="auto" w:val="clear"/>
            <w:noWrap/>
            <w:vAlign w:val="bottom"/>
            <w:hideMark/>
          </w:tcPr>
          <w:p w14:paraId="6C8DEF5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Record shops</w:t>
            </w:r>
          </w:p>
        </w:tc>
        <w:tc>
          <w:tcPr>
            <w:tcW w:type="dxa" w:w="706"/>
            <w:tcBorders>
              <w:top w:val="nil"/>
              <w:left w:val="nil"/>
              <w:bottom w:color="auto" w:space="0" w:sz="4" w:val="single"/>
              <w:right w:color="auto" w:space="0" w:sz="8" w:val="single"/>
            </w:tcBorders>
            <w:shd w:color="auto" w:fill="auto" w:val="clear"/>
            <w:noWrap/>
            <w:vAlign w:val="center"/>
            <w:hideMark/>
          </w:tcPr>
          <w:p w14:paraId="1C2381E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5200DD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DD4C0C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5811</w:t>
            </w:r>
          </w:p>
        </w:tc>
        <w:tc>
          <w:tcPr>
            <w:tcW w:type="dxa" w:w="8033"/>
            <w:tcBorders>
              <w:top w:val="nil"/>
              <w:left w:val="nil"/>
              <w:bottom w:color="auto" w:space="0" w:sz="4" w:val="single"/>
              <w:right w:color="auto" w:space="0" w:sz="4" w:val="single"/>
            </w:tcBorders>
            <w:shd w:color="auto" w:fill="auto" w:val="clear"/>
            <w:noWrap/>
            <w:vAlign w:val="bottom"/>
            <w:hideMark/>
          </w:tcPr>
          <w:p w14:paraId="55F4117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Caterers</w:t>
            </w:r>
          </w:p>
        </w:tc>
        <w:tc>
          <w:tcPr>
            <w:tcW w:type="dxa" w:w="706"/>
            <w:tcBorders>
              <w:top w:val="nil"/>
              <w:left w:val="nil"/>
              <w:bottom w:color="auto" w:space="0" w:sz="4" w:val="single"/>
              <w:right w:color="auto" w:space="0" w:sz="8" w:val="single"/>
            </w:tcBorders>
            <w:shd w:color="auto" w:fill="auto" w:val="clear"/>
            <w:noWrap/>
            <w:vAlign w:val="center"/>
            <w:hideMark/>
          </w:tcPr>
          <w:p w14:paraId="0F4F028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E22FCA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9C0D2E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5812</w:t>
            </w:r>
          </w:p>
        </w:tc>
        <w:tc>
          <w:tcPr>
            <w:tcW w:type="dxa" w:w="8033"/>
            <w:tcBorders>
              <w:top w:val="nil"/>
              <w:left w:val="nil"/>
              <w:bottom w:color="auto" w:space="0" w:sz="4" w:val="single"/>
              <w:right w:color="auto" w:space="0" w:sz="4" w:val="single"/>
            </w:tcBorders>
            <w:shd w:color="auto" w:fill="auto" w:val="clear"/>
            <w:noWrap/>
            <w:vAlign w:val="bottom"/>
            <w:hideMark/>
          </w:tcPr>
          <w:p w14:paraId="15684FF9"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Eating places and restaurants</w:t>
            </w:r>
          </w:p>
        </w:tc>
        <w:tc>
          <w:tcPr>
            <w:tcW w:type="dxa" w:w="706"/>
            <w:tcBorders>
              <w:top w:val="nil"/>
              <w:left w:val="nil"/>
              <w:bottom w:color="auto" w:space="0" w:sz="4" w:val="single"/>
              <w:right w:color="auto" w:space="0" w:sz="8" w:val="single"/>
            </w:tcBorders>
            <w:shd w:color="auto" w:fill="auto" w:val="clear"/>
            <w:noWrap/>
            <w:vAlign w:val="center"/>
            <w:hideMark/>
          </w:tcPr>
          <w:p w14:paraId="5DD0CBB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A05395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F44353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5813</w:t>
            </w:r>
          </w:p>
        </w:tc>
        <w:tc>
          <w:tcPr>
            <w:tcW w:type="dxa" w:w="8033"/>
            <w:tcBorders>
              <w:top w:val="nil"/>
              <w:left w:val="nil"/>
              <w:bottom w:color="auto" w:space="0" w:sz="4" w:val="single"/>
              <w:right w:color="auto" w:space="0" w:sz="4" w:val="single"/>
            </w:tcBorders>
            <w:shd w:color="auto" w:fill="auto" w:val="clear"/>
            <w:noWrap/>
            <w:vAlign w:val="bottom"/>
            <w:hideMark/>
          </w:tcPr>
          <w:p w14:paraId="46BB4E6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Drinking places (alcoholic beverages) — bars, taverns, night-clubs, cocktail lounges and discothèques</w:t>
            </w:r>
          </w:p>
        </w:tc>
        <w:tc>
          <w:tcPr>
            <w:tcW w:type="dxa" w:w="706"/>
            <w:tcBorders>
              <w:top w:val="nil"/>
              <w:left w:val="nil"/>
              <w:bottom w:color="auto" w:space="0" w:sz="4" w:val="single"/>
              <w:right w:color="auto" w:space="0" w:sz="8" w:val="single"/>
            </w:tcBorders>
            <w:shd w:color="auto" w:fill="auto" w:val="clear"/>
            <w:noWrap/>
            <w:vAlign w:val="center"/>
            <w:hideMark/>
          </w:tcPr>
          <w:p w14:paraId="1ABCDA0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CFECF0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576005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5814</w:t>
            </w:r>
          </w:p>
        </w:tc>
        <w:tc>
          <w:tcPr>
            <w:tcW w:type="dxa" w:w="8033"/>
            <w:tcBorders>
              <w:top w:val="nil"/>
              <w:left w:val="nil"/>
              <w:bottom w:color="auto" w:space="0" w:sz="4" w:val="single"/>
              <w:right w:color="auto" w:space="0" w:sz="4" w:val="single"/>
            </w:tcBorders>
            <w:shd w:color="auto" w:fill="auto" w:val="clear"/>
            <w:noWrap/>
            <w:vAlign w:val="bottom"/>
            <w:hideMark/>
          </w:tcPr>
          <w:p w14:paraId="6AF90BB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Fast food restaurants</w:t>
            </w:r>
          </w:p>
        </w:tc>
        <w:tc>
          <w:tcPr>
            <w:tcW w:type="dxa" w:w="706"/>
            <w:tcBorders>
              <w:top w:val="nil"/>
              <w:left w:val="nil"/>
              <w:bottom w:color="auto" w:space="0" w:sz="4" w:val="single"/>
              <w:right w:color="auto" w:space="0" w:sz="8" w:val="single"/>
            </w:tcBorders>
            <w:shd w:color="auto" w:fill="auto" w:val="clear"/>
            <w:noWrap/>
            <w:vAlign w:val="center"/>
            <w:hideMark/>
          </w:tcPr>
          <w:p w14:paraId="6F431EB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1217B3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65A7EA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5815</w:t>
            </w:r>
          </w:p>
        </w:tc>
        <w:tc>
          <w:tcPr>
            <w:tcW w:type="dxa" w:w="8033"/>
            <w:tcBorders>
              <w:top w:val="nil"/>
              <w:left w:val="nil"/>
              <w:bottom w:color="auto" w:space="0" w:sz="4" w:val="single"/>
              <w:right w:color="auto" w:space="0" w:sz="4" w:val="single"/>
            </w:tcBorders>
            <w:shd w:color="auto" w:fill="auto" w:val="clear"/>
            <w:noWrap/>
            <w:vAlign w:val="bottom"/>
            <w:hideMark/>
          </w:tcPr>
          <w:p w14:paraId="68B92DB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Digital Goods Media – Books, Movies, Music</w:t>
            </w:r>
          </w:p>
        </w:tc>
        <w:tc>
          <w:tcPr>
            <w:tcW w:type="dxa" w:w="706"/>
            <w:tcBorders>
              <w:top w:val="nil"/>
              <w:left w:val="nil"/>
              <w:bottom w:color="auto" w:space="0" w:sz="4" w:val="single"/>
              <w:right w:color="auto" w:space="0" w:sz="8" w:val="single"/>
            </w:tcBorders>
            <w:shd w:color="auto" w:fill="auto" w:val="clear"/>
            <w:noWrap/>
            <w:vAlign w:val="center"/>
            <w:hideMark/>
          </w:tcPr>
          <w:p w14:paraId="231BEB6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1DB7DE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C80054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5816</w:t>
            </w:r>
          </w:p>
        </w:tc>
        <w:tc>
          <w:tcPr>
            <w:tcW w:type="dxa" w:w="8033"/>
            <w:tcBorders>
              <w:top w:val="nil"/>
              <w:left w:val="nil"/>
              <w:bottom w:color="auto" w:space="0" w:sz="4" w:val="single"/>
              <w:right w:color="auto" w:space="0" w:sz="4" w:val="single"/>
            </w:tcBorders>
            <w:shd w:color="auto" w:fill="auto" w:val="clear"/>
            <w:noWrap/>
            <w:vAlign w:val="bottom"/>
            <w:hideMark/>
          </w:tcPr>
          <w:p w14:paraId="5657660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Digital Goods – Games</w:t>
            </w:r>
          </w:p>
        </w:tc>
        <w:tc>
          <w:tcPr>
            <w:tcW w:type="dxa" w:w="706"/>
            <w:tcBorders>
              <w:top w:val="nil"/>
              <w:left w:val="nil"/>
              <w:bottom w:color="auto" w:space="0" w:sz="4" w:val="single"/>
              <w:right w:color="auto" w:space="0" w:sz="8" w:val="single"/>
            </w:tcBorders>
            <w:shd w:color="auto" w:fill="auto" w:val="clear"/>
            <w:noWrap/>
            <w:vAlign w:val="center"/>
            <w:hideMark/>
          </w:tcPr>
          <w:p w14:paraId="71F151C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3A1C87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C7A311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5817</w:t>
            </w:r>
          </w:p>
        </w:tc>
        <w:tc>
          <w:tcPr>
            <w:tcW w:type="dxa" w:w="8033"/>
            <w:tcBorders>
              <w:top w:val="nil"/>
              <w:left w:val="nil"/>
              <w:bottom w:color="auto" w:space="0" w:sz="4" w:val="single"/>
              <w:right w:color="auto" w:space="0" w:sz="4" w:val="single"/>
            </w:tcBorders>
            <w:shd w:color="auto" w:fill="auto" w:val="clear"/>
            <w:noWrap/>
            <w:vAlign w:val="bottom"/>
            <w:hideMark/>
          </w:tcPr>
          <w:p w14:paraId="26B9B98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Digital Goods – Applications (Excludes Games)</w:t>
            </w:r>
          </w:p>
        </w:tc>
        <w:tc>
          <w:tcPr>
            <w:tcW w:type="dxa" w:w="706"/>
            <w:tcBorders>
              <w:top w:val="nil"/>
              <w:left w:val="nil"/>
              <w:bottom w:color="auto" w:space="0" w:sz="4" w:val="single"/>
              <w:right w:color="auto" w:space="0" w:sz="8" w:val="single"/>
            </w:tcBorders>
            <w:shd w:color="auto" w:fill="auto" w:val="clear"/>
            <w:noWrap/>
            <w:vAlign w:val="center"/>
            <w:hideMark/>
          </w:tcPr>
          <w:p w14:paraId="3E0EAA2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1BC2A3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0958A6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5818</w:t>
            </w:r>
          </w:p>
        </w:tc>
        <w:tc>
          <w:tcPr>
            <w:tcW w:type="dxa" w:w="8033"/>
            <w:tcBorders>
              <w:top w:val="nil"/>
              <w:left w:val="nil"/>
              <w:bottom w:color="auto" w:space="0" w:sz="4" w:val="single"/>
              <w:right w:color="auto" w:space="0" w:sz="4" w:val="single"/>
            </w:tcBorders>
            <w:shd w:color="auto" w:fill="auto" w:val="clear"/>
            <w:noWrap/>
            <w:vAlign w:val="bottom"/>
            <w:hideMark/>
          </w:tcPr>
          <w:p w14:paraId="03EC4CB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Digital Goods – Large Digital Goods Merchant</w:t>
            </w:r>
          </w:p>
        </w:tc>
        <w:tc>
          <w:tcPr>
            <w:tcW w:type="dxa" w:w="706"/>
            <w:tcBorders>
              <w:top w:val="nil"/>
              <w:left w:val="nil"/>
              <w:bottom w:color="auto" w:space="0" w:sz="4" w:val="single"/>
              <w:right w:color="auto" w:space="0" w:sz="8" w:val="single"/>
            </w:tcBorders>
            <w:shd w:color="auto" w:fill="auto" w:val="clear"/>
            <w:noWrap/>
            <w:vAlign w:val="center"/>
            <w:hideMark/>
          </w:tcPr>
          <w:p w14:paraId="1B47EF8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58F792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AABA42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5912</w:t>
            </w:r>
          </w:p>
        </w:tc>
        <w:tc>
          <w:tcPr>
            <w:tcW w:type="dxa" w:w="8033"/>
            <w:tcBorders>
              <w:top w:val="nil"/>
              <w:left w:val="nil"/>
              <w:bottom w:color="auto" w:space="0" w:sz="4" w:val="single"/>
              <w:right w:color="auto" w:space="0" w:sz="4" w:val="single"/>
            </w:tcBorders>
            <w:shd w:color="auto" w:fill="auto" w:val="clear"/>
            <w:noWrap/>
            <w:vAlign w:val="bottom"/>
            <w:hideMark/>
          </w:tcPr>
          <w:p w14:paraId="45C5688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Drug stores and pharmacies</w:t>
            </w:r>
          </w:p>
        </w:tc>
        <w:tc>
          <w:tcPr>
            <w:tcW w:type="dxa" w:w="706"/>
            <w:tcBorders>
              <w:top w:val="nil"/>
              <w:left w:val="nil"/>
              <w:bottom w:color="auto" w:space="0" w:sz="4" w:val="single"/>
              <w:right w:color="auto" w:space="0" w:sz="8" w:val="single"/>
            </w:tcBorders>
            <w:shd w:color="auto" w:fill="auto" w:val="clear"/>
            <w:noWrap/>
            <w:vAlign w:val="center"/>
            <w:hideMark/>
          </w:tcPr>
          <w:p w14:paraId="414740D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626914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C26DEF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5921</w:t>
            </w:r>
          </w:p>
        </w:tc>
        <w:tc>
          <w:tcPr>
            <w:tcW w:type="dxa" w:w="8033"/>
            <w:tcBorders>
              <w:top w:val="nil"/>
              <w:left w:val="nil"/>
              <w:bottom w:color="auto" w:space="0" w:sz="4" w:val="single"/>
              <w:right w:color="auto" w:space="0" w:sz="4" w:val="single"/>
            </w:tcBorders>
            <w:shd w:color="auto" w:fill="auto" w:val="clear"/>
            <w:noWrap/>
            <w:vAlign w:val="bottom"/>
            <w:hideMark/>
          </w:tcPr>
          <w:p w14:paraId="0A43E2B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Package shops — beer, wine and liquor</w:t>
            </w:r>
          </w:p>
        </w:tc>
        <w:tc>
          <w:tcPr>
            <w:tcW w:type="dxa" w:w="706"/>
            <w:tcBorders>
              <w:top w:val="nil"/>
              <w:left w:val="nil"/>
              <w:bottom w:color="auto" w:space="0" w:sz="4" w:val="single"/>
              <w:right w:color="auto" w:space="0" w:sz="8" w:val="single"/>
            </w:tcBorders>
            <w:shd w:color="auto" w:fill="auto" w:val="clear"/>
            <w:noWrap/>
            <w:vAlign w:val="center"/>
            <w:hideMark/>
          </w:tcPr>
          <w:p w14:paraId="695CBF5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B3CF5E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09F3A1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5931</w:t>
            </w:r>
          </w:p>
        </w:tc>
        <w:tc>
          <w:tcPr>
            <w:tcW w:type="dxa" w:w="8033"/>
            <w:tcBorders>
              <w:top w:val="nil"/>
              <w:left w:val="nil"/>
              <w:bottom w:color="auto" w:space="0" w:sz="4" w:val="single"/>
              <w:right w:color="auto" w:space="0" w:sz="4" w:val="single"/>
            </w:tcBorders>
            <w:shd w:color="auto" w:fill="auto" w:val="clear"/>
            <w:noWrap/>
            <w:vAlign w:val="bottom"/>
            <w:hideMark/>
          </w:tcPr>
          <w:p w14:paraId="678539A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Used merchandise and second-hand shops</w:t>
            </w:r>
          </w:p>
        </w:tc>
        <w:tc>
          <w:tcPr>
            <w:tcW w:type="dxa" w:w="706"/>
            <w:tcBorders>
              <w:top w:val="nil"/>
              <w:left w:val="nil"/>
              <w:bottom w:color="auto" w:space="0" w:sz="4" w:val="single"/>
              <w:right w:color="auto" w:space="0" w:sz="8" w:val="single"/>
            </w:tcBorders>
            <w:shd w:color="auto" w:fill="auto" w:val="clear"/>
            <w:noWrap/>
            <w:vAlign w:val="center"/>
            <w:hideMark/>
          </w:tcPr>
          <w:p w14:paraId="7D01DB0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B4BBFA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CB1C4A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5932</w:t>
            </w:r>
          </w:p>
        </w:tc>
        <w:tc>
          <w:tcPr>
            <w:tcW w:type="dxa" w:w="8033"/>
            <w:tcBorders>
              <w:top w:val="nil"/>
              <w:left w:val="nil"/>
              <w:bottom w:color="auto" w:space="0" w:sz="4" w:val="single"/>
              <w:right w:color="auto" w:space="0" w:sz="4" w:val="single"/>
            </w:tcBorders>
            <w:shd w:color="auto" w:fill="auto" w:val="clear"/>
            <w:noWrap/>
            <w:vAlign w:val="bottom"/>
            <w:hideMark/>
          </w:tcPr>
          <w:p w14:paraId="4AD1330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Antique Shops – Sales, Repairs, and Restoration Services</w:t>
            </w:r>
          </w:p>
        </w:tc>
        <w:tc>
          <w:tcPr>
            <w:tcW w:type="dxa" w:w="706"/>
            <w:tcBorders>
              <w:top w:val="nil"/>
              <w:left w:val="nil"/>
              <w:bottom w:color="auto" w:space="0" w:sz="4" w:val="single"/>
              <w:right w:color="auto" w:space="0" w:sz="8" w:val="single"/>
            </w:tcBorders>
            <w:shd w:color="auto" w:fill="auto" w:val="clear"/>
            <w:noWrap/>
            <w:vAlign w:val="center"/>
            <w:hideMark/>
          </w:tcPr>
          <w:p w14:paraId="56A0363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C709DF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40553C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5933</w:t>
            </w:r>
          </w:p>
        </w:tc>
        <w:tc>
          <w:tcPr>
            <w:tcW w:type="dxa" w:w="8033"/>
            <w:tcBorders>
              <w:top w:val="nil"/>
              <w:left w:val="nil"/>
              <w:bottom w:color="auto" w:space="0" w:sz="4" w:val="single"/>
              <w:right w:color="auto" w:space="0" w:sz="4" w:val="single"/>
            </w:tcBorders>
            <w:shd w:color="auto" w:fill="auto" w:val="clear"/>
            <w:noWrap/>
            <w:vAlign w:val="bottom"/>
            <w:hideMark/>
          </w:tcPr>
          <w:p w14:paraId="5B6C8DED"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Pawn shops</w:t>
            </w:r>
          </w:p>
        </w:tc>
        <w:tc>
          <w:tcPr>
            <w:tcW w:type="dxa" w:w="706"/>
            <w:tcBorders>
              <w:top w:val="nil"/>
              <w:left w:val="nil"/>
              <w:bottom w:color="auto" w:space="0" w:sz="4" w:val="single"/>
              <w:right w:color="auto" w:space="0" w:sz="8" w:val="single"/>
            </w:tcBorders>
            <w:shd w:color="auto" w:fill="auto" w:val="clear"/>
            <w:noWrap/>
            <w:vAlign w:val="center"/>
            <w:hideMark/>
          </w:tcPr>
          <w:p w14:paraId="6E8DAE9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D3C280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769F4E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5935</w:t>
            </w:r>
          </w:p>
        </w:tc>
        <w:tc>
          <w:tcPr>
            <w:tcW w:type="dxa" w:w="8033"/>
            <w:tcBorders>
              <w:top w:val="nil"/>
              <w:left w:val="nil"/>
              <w:bottom w:color="auto" w:space="0" w:sz="4" w:val="single"/>
              <w:right w:color="auto" w:space="0" w:sz="4" w:val="single"/>
            </w:tcBorders>
            <w:shd w:color="auto" w:fill="auto" w:val="clear"/>
            <w:noWrap/>
            <w:vAlign w:val="bottom"/>
            <w:hideMark/>
          </w:tcPr>
          <w:p w14:paraId="56E56E1A"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Wrecking and salvage yards</w:t>
            </w:r>
          </w:p>
        </w:tc>
        <w:tc>
          <w:tcPr>
            <w:tcW w:type="dxa" w:w="706"/>
            <w:tcBorders>
              <w:top w:val="nil"/>
              <w:left w:val="nil"/>
              <w:bottom w:color="auto" w:space="0" w:sz="4" w:val="single"/>
              <w:right w:color="auto" w:space="0" w:sz="8" w:val="single"/>
            </w:tcBorders>
            <w:shd w:color="auto" w:fill="auto" w:val="clear"/>
            <w:noWrap/>
            <w:vAlign w:val="center"/>
            <w:hideMark/>
          </w:tcPr>
          <w:p w14:paraId="3ABDC50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49F47F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7D8A53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5937</w:t>
            </w:r>
          </w:p>
        </w:tc>
        <w:tc>
          <w:tcPr>
            <w:tcW w:type="dxa" w:w="8033"/>
            <w:tcBorders>
              <w:top w:val="nil"/>
              <w:left w:val="nil"/>
              <w:bottom w:color="auto" w:space="0" w:sz="4" w:val="single"/>
              <w:right w:color="auto" w:space="0" w:sz="4" w:val="single"/>
            </w:tcBorders>
            <w:shd w:color="auto" w:fill="auto" w:val="clear"/>
            <w:noWrap/>
            <w:vAlign w:val="bottom"/>
            <w:hideMark/>
          </w:tcPr>
          <w:p w14:paraId="3D47989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Antique Reproductions</w:t>
            </w:r>
          </w:p>
        </w:tc>
        <w:tc>
          <w:tcPr>
            <w:tcW w:type="dxa" w:w="706"/>
            <w:tcBorders>
              <w:top w:val="nil"/>
              <w:left w:val="nil"/>
              <w:bottom w:color="auto" w:space="0" w:sz="4" w:val="single"/>
              <w:right w:color="auto" w:space="0" w:sz="8" w:val="single"/>
            </w:tcBorders>
            <w:shd w:color="auto" w:fill="auto" w:val="clear"/>
            <w:noWrap/>
            <w:vAlign w:val="center"/>
            <w:hideMark/>
          </w:tcPr>
          <w:p w14:paraId="7EB659C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C93ED2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D97ACC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5940</w:t>
            </w:r>
          </w:p>
        </w:tc>
        <w:tc>
          <w:tcPr>
            <w:tcW w:type="dxa" w:w="8033"/>
            <w:tcBorders>
              <w:top w:val="nil"/>
              <w:left w:val="nil"/>
              <w:bottom w:color="auto" w:space="0" w:sz="4" w:val="single"/>
              <w:right w:color="auto" w:space="0" w:sz="4" w:val="single"/>
            </w:tcBorders>
            <w:shd w:color="auto" w:fill="auto" w:val="clear"/>
            <w:noWrap/>
            <w:vAlign w:val="bottom"/>
            <w:hideMark/>
          </w:tcPr>
          <w:p w14:paraId="1ECD6D4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Bicycle Shops – Sales and Service</w:t>
            </w:r>
          </w:p>
        </w:tc>
        <w:tc>
          <w:tcPr>
            <w:tcW w:type="dxa" w:w="706"/>
            <w:tcBorders>
              <w:top w:val="nil"/>
              <w:left w:val="nil"/>
              <w:bottom w:color="auto" w:space="0" w:sz="4" w:val="single"/>
              <w:right w:color="auto" w:space="0" w:sz="8" w:val="single"/>
            </w:tcBorders>
            <w:shd w:color="auto" w:fill="auto" w:val="clear"/>
            <w:noWrap/>
            <w:vAlign w:val="center"/>
            <w:hideMark/>
          </w:tcPr>
          <w:p w14:paraId="49E4E0E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F03F2A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1FDF41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5941</w:t>
            </w:r>
          </w:p>
        </w:tc>
        <w:tc>
          <w:tcPr>
            <w:tcW w:type="dxa" w:w="8033"/>
            <w:tcBorders>
              <w:top w:val="nil"/>
              <w:left w:val="nil"/>
              <w:bottom w:color="auto" w:space="0" w:sz="4" w:val="single"/>
              <w:right w:color="auto" w:space="0" w:sz="4" w:val="single"/>
            </w:tcBorders>
            <w:shd w:color="auto" w:fill="auto" w:val="clear"/>
            <w:noWrap/>
            <w:vAlign w:val="bottom"/>
            <w:hideMark/>
          </w:tcPr>
          <w:p w14:paraId="0689169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Sporting goods shops</w:t>
            </w:r>
          </w:p>
        </w:tc>
        <w:tc>
          <w:tcPr>
            <w:tcW w:type="dxa" w:w="706"/>
            <w:tcBorders>
              <w:top w:val="nil"/>
              <w:left w:val="nil"/>
              <w:bottom w:color="auto" w:space="0" w:sz="4" w:val="single"/>
              <w:right w:color="auto" w:space="0" w:sz="8" w:val="single"/>
            </w:tcBorders>
            <w:shd w:color="auto" w:fill="auto" w:val="clear"/>
            <w:noWrap/>
            <w:vAlign w:val="center"/>
            <w:hideMark/>
          </w:tcPr>
          <w:p w14:paraId="5434F76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1DBE9D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5804C0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5942</w:t>
            </w:r>
          </w:p>
        </w:tc>
        <w:tc>
          <w:tcPr>
            <w:tcW w:type="dxa" w:w="8033"/>
            <w:tcBorders>
              <w:top w:val="nil"/>
              <w:left w:val="nil"/>
              <w:bottom w:color="auto" w:space="0" w:sz="4" w:val="single"/>
              <w:right w:color="auto" w:space="0" w:sz="4" w:val="single"/>
            </w:tcBorders>
            <w:shd w:color="auto" w:fill="auto" w:val="clear"/>
            <w:noWrap/>
            <w:vAlign w:val="bottom"/>
            <w:hideMark/>
          </w:tcPr>
          <w:p w14:paraId="45F1893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Book Stores</w:t>
            </w:r>
          </w:p>
        </w:tc>
        <w:tc>
          <w:tcPr>
            <w:tcW w:type="dxa" w:w="706"/>
            <w:tcBorders>
              <w:top w:val="nil"/>
              <w:left w:val="nil"/>
              <w:bottom w:color="auto" w:space="0" w:sz="4" w:val="single"/>
              <w:right w:color="auto" w:space="0" w:sz="8" w:val="single"/>
            </w:tcBorders>
            <w:shd w:color="auto" w:fill="auto" w:val="clear"/>
            <w:noWrap/>
            <w:vAlign w:val="center"/>
            <w:hideMark/>
          </w:tcPr>
          <w:p w14:paraId="5E294F8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DE91BEA"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CA7D9F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5943</w:t>
            </w:r>
          </w:p>
        </w:tc>
        <w:tc>
          <w:tcPr>
            <w:tcW w:type="dxa" w:w="8033"/>
            <w:tcBorders>
              <w:top w:val="nil"/>
              <w:left w:val="nil"/>
              <w:bottom w:color="auto" w:space="0" w:sz="4" w:val="single"/>
              <w:right w:color="auto" w:space="0" w:sz="4" w:val="single"/>
            </w:tcBorders>
            <w:shd w:color="auto" w:fill="auto" w:val="clear"/>
            <w:noWrap/>
            <w:vAlign w:val="bottom"/>
            <w:hideMark/>
          </w:tcPr>
          <w:p w14:paraId="6E61BD5B"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Stationery, office and school supply shops</w:t>
            </w:r>
          </w:p>
        </w:tc>
        <w:tc>
          <w:tcPr>
            <w:tcW w:type="dxa" w:w="706"/>
            <w:tcBorders>
              <w:top w:val="nil"/>
              <w:left w:val="nil"/>
              <w:bottom w:color="auto" w:space="0" w:sz="4" w:val="single"/>
              <w:right w:color="auto" w:space="0" w:sz="8" w:val="single"/>
            </w:tcBorders>
            <w:shd w:color="auto" w:fill="auto" w:val="clear"/>
            <w:noWrap/>
            <w:vAlign w:val="center"/>
            <w:hideMark/>
          </w:tcPr>
          <w:p w14:paraId="36AA4A1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B3BDD7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2E0A56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5944</w:t>
            </w:r>
          </w:p>
        </w:tc>
        <w:tc>
          <w:tcPr>
            <w:tcW w:type="dxa" w:w="8033"/>
            <w:tcBorders>
              <w:top w:val="nil"/>
              <w:left w:val="nil"/>
              <w:bottom w:color="auto" w:space="0" w:sz="4" w:val="single"/>
              <w:right w:color="auto" w:space="0" w:sz="4" w:val="single"/>
            </w:tcBorders>
            <w:shd w:color="auto" w:fill="auto" w:val="clear"/>
            <w:noWrap/>
            <w:vAlign w:val="bottom"/>
            <w:hideMark/>
          </w:tcPr>
          <w:p w14:paraId="6F35CEC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Jewellery, watch, clock and silverware shops</w:t>
            </w:r>
          </w:p>
        </w:tc>
        <w:tc>
          <w:tcPr>
            <w:tcW w:type="dxa" w:w="706"/>
            <w:tcBorders>
              <w:top w:val="nil"/>
              <w:left w:val="nil"/>
              <w:bottom w:color="auto" w:space="0" w:sz="4" w:val="single"/>
              <w:right w:color="auto" w:space="0" w:sz="8" w:val="single"/>
            </w:tcBorders>
            <w:shd w:color="auto" w:fill="auto" w:val="clear"/>
            <w:noWrap/>
            <w:vAlign w:val="center"/>
            <w:hideMark/>
          </w:tcPr>
          <w:p w14:paraId="7E4BC11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4CE626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2ACAC3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5945</w:t>
            </w:r>
          </w:p>
        </w:tc>
        <w:tc>
          <w:tcPr>
            <w:tcW w:type="dxa" w:w="8033"/>
            <w:tcBorders>
              <w:top w:val="nil"/>
              <w:left w:val="nil"/>
              <w:bottom w:color="auto" w:space="0" w:sz="4" w:val="single"/>
              <w:right w:color="auto" w:space="0" w:sz="4" w:val="single"/>
            </w:tcBorders>
            <w:shd w:color="auto" w:fill="auto" w:val="clear"/>
            <w:noWrap/>
            <w:vAlign w:val="bottom"/>
            <w:hideMark/>
          </w:tcPr>
          <w:p w14:paraId="3556E55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Hobby, toy and game shops</w:t>
            </w:r>
          </w:p>
        </w:tc>
        <w:tc>
          <w:tcPr>
            <w:tcW w:type="dxa" w:w="706"/>
            <w:tcBorders>
              <w:top w:val="nil"/>
              <w:left w:val="nil"/>
              <w:bottom w:color="auto" w:space="0" w:sz="4" w:val="single"/>
              <w:right w:color="auto" w:space="0" w:sz="8" w:val="single"/>
            </w:tcBorders>
            <w:shd w:color="auto" w:fill="auto" w:val="clear"/>
            <w:noWrap/>
            <w:vAlign w:val="center"/>
            <w:hideMark/>
          </w:tcPr>
          <w:p w14:paraId="61A7FE2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0B2164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CA1FEC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5946</w:t>
            </w:r>
          </w:p>
        </w:tc>
        <w:tc>
          <w:tcPr>
            <w:tcW w:type="dxa" w:w="8033"/>
            <w:tcBorders>
              <w:top w:val="nil"/>
              <w:left w:val="nil"/>
              <w:bottom w:color="auto" w:space="0" w:sz="4" w:val="single"/>
              <w:right w:color="auto" w:space="0" w:sz="4" w:val="single"/>
            </w:tcBorders>
            <w:shd w:color="auto" w:fill="auto" w:val="clear"/>
            <w:noWrap/>
            <w:vAlign w:val="bottom"/>
            <w:hideMark/>
          </w:tcPr>
          <w:p w14:paraId="6DB71D2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Camera and photographic supply shops</w:t>
            </w:r>
          </w:p>
        </w:tc>
        <w:tc>
          <w:tcPr>
            <w:tcW w:type="dxa" w:w="706"/>
            <w:tcBorders>
              <w:top w:val="nil"/>
              <w:left w:val="nil"/>
              <w:bottom w:color="auto" w:space="0" w:sz="4" w:val="single"/>
              <w:right w:color="auto" w:space="0" w:sz="8" w:val="single"/>
            </w:tcBorders>
            <w:shd w:color="auto" w:fill="auto" w:val="clear"/>
            <w:noWrap/>
            <w:vAlign w:val="center"/>
            <w:hideMark/>
          </w:tcPr>
          <w:p w14:paraId="24E783A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5D930E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B0C6FC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5947</w:t>
            </w:r>
          </w:p>
        </w:tc>
        <w:tc>
          <w:tcPr>
            <w:tcW w:type="dxa" w:w="8033"/>
            <w:tcBorders>
              <w:top w:val="nil"/>
              <w:left w:val="nil"/>
              <w:bottom w:color="auto" w:space="0" w:sz="4" w:val="single"/>
              <w:right w:color="auto" w:space="0" w:sz="4" w:val="single"/>
            </w:tcBorders>
            <w:shd w:color="auto" w:fill="auto" w:val="clear"/>
            <w:noWrap/>
            <w:vAlign w:val="bottom"/>
            <w:hideMark/>
          </w:tcPr>
          <w:p w14:paraId="172875D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Gift, card, novelty and souvenir shops</w:t>
            </w:r>
          </w:p>
        </w:tc>
        <w:tc>
          <w:tcPr>
            <w:tcW w:type="dxa" w:w="706"/>
            <w:tcBorders>
              <w:top w:val="nil"/>
              <w:left w:val="nil"/>
              <w:bottom w:color="auto" w:space="0" w:sz="4" w:val="single"/>
              <w:right w:color="auto" w:space="0" w:sz="8" w:val="single"/>
            </w:tcBorders>
            <w:shd w:color="auto" w:fill="auto" w:val="clear"/>
            <w:noWrap/>
            <w:vAlign w:val="center"/>
            <w:hideMark/>
          </w:tcPr>
          <w:p w14:paraId="063E79F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64A779A"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834D3C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5948</w:t>
            </w:r>
          </w:p>
        </w:tc>
        <w:tc>
          <w:tcPr>
            <w:tcW w:type="dxa" w:w="8033"/>
            <w:tcBorders>
              <w:top w:val="nil"/>
              <w:left w:val="nil"/>
              <w:bottom w:color="auto" w:space="0" w:sz="4" w:val="single"/>
              <w:right w:color="auto" w:space="0" w:sz="4" w:val="single"/>
            </w:tcBorders>
            <w:shd w:color="auto" w:fill="auto" w:val="clear"/>
            <w:noWrap/>
            <w:vAlign w:val="bottom"/>
            <w:hideMark/>
          </w:tcPr>
          <w:p w14:paraId="3DAE0B7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Luggage and leather goods shops</w:t>
            </w:r>
          </w:p>
        </w:tc>
        <w:tc>
          <w:tcPr>
            <w:tcW w:type="dxa" w:w="706"/>
            <w:tcBorders>
              <w:top w:val="nil"/>
              <w:left w:val="nil"/>
              <w:bottom w:color="auto" w:space="0" w:sz="4" w:val="single"/>
              <w:right w:color="auto" w:space="0" w:sz="8" w:val="single"/>
            </w:tcBorders>
            <w:shd w:color="auto" w:fill="auto" w:val="clear"/>
            <w:noWrap/>
            <w:vAlign w:val="center"/>
            <w:hideMark/>
          </w:tcPr>
          <w:p w14:paraId="58FA52E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95C428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1DB1E1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5949</w:t>
            </w:r>
          </w:p>
        </w:tc>
        <w:tc>
          <w:tcPr>
            <w:tcW w:type="dxa" w:w="8033"/>
            <w:tcBorders>
              <w:top w:val="nil"/>
              <w:left w:val="nil"/>
              <w:bottom w:color="auto" w:space="0" w:sz="4" w:val="single"/>
              <w:right w:color="auto" w:space="0" w:sz="4" w:val="single"/>
            </w:tcBorders>
            <w:shd w:color="auto" w:fill="auto" w:val="clear"/>
            <w:noWrap/>
            <w:vAlign w:val="bottom"/>
            <w:hideMark/>
          </w:tcPr>
          <w:p w14:paraId="0E1D6B3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Sewing, needlework, fabric and piece goods shops</w:t>
            </w:r>
          </w:p>
        </w:tc>
        <w:tc>
          <w:tcPr>
            <w:tcW w:type="dxa" w:w="706"/>
            <w:tcBorders>
              <w:top w:val="nil"/>
              <w:left w:val="nil"/>
              <w:bottom w:color="auto" w:space="0" w:sz="4" w:val="single"/>
              <w:right w:color="auto" w:space="0" w:sz="8" w:val="single"/>
            </w:tcBorders>
            <w:shd w:color="auto" w:fill="auto" w:val="clear"/>
            <w:noWrap/>
            <w:vAlign w:val="center"/>
            <w:hideMark/>
          </w:tcPr>
          <w:p w14:paraId="19A5D15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A3EF4E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3712C0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5950</w:t>
            </w:r>
          </w:p>
        </w:tc>
        <w:tc>
          <w:tcPr>
            <w:tcW w:type="dxa" w:w="8033"/>
            <w:tcBorders>
              <w:top w:val="nil"/>
              <w:left w:val="nil"/>
              <w:bottom w:color="auto" w:space="0" w:sz="4" w:val="single"/>
              <w:right w:color="auto" w:space="0" w:sz="4" w:val="single"/>
            </w:tcBorders>
            <w:shd w:color="auto" w:fill="auto" w:val="clear"/>
            <w:noWrap/>
            <w:vAlign w:val="bottom"/>
            <w:hideMark/>
          </w:tcPr>
          <w:p w14:paraId="17B2F37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Glassware and crystal shops</w:t>
            </w:r>
          </w:p>
        </w:tc>
        <w:tc>
          <w:tcPr>
            <w:tcW w:type="dxa" w:w="706"/>
            <w:tcBorders>
              <w:top w:val="nil"/>
              <w:left w:val="nil"/>
              <w:bottom w:color="auto" w:space="0" w:sz="4" w:val="single"/>
              <w:right w:color="auto" w:space="0" w:sz="8" w:val="single"/>
            </w:tcBorders>
            <w:shd w:color="auto" w:fill="auto" w:val="clear"/>
            <w:noWrap/>
            <w:vAlign w:val="center"/>
            <w:hideMark/>
          </w:tcPr>
          <w:p w14:paraId="4732FDC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79FE70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C45A5B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5960</w:t>
            </w:r>
          </w:p>
        </w:tc>
        <w:tc>
          <w:tcPr>
            <w:tcW w:type="dxa" w:w="8033"/>
            <w:tcBorders>
              <w:top w:val="nil"/>
              <w:left w:val="nil"/>
              <w:bottom w:color="auto" w:space="0" w:sz="4" w:val="single"/>
              <w:right w:color="auto" w:space="0" w:sz="4" w:val="single"/>
            </w:tcBorders>
            <w:shd w:color="auto" w:fill="auto" w:val="clear"/>
            <w:noWrap/>
            <w:vAlign w:val="bottom"/>
            <w:hideMark/>
          </w:tcPr>
          <w:p w14:paraId="06F45ED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Direct marketing — insurance services</w:t>
            </w:r>
          </w:p>
        </w:tc>
        <w:tc>
          <w:tcPr>
            <w:tcW w:type="dxa" w:w="706"/>
            <w:tcBorders>
              <w:top w:val="nil"/>
              <w:left w:val="nil"/>
              <w:bottom w:color="auto" w:space="0" w:sz="4" w:val="single"/>
              <w:right w:color="auto" w:space="0" w:sz="8" w:val="single"/>
            </w:tcBorders>
            <w:shd w:color="auto" w:fill="auto" w:val="clear"/>
            <w:noWrap/>
            <w:vAlign w:val="center"/>
            <w:hideMark/>
          </w:tcPr>
          <w:p w14:paraId="67E7186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3D0706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C6EFFE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5961</w:t>
            </w:r>
          </w:p>
        </w:tc>
        <w:tc>
          <w:tcPr>
            <w:tcW w:type="dxa" w:w="8033"/>
            <w:tcBorders>
              <w:top w:val="nil"/>
              <w:left w:val="nil"/>
              <w:bottom w:color="auto" w:space="0" w:sz="4" w:val="single"/>
              <w:right w:color="auto" w:space="0" w:sz="4" w:val="single"/>
            </w:tcBorders>
            <w:shd w:color="auto" w:fill="auto" w:val="clear"/>
            <w:noWrap/>
            <w:vAlign w:val="bottom"/>
            <w:hideMark/>
          </w:tcPr>
          <w:p w14:paraId="095C7DF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Mail Order Houses Including Catalog Order Stores</w:t>
            </w:r>
          </w:p>
        </w:tc>
        <w:tc>
          <w:tcPr>
            <w:tcW w:type="dxa" w:w="706"/>
            <w:tcBorders>
              <w:top w:val="nil"/>
              <w:left w:val="nil"/>
              <w:bottom w:color="auto" w:space="0" w:sz="4" w:val="single"/>
              <w:right w:color="auto" w:space="0" w:sz="8" w:val="single"/>
            </w:tcBorders>
            <w:shd w:color="auto" w:fill="auto" w:val="clear"/>
            <w:noWrap/>
            <w:vAlign w:val="center"/>
            <w:hideMark/>
          </w:tcPr>
          <w:p w14:paraId="3C592AE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79AB11B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E761DD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5962</w:t>
            </w:r>
          </w:p>
        </w:tc>
        <w:tc>
          <w:tcPr>
            <w:tcW w:type="dxa" w:w="8033"/>
            <w:tcBorders>
              <w:top w:val="nil"/>
              <w:left w:val="nil"/>
              <w:bottom w:color="auto" w:space="0" w:sz="4" w:val="single"/>
              <w:right w:color="auto" w:space="0" w:sz="4" w:val="single"/>
            </w:tcBorders>
            <w:shd w:color="auto" w:fill="auto" w:val="clear"/>
            <w:noWrap/>
            <w:vAlign w:val="bottom"/>
            <w:hideMark/>
          </w:tcPr>
          <w:p w14:paraId="046411A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Telemarketing — travel-related arrangement services</w:t>
            </w:r>
          </w:p>
        </w:tc>
        <w:tc>
          <w:tcPr>
            <w:tcW w:type="dxa" w:w="706"/>
            <w:tcBorders>
              <w:top w:val="nil"/>
              <w:left w:val="nil"/>
              <w:bottom w:color="auto" w:space="0" w:sz="4" w:val="single"/>
              <w:right w:color="auto" w:space="0" w:sz="8" w:val="single"/>
            </w:tcBorders>
            <w:shd w:color="auto" w:fill="auto" w:val="clear"/>
            <w:noWrap/>
            <w:vAlign w:val="center"/>
            <w:hideMark/>
          </w:tcPr>
          <w:p w14:paraId="0E053AB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F90BE8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2D2938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5963</w:t>
            </w:r>
          </w:p>
        </w:tc>
        <w:tc>
          <w:tcPr>
            <w:tcW w:type="dxa" w:w="8033"/>
            <w:tcBorders>
              <w:top w:val="nil"/>
              <w:left w:val="nil"/>
              <w:bottom w:color="auto" w:space="0" w:sz="4" w:val="single"/>
              <w:right w:color="auto" w:space="0" w:sz="4" w:val="single"/>
            </w:tcBorders>
            <w:shd w:color="auto" w:fill="auto" w:val="clear"/>
            <w:noWrap/>
            <w:vAlign w:val="bottom"/>
            <w:hideMark/>
          </w:tcPr>
          <w:p w14:paraId="5371C4C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Door-to-door sales</w:t>
            </w:r>
          </w:p>
        </w:tc>
        <w:tc>
          <w:tcPr>
            <w:tcW w:type="dxa" w:w="706"/>
            <w:tcBorders>
              <w:top w:val="nil"/>
              <w:left w:val="nil"/>
              <w:bottom w:color="auto" w:space="0" w:sz="4" w:val="single"/>
              <w:right w:color="auto" w:space="0" w:sz="8" w:val="single"/>
            </w:tcBorders>
            <w:shd w:color="auto" w:fill="auto" w:val="clear"/>
            <w:noWrap/>
            <w:vAlign w:val="center"/>
            <w:hideMark/>
          </w:tcPr>
          <w:p w14:paraId="4E961AD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0F847D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EEA877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5964</w:t>
            </w:r>
          </w:p>
        </w:tc>
        <w:tc>
          <w:tcPr>
            <w:tcW w:type="dxa" w:w="8033"/>
            <w:tcBorders>
              <w:top w:val="nil"/>
              <w:left w:val="nil"/>
              <w:bottom w:color="auto" w:space="0" w:sz="4" w:val="single"/>
              <w:right w:color="auto" w:space="0" w:sz="4" w:val="single"/>
            </w:tcBorders>
            <w:shd w:color="auto" w:fill="auto" w:val="clear"/>
            <w:noWrap/>
            <w:vAlign w:val="bottom"/>
            <w:hideMark/>
          </w:tcPr>
          <w:p w14:paraId="265B466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Direct marketing — catalogue merchants</w:t>
            </w:r>
          </w:p>
        </w:tc>
        <w:tc>
          <w:tcPr>
            <w:tcW w:type="dxa" w:w="706"/>
            <w:tcBorders>
              <w:top w:val="nil"/>
              <w:left w:val="nil"/>
              <w:bottom w:color="auto" w:space="0" w:sz="4" w:val="single"/>
              <w:right w:color="auto" w:space="0" w:sz="8" w:val="single"/>
            </w:tcBorders>
            <w:shd w:color="auto" w:fill="auto" w:val="clear"/>
            <w:noWrap/>
            <w:vAlign w:val="center"/>
            <w:hideMark/>
          </w:tcPr>
          <w:p w14:paraId="16A7DDE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029E58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FE834E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5965</w:t>
            </w:r>
          </w:p>
        </w:tc>
        <w:tc>
          <w:tcPr>
            <w:tcW w:type="dxa" w:w="8033"/>
            <w:tcBorders>
              <w:top w:val="nil"/>
              <w:left w:val="nil"/>
              <w:bottom w:color="auto" w:space="0" w:sz="4" w:val="single"/>
              <w:right w:color="auto" w:space="0" w:sz="4" w:val="single"/>
            </w:tcBorders>
            <w:shd w:color="auto" w:fill="auto" w:val="clear"/>
            <w:noWrap/>
            <w:vAlign w:val="bottom"/>
            <w:hideMark/>
          </w:tcPr>
          <w:p w14:paraId="5A4183AA"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Direct marketing — combination catalogue and retail merchants</w:t>
            </w:r>
          </w:p>
        </w:tc>
        <w:tc>
          <w:tcPr>
            <w:tcW w:type="dxa" w:w="706"/>
            <w:tcBorders>
              <w:top w:val="nil"/>
              <w:left w:val="nil"/>
              <w:bottom w:color="auto" w:space="0" w:sz="4" w:val="single"/>
              <w:right w:color="auto" w:space="0" w:sz="8" w:val="single"/>
            </w:tcBorders>
            <w:shd w:color="auto" w:fill="auto" w:val="clear"/>
            <w:noWrap/>
            <w:vAlign w:val="center"/>
            <w:hideMark/>
          </w:tcPr>
          <w:p w14:paraId="1E64E82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4E0F7B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2570D9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5966</w:t>
            </w:r>
          </w:p>
        </w:tc>
        <w:tc>
          <w:tcPr>
            <w:tcW w:type="dxa" w:w="8033"/>
            <w:tcBorders>
              <w:top w:val="nil"/>
              <w:left w:val="nil"/>
              <w:bottom w:color="auto" w:space="0" w:sz="4" w:val="single"/>
              <w:right w:color="auto" w:space="0" w:sz="4" w:val="single"/>
            </w:tcBorders>
            <w:shd w:color="auto" w:fill="auto" w:val="clear"/>
            <w:noWrap/>
            <w:vAlign w:val="bottom"/>
            <w:hideMark/>
          </w:tcPr>
          <w:p w14:paraId="60B201E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Direct marketing — outbound telemarketing merchants</w:t>
            </w:r>
          </w:p>
        </w:tc>
        <w:tc>
          <w:tcPr>
            <w:tcW w:type="dxa" w:w="706"/>
            <w:tcBorders>
              <w:top w:val="nil"/>
              <w:left w:val="nil"/>
              <w:bottom w:color="auto" w:space="0" w:sz="4" w:val="single"/>
              <w:right w:color="auto" w:space="0" w:sz="8" w:val="single"/>
            </w:tcBorders>
            <w:shd w:color="auto" w:fill="auto" w:val="clear"/>
            <w:noWrap/>
            <w:vAlign w:val="center"/>
            <w:hideMark/>
          </w:tcPr>
          <w:p w14:paraId="27FFA16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C8FA3F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58CF46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5967</w:t>
            </w:r>
          </w:p>
        </w:tc>
        <w:tc>
          <w:tcPr>
            <w:tcW w:type="dxa" w:w="8033"/>
            <w:tcBorders>
              <w:top w:val="nil"/>
              <w:left w:val="nil"/>
              <w:bottom w:color="auto" w:space="0" w:sz="4" w:val="single"/>
              <w:right w:color="auto" w:space="0" w:sz="4" w:val="single"/>
            </w:tcBorders>
            <w:shd w:color="auto" w:fill="auto" w:val="clear"/>
            <w:noWrap/>
            <w:vAlign w:val="bottom"/>
            <w:hideMark/>
          </w:tcPr>
          <w:p w14:paraId="5B8854E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Direct marketing — inbound telemarketing merchants</w:t>
            </w:r>
          </w:p>
        </w:tc>
        <w:tc>
          <w:tcPr>
            <w:tcW w:type="dxa" w:w="706"/>
            <w:tcBorders>
              <w:top w:val="nil"/>
              <w:left w:val="nil"/>
              <w:bottom w:color="auto" w:space="0" w:sz="4" w:val="single"/>
              <w:right w:color="auto" w:space="0" w:sz="8" w:val="single"/>
            </w:tcBorders>
            <w:shd w:color="auto" w:fill="auto" w:val="clear"/>
            <w:noWrap/>
            <w:vAlign w:val="center"/>
            <w:hideMark/>
          </w:tcPr>
          <w:p w14:paraId="182EF59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877D9A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D9281A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5968</w:t>
            </w:r>
          </w:p>
        </w:tc>
        <w:tc>
          <w:tcPr>
            <w:tcW w:type="dxa" w:w="8033"/>
            <w:tcBorders>
              <w:top w:val="nil"/>
              <w:left w:val="nil"/>
              <w:bottom w:color="auto" w:space="0" w:sz="4" w:val="single"/>
              <w:right w:color="auto" w:space="0" w:sz="4" w:val="single"/>
            </w:tcBorders>
            <w:shd w:color="auto" w:fill="auto" w:val="clear"/>
            <w:noWrap/>
            <w:vAlign w:val="bottom"/>
            <w:hideMark/>
          </w:tcPr>
          <w:p w14:paraId="48853A6A"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Direct marketing — continuity/subscription merchants</w:t>
            </w:r>
          </w:p>
        </w:tc>
        <w:tc>
          <w:tcPr>
            <w:tcW w:type="dxa" w:w="706"/>
            <w:tcBorders>
              <w:top w:val="nil"/>
              <w:left w:val="nil"/>
              <w:bottom w:color="auto" w:space="0" w:sz="4" w:val="single"/>
              <w:right w:color="auto" w:space="0" w:sz="8" w:val="single"/>
            </w:tcBorders>
            <w:shd w:color="auto" w:fill="auto" w:val="clear"/>
            <w:noWrap/>
            <w:vAlign w:val="center"/>
            <w:hideMark/>
          </w:tcPr>
          <w:p w14:paraId="3A1EBE5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F6C6B6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8E6C12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5969</w:t>
            </w:r>
          </w:p>
        </w:tc>
        <w:tc>
          <w:tcPr>
            <w:tcW w:type="dxa" w:w="8033"/>
            <w:tcBorders>
              <w:top w:val="nil"/>
              <w:left w:val="nil"/>
              <w:bottom w:color="auto" w:space="0" w:sz="4" w:val="single"/>
              <w:right w:color="auto" w:space="0" w:sz="4" w:val="single"/>
            </w:tcBorders>
            <w:shd w:color="auto" w:fill="auto" w:val="clear"/>
            <w:noWrap/>
            <w:vAlign w:val="bottom"/>
            <w:hideMark/>
          </w:tcPr>
          <w:p w14:paraId="078CBFF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Direct marketing/direct marketers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3DAC8B6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184006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D61DDE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lastRenderedPageBreak/>
              <w:t>5970</w:t>
            </w:r>
          </w:p>
        </w:tc>
        <w:tc>
          <w:tcPr>
            <w:tcW w:type="dxa" w:w="8033"/>
            <w:tcBorders>
              <w:top w:val="nil"/>
              <w:left w:val="nil"/>
              <w:bottom w:color="auto" w:space="0" w:sz="4" w:val="single"/>
              <w:right w:color="auto" w:space="0" w:sz="4" w:val="single"/>
            </w:tcBorders>
            <w:shd w:color="auto" w:fill="auto" w:val="clear"/>
            <w:noWrap/>
            <w:vAlign w:val="bottom"/>
            <w:hideMark/>
          </w:tcPr>
          <w:p w14:paraId="4E8A042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Artist’s Supply and Craft Shops</w:t>
            </w:r>
          </w:p>
        </w:tc>
        <w:tc>
          <w:tcPr>
            <w:tcW w:type="dxa" w:w="706"/>
            <w:tcBorders>
              <w:top w:val="nil"/>
              <w:left w:val="nil"/>
              <w:bottom w:color="auto" w:space="0" w:sz="4" w:val="single"/>
              <w:right w:color="auto" w:space="0" w:sz="8" w:val="single"/>
            </w:tcBorders>
            <w:shd w:color="auto" w:fill="auto" w:val="clear"/>
            <w:noWrap/>
            <w:vAlign w:val="center"/>
            <w:hideMark/>
          </w:tcPr>
          <w:p w14:paraId="1FCE89A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DC2366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010010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5971</w:t>
            </w:r>
          </w:p>
        </w:tc>
        <w:tc>
          <w:tcPr>
            <w:tcW w:type="dxa" w:w="8033"/>
            <w:tcBorders>
              <w:top w:val="nil"/>
              <w:left w:val="nil"/>
              <w:bottom w:color="auto" w:space="0" w:sz="4" w:val="single"/>
              <w:right w:color="auto" w:space="0" w:sz="4" w:val="single"/>
            </w:tcBorders>
            <w:shd w:color="auto" w:fill="auto" w:val="clear"/>
            <w:noWrap/>
            <w:vAlign w:val="bottom"/>
            <w:hideMark/>
          </w:tcPr>
          <w:p w14:paraId="1104375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Art Dealers and Galleries</w:t>
            </w:r>
          </w:p>
        </w:tc>
        <w:tc>
          <w:tcPr>
            <w:tcW w:type="dxa" w:w="706"/>
            <w:tcBorders>
              <w:top w:val="nil"/>
              <w:left w:val="nil"/>
              <w:bottom w:color="auto" w:space="0" w:sz="4" w:val="single"/>
              <w:right w:color="auto" w:space="0" w:sz="8" w:val="single"/>
            </w:tcBorders>
            <w:shd w:color="auto" w:fill="auto" w:val="clear"/>
            <w:noWrap/>
            <w:vAlign w:val="center"/>
            <w:hideMark/>
          </w:tcPr>
          <w:p w14:paraId="69CB0D1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DDA63F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EAEABD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5972</w:t>
            </w:r>
          </w:p>
        </w:tc>
        <w:tc>
          <w:tcPr>
            <w:tcW w:type="dxa" w:w="8033"/>
            <w:tcBorders>
              <w:top w:val="nil"/>
              <w:left w:val="nil"/>
              <w:bottom w:color="auto" w:space="0" w:sz="4" w:val="single"/>
              <w:right w:color="auto" w:space="0" w:sz="4" w:val="single"/>
            </w:tcBorders>
            <w:shd w:color="auto" w:fill="auto" w:val="clear"/>
            <w:noWrap/>
            <w:vAlign w:val="bottom"/>
            <w:hideMark/>
          </w:tcPr>
          <w:p w14:paraId="5E044D4C"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Stamp and coin shops</w:t>
            </w:r>
          </w:p>
        </w:tc>
        <w:tc>
          <w:tcPr>
            <w:tcW w:type="dxa" w:w="706"/>
            <w:tcBorders>
              <w:top w:val="nil"/>
              <w:left w:val="nil"/>
              <w:bottom w:color="auto" w:space="0" w:sz="4" w:val="single"/>
              <w:right w:color="auto" w:space="0" w:sz="8" w:val="single"/>
            </w:tcBorders>
            <w:shd w:color="auto" w:fill="auto" w:val="clear"/>
            <w:noWrap/>
            <w:vAlign w:val="center"/>
            <w:hideMark/>
          </w:tcPr>
          <w:p w14:paraId="66163AC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A8463E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E3931D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5973</w:t>
            </w:r>
          </w:p>
        </w:tc>
        <w:tc>
          <w:tcPr>
            <w:tcW w:type="dxa" w:w="8033"/>
            <w:tcBorders>
              <w:top w:val="nil"/>
              <w:left w:val="nil"/>
              <w:bottom w:color="auto" w:space="0" w:sz="4" w:val="single"/>
              <w:right w:color="auto" w:space="0" w:sz="4" w:val="single"/>
            </w:tcBorders>
            <w:shd w:color="auto" w:fill="auto" w:val="clear"/>
            <w:noWrap/>
            <w:vAlign w:val="bottom"/>
            <w:hideMark/>
          </w:tcPr>
          <w:p w14:paraId="33394FA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Religious goods and shops</w:t>
            </w:r>
          </w:p>
        </w:tc>
        <w:tc>
          <w:tcPr>
            <w:tcW w:type="dxa" w:w="706"/>
            <w:tcBorders>
              <w:top w:val="nil"/>
              <w:left w:val="nil"/>
              <w:bottom w:color="auto" w:space="0" w:sz="4" w:val="single"/>
              <w:right w:color="auto" w:space="0" w:sz="8" w:val="single"/>
            </w:tcBorders>
            <w:shd w:color="auto" w:fill="auto" w:val="clear"/>
            <w:noWrap/>
            <w:vAlign w:val="center"/>
            <w:hideMark/>
          </w:tcPr>
          <w:p w14:paraId="38B2B2D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A5D468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3FAA2A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5974</w:t>
            </w:r>
          </w:p>
        </w:tc>
        <w:tc>
          <w:tcPr>
            <w:tcW w:type="dxa" w:w="8033"/>
            <w:tcBorders>
              <w:top w:val="nil"/>
              <w:left w:val="nil"/>
              <w:bottom w:color="auto" w:space="0" w:sz="4" w:val="single"/>
              <w:right w:color="auto" w:space="0" w:sz="4" w:val="single"/>
            </w:tcBorders>
            <w:shd w:color="auto" w:fill="auto" w:val="clear"/>
            <w:noWrap/>
            <w:vAlign w:val="bottom"/>
            <w:hideMark/>
          </w:tcPr>
          <w:p w14:paraId="413E26C0"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Rubber Stamp Store</w:t>
            </w:r>
          </w:p>
        </w:tc>
        <w:tc>
          <w:tcPr>
            <w:tcW w:type="dxa" w:w="706"/>
            <w:tcBorders>
              <w:top w:val="nil"/>
              <w:left w:val="nil"/>
              <w:bottom w:color="auto" w:space="0" w:sz="4" w:val="single"/>
              <w:right w:color="auto" w:space="0" w:sz="8" w:val="single"/>
            </w:tcBorders>
            <w:shd w:color="auto" w:fill="auto" w:val="clear"/>
            <w:noWrap/>
            <w:vAlign w:val="center"/>
            <w:hideMark/>
          </w:tcPr>
          <w:p w14:paraId="08615DE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642EAE5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768A04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5975</w:t>
            </w:r>
          </w:p>
        </w:tc>
        <w:tc>
          <w:tcPr>
            <w:tcW w:type="dxa" w:w="8033"/>
            <w:tcBorders>
              <w:top w:val="nil"/>
              <w:left w:val="nil"/>
              <w:bottom w:color="auto" w:space="0" w:sz="4" w:val="single"/>
              <w:right w:color="auto" w:space="0" w:sz="4" w:val="single"/>
            </w:tcBorders>
            <w:shd w:color="auto" w:fill="auto" w:val="clear"/>
            <w:noWrap/>
            <w:vAlign w:val="bottom"/>
            <w:hideMark/>
          </w:tcPr>
          <w:p w14:paraId="53D9DD2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Hearing aids — sales, service and supplies</w:t>
            </w:r>
          </w:p>
        </w:tc>
        <w:tc>
          <w:tcPr>
            <w:tcW w:type="dxa" w:w="706"/>
            <w:tcBorders>
              <w:top w:val="nil"/>
              <w:left w:val="nil"/>
              <w:bottom w:color="auto" w:space="0" w:sz="4" w:val="single"/>
              <w:right w:color="auto" w:space="0" w:sz="8" w:val="single"/>
            </w:tcBorders>
            <w:shd w:color="auto" w:fill="auto" w:val="clear"/>
            <w:noWrap/>
            <w:vAlign w:val="center"/>
            <w:hideMark/>
          </w:tcPr>
          <w:p w14:paraId="6806B3D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E106FEA"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DE38BB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5976</w:t>
            </w:r>
          </w:p>
        </w:tc>
        <w:tc>
          <w:tcPr>
            <w:tcW w:type="dxa" w:w="8033"/>
            <w:tcBorders>
              <w:top w:val="nil"/>
              <w:left w:val="nil"/>
              <w:bottom w:color="auto" w:space="0" w:sz="4" w:val="single"/>
              <w:right w:color="auto" w:space="0" w:sz="4" w:val="single"/>
            </w:tcBorders>
            <w:shd w:color="auto" w:fill="auto" w:val="clear"/>
            <w:noWrap/>
            <w:vAlign w:val="bottom"/>
            <w:hideMark/>
          </w:tcPr>
          <w:p w14:paraId="4D7396D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Orthopaedic goods and prosthetic devices</w:t>
            </w:r>
          </w:p>
        </w:tc>
        <w:tc>
          <w:tcPr>
            <w:tcW w:type="dxa" w:w="706"/>
            <w:tcBorders>
              <w:top w:val="nil"/>
              <w:left w:val="nil"/>
              <w:bottom w:color="auto" w:space="0" w:sz="4" w:val="single"/>
              <w:right w:color="auto" w:space="0" w:sz="8" w:val="single"/>
            </w:tcBorders>
            <w:shd w:color="auto" w:fill="auto" w:val="clear"/>
            <w:noWrap/>
            <w:vAlign w:val="center"/>
            <w:hideMark/>
          </w:tcPr>
          <w:p w14:paraId="666F7CB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A32D06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7A2526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5977</w:t>
            </w:r>
          </w:p>
        </w:tc>
        <w:tc>
          <w:tcPr>
            <w:tcW w:type="dxa" w:w="8033"/>
            <w:tcBorders>
              <w:top w:val="nil"/>
              <w:left w:val="nil"/>
              <w:bottom w:color="auto" w:space="0" w:sz="4" w:val="single"/>
              <w:right w:color="auto" w:space="0" w:sz="4" w:val="single"/>
            </w:tcBorders>
            <w:shd w:color="auto" w:fill="auto" w:val="clear"/>
            <w:noWrap/>
            <w:vAlign w:val="bottom"/>
            <w:hideMark/>
          </w:tcPr>
          <w:p w14:paraId="693F1C1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Cosmetic Stores</w:t>
            </w:r>
          </w:p>
        </w:tc>
        <w:tc>
          <w:tcPr>
            <w:tcW w:type="dxa" w:w="706"/>
            <w:tcBorders>
              <w:top w:val="nil"/>
              <w:left w:val="nil"/>
              <w:bottom w:color="auto" w:space="0" w:sz="4" w:val="single"/>
              <w:right w:color="auto" w:space="0" w:sz="8" w:val="single"/>
            </w:tcBorders>
            <w:shd w:color="auto" w:fill="auto" w:val="clear"/>
            <w:noWrap/>
            <w:vAlign w:val="center"/>
            <w:hideMark/>
          </w:tcPr>
          <w:p w14:paraId="3524A74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F9C4C2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A719EF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5978</w:t>
            </w:r>
          </w:p>
        </w:tc>
        <w:tc>
          <w:tcPr>
            <w:tcW w:type="dxa" w:w="8033"/>
            <w:tcBorders>
              <w:top w:val="nil"/>
              <w:left w:val="nil"/>
              <w:bottom w:color="auto" w:space="0" w:sz="4" w:val="single"/>
              <w:right w:color="auto" w:space="0" w:sz="4" w:val="single"/>
            </w:tcBorders>
            <w:shd w:color="auto" w:fill="auto" w:val="clear"/>
            <w:noWrap/>
            <w:vAlign w:val="bottom"/>
            <w:hideMark/>
          </w:tcPr>
          <w:p w14:paraId="23EC2F4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Typewriter outlets — sales, service and rentals</w:t>
            </w:r>
          </w:p>
        </w:tc>
        <w:tc>
          <w:tcPr>
            <w:tcW w:type="dxa" w:w="706"/>
            <w:tcBorders>
              <w:top w:val="nil"/>
              <w:left w:val="nil"/>
              <w:bottom w:color="auto" w:space="0" w:sz="4" w:val="single"/>
              <w:right w:color="auto" w:space="0" w:sz="8" w:val="single"/>
            </w:tcBorders>
            <w:shd w:color="auto" w:fill="auto" w:val="clear"/>
            <w:noWrap/>
            <w:vAlign w:val="center"/>
            <w:hideMark/>
          </w:tcPr>
          <w:p w14:paraId="36DE0CC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AF5418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A21B68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5983</w:t>
            </w:r>
          </w:p>
        </w:tc>
        <w:tc>
          <w:tcPr>
            <w:tcW w:type="dxa" w:w="8033"/>
            <w:tcBorders>
              <w:top w:val="nil"/>
              <w:left w:val="nil"/>
              <w:bottom w:color="auto" w:space="0" w:sz="4" w:val="single"/>
              <w:right w:color="auto" w:space="0" w:sz="4" w:val="single"/>
            </w:tcBorders>
            <w:shd w:color="auto" w:fill="auto" w:val="clear"/>
            <w:noWrap/>
            <w:vAlign w:val="bottom"/>
            <w:hideMark/>
          </w:tcPr>
          <w:p w14:paraId="6A6339F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Fuel dealers — fuel oil, wood, coal and liquefied petroleum</w:t>
            </w:r>
          </w:p>
        </w:tc>
        <w:tc>
          <w:tcPr>
            <w:tcW w:type="dxa" w:w="706"/>
            <w:tcBorders>
              <w:top w:val="nil"/>
              <w:left w:val="nil"/>
              <w:bottom w:color="auto" w:space="0" w:sz="4" w:val="single"/>
              <w:right w:color="auto" w:space="0" w:sz="8" w:val="single"/>
            </w:tcBorders>
            <w:shd w:color="auto" w:fill="auto" w:val="clear"/>
            <w:noWrap/>
            <w:vAlign w:val="center"/>
            <w:hideMark/>
          </w:tcPr>
          <w:p w14:paraId="7BB3C76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86A2F2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DE0087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5992</w:t>
            </w:r>
          </w:p>
        </w:tc>
        <w:tc>
          <w:tcPr>
            <w:tcW w:type="dxa" w:w="8033"/>
            <w:tcBorders>
              <w:top w:val="nil"/>
              <w:left w:val="nil"/>
              <w:bottom w:color="auto" w:space="0" w:sz="4" w:val="single"/>
              <w:right w:color="auto" w:space="0" w:sz="4" w:val="single"/>
            </w:tcBorders>
            <w:shd w:color="auto" w:fill="auto" w:val="clear"/>
            <w:noWrap/>
            <w:vAlign w:val="bottom"/>
            <w:hideMark/>
          </w:tcPr>
          <w:p w14:paraId="46B2E746"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Florists</w:t>
            </w:r>
          </w:p>
        </w:tc>
        <w:tc>
          <w:tcPr>
            <w:tcW w:type="dxa" w:w="706"/>
            <w:tcBorders>
              <w:top w:val="nil"/>
              <w:left w:val="nil"/>
              <w:bottom w:color="auto" w:space="0" w:sz="4" w:val="single"/>
              <w:right w:color="auto" w:space="0" w:sz="8" w:val="single"/>
            </w:tcBorders>
            <w:shd w:color="auto" w:fill="auto" w:val="clear"/>
            <w:noWrap/>
            <w:vAlign w:val="center"/>
            <w:hideMark/>
          </w:tcPr>
          <w:p w14:paraId="585F3B1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BC3E3D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C9FD08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5993</w:t>
            </w:r>
          </w:p>
        </w:tc>
        <w:tc>
          <w:tcPr>
            <w:tcW w:type="dxa" w:w="8033"/>
            <w:tcBorders>
              <w:top w:val="nil"/>
              <w:left w:val="nil"/>
              <w:bottom w:color="auto" w:space="0" w:sz="4" w:val="single"/>
              <w:right w:color="auto" w:space="0" w:sz="4" w:val="single"/>
            </w:tcBorders>
            <w:shd w:color="auto" w:fill="auto" w:val="clear"/>
            <w:noWrap/>
            <w:vAlign w:val="bottom"/>
            <w:hideMark/>
          </w:tcPr>
          <w:p w14:paraId="1A105B7C"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Cigar shops and stands</w:t>
            </w:r>
          </w:p>
        </w:tc>
        <w:tc>
          <w:tcPr>
            <w:tcW w:type="dxa" w:w="706"/>
            <w:tcBorders>
              <w:top w:val="nil"/>
              <w:left w:val="nil"/>
              <w:bottom w:color="auto" w:space="0" w:sz="4" w:val="single"/>
              <w:right w:color="auto" w:space="0" w:sz="8" w:val="single"/>
            </w:tcBorders>
            <w:shd w:color="auto" w:fill="auto" w:val="clear"/>
            <w:noWrap/>
            <w:vAlign w:val="center"/>
            <w:hideMark/>
          </w:tcPr>
          <w:p w14:paraId="0092689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A7EE8E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509822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5994</w:t>
            </w:r>
          </w:p>
        </w:tc>
        <w:tc>
          <w:tcPr>
            <w:tcW w:type="dxa" w:w="8033"/>
            <w:tcBorders>
              <w:top w:val="nil"/>
              <w:left w:val="nil"/>
              <w:bottom w:color="auto" w:space="0" w:sz="4" w:val="single"/>
              <w:right w:color="auto" w:space="0" w:sz="4" w:val="single"/>
            </w:tcBorders>
            <w:shd w:color="auto" w:fill="auto" w:val="clear"/>
            <w:noWrap/>
            <w:vAlign w:val="bottom"/>
            <w:hideMark/>
          </w:tcPr>
          <w:p w14:paraId="08D31AF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Newsagents and news-stands</w:t>
            </w:r>
          </w:p>
        </w:tc>
        <w:tc>
          <w:tcPr>
            <w:tcW w:type="dxa" w:w="706"/>
            <w:tcBorders>
              <w:top w:val="nil"/>
              <w:left w:val="nil"/>
              <w:bottom w:color="auto" w:space="0" w:sz="4" w:val="single"/>
              <w:right w:color="auto" w:space="0" w:sz="8" w:val="single"/>
            </w:tcBorders>
            <w:shd w:color="auto" w:fill="auto" w:val="clear"/>
            <w:noWrap/>
            <w:vAlign w:val="center"/>
            <w:hideMark/>
          </w:tcPr>
          <w:p w14:paraId="25BDB96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5FC606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1B8E39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5995</w:t>
            </w:r>
          </w:p>
        </w:tc>
        <w:tc>
          <w:tcPr>
            <w:tcW w:type="dxa" w:w="8033"/>
            <w:tcBorders>
              <w:top w:val="nil"/>
              <w:left w:val="nil"/>
              <w:bottom w:color="auto" w:space="0" w:sz="4" w:val="single"/>
              <w:right w:color="auto" w:space="0" w:sz="4" w:val="single"/>
            </w:tcBorders>
            <w:shd w:color="auto" w:fill="auto" w:val="clear"/>
            <w:noWrap/>
            <w:vAlign w:val="bottom"/>
            <w:hideMark/>
          </w:tcPr>
          <w:p w14:paraId="5D01032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Pet shops, pet food and supplies</w:t>
            </w:r>
          </w:p>
        </w:tc>
        <w:tc>
          <w:tcPr>
            <w:tcW w:type="dxa" w:w="706"/>
            <w:tcBorders>
              <w:top w:val="nil"/>
              <w:left w:val="nil"/>
              <w:bottom w:color="auto" w:space="0" w:sz="4" w:val="single"/>
              <w:right w:color="auto" w:space="0" w:sz="8" w:val="single"/>
            </w:tcBorders>
            <w:shd w:color="auto" w:fill="auto" w:val="clear"/>
            <w:noWrap/>
            <w:vAlign w:val="center"/>
            <w:hideMark/>
          </w:tcPr>
          <w:p w14:paraId="0AE3F36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4EE394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E0BF21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5996</w:t>
            </w:r>
          </w:p>
        </w:tc>
        <w:tc>
          <w:tcPr>
            <w:tcW w:type="dxa" w:w="8033"/>
            <w:tcBorders>
              <w:top w:val="nil"/>
              <w:left w:val="nil"/>
              <w:bottom w:color="auto" w:space="0" w:sz="4" w:val="single"/>
              <w:right w:color="auto" w:space="0" w:sz="4" w:val="single"/>
            </w:tcBorders>
            <w:shd w:color="auto" w:fill="auto" w:val="clear"/>
            <w:noWrap/>
            <w:vAlign w:val="bottom"/>
            <w:hideMark/>
          </w:tcPr>
          <w:p w14:paraId="4B52400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Swimming pools — sales, supplies and services</w:t>
            </w:r>
          </w:p>
        </w:tc>
        <w:tc>
          <w:tcPr>
            <w:tcW w:type="dxa" w:w="706"/>
            <w:tcBorders>
              <w:top w:val="nil"/>
              <w:left w:val="nil"/>
              <w:bottom w:color="auto" w:space="0" w:sz="4" w:val="single"/>
              <w:right w:color="auto" w:space="0" w:sz="8" w:val="single"/>
            </w:tcBorders>
            <w:shd w:color="auto" w:fill="auto" w:val="clear"/>
            <w:noWrap/>
            <w:vAlign w:val="center"/>
            <w:hideMark/>
          </w:tcPr>
          <w:p w14:paraId="2D7036A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1B04EB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219307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5997</w:t>
            </w:r>
          </w:p>
        </w:tc>
        <w:tc>
          <w:tcPr>
            <w:tcW w:type="dxa" w:w="8033"/>
            <w:tcBorders>
              <w:top w:val="nil"/>
              <w:left w:val="nil"/>
              <w:bottom w:color="auto" w:space="0" w:sz="4" w:val="single"/>
              <w:right w:color="auto" w:space="0" w:sz="4" w:val="single"/>
            </w:tcBorders>
            <w:shd w:color="auto" w:fill="auto" w:val="clear"/>
            <w:noWrap/>
            <w:vAlign w:val="bottom"/>
            <w:hideMark/>
          </w:tcPr>
          <w:p w14:paraId="1B660C5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Electric razor outlets — sales and service</w:t>
            </w:r>
          </w:p>
        </w:tc>
        <w:tc>
          <w:tcPr>
            <w:tcW w:type="dxa" w:w="706"/>
            <w:tcBorders>
              <w:top w:val="nil"/>
              <w:left w:val="nil"/>
              <w:bottom w:color="auto" w:space="0" w:sz="4" w:val="single"/>
              <w:right w:color="auto" w:space="0" w:sz="8" w:val="single"/>
            </w:tcBorders>
            <w:shd w:color="auto" w:fill="auto" w:val="clear"/>
            <w:noWrap/>
            <w:vAlign w:val="center"/>
            <w:hideMark/>
          </w:tcPr>
          <w:p w14:paraId="34F54DA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6E3207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3C9916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5998</w:t>
            </w:r>
          </w:p>
        </w:tc>
        <w:tc>
          <w:tcPr>
            <w:tcW w:type="dxa" w:w="8033"/>
            <w:tcBorders>
              <w:top w:val="nil"/>
              <w:left w:val="nil"/>
              <w:bottom w:color="auto" w:space="0" w:sz="4" w:val="single"/>
              <w:right w:color="auto" w:space="0" w:sz="4" w:val="single"/>
            </w:tcBorders>
            <w:shd w:color="auto" w:fill="auto" w:val="clear"/>
            <w:noWrap/>
            <w:vAlign w:val="bottom"/>
            <w:hideMark/>
          </w:tcPr>
          <w:p w14:paraId="06DC407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Tent and awning shops</w:t>
            </w:r>
          </w:p>
        </w:tc>
        <w:tc>
          <w:tcPr>
            <w:tcW w:type="dxa" w:w="706"/>
            <w:tcBorders>
              <w:top w:val="nil"/>
              <w:left w:val="nil"/>
              <w:bottom w:color="auto" w:space="0" w:sz="4" w:val="single"/>
              <w:right w:color="auto" w:space="0" w:sz="8" w:val="single"/>
            </w:tcBorders>
            <w:shd w:color="auto" w:fill="auto" w:val="clear"/>
            <w:noWrap/>
            <w:vAlign w:val="center"/>
            <w:hideMark/>
          </w:tcPr>
          <w:p w14:paraId="4AA0D39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1ECCD9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260C3A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5999</w:t>
            </w:r>
          </w:p>
        </w:tc>
        <w:tc>
          <w:tcPr>
            <w:tcW w:type="dxa" w:w="8033"/>
            <w:tcBorders>
              <w:top w:val="nil"/>
              <w:left w:val="nil"/>
              <w:bottom w:color="auto" w:space="0" w:sz="4" w:val="single"/>
              <w:right w:color="auto" w:space="0" w:sz="4" w:val="single"/>
            </w:tcBorders>
            <w:shd w:color="auto" w:fill="auto" w:val="clear"/>
            <w:noWrap/>
            <w:vAlign w:val="bottom"/>
            <w:hideMark/>
          </w:tcPr>
          <w:p w14:paraId="753DC7E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Miscellaneous and speciality retail outlets</w:t>
            </w:r>
          </w:p>
        </w:tc>
        <w:tc>
          <w:tcPr>
            <w:tcW w:type="dxa" w:w="706"/>
            <w:tcBorders>
              <w:top w:val="nil"/>
              <w:left w:val="nil"/>
              <w:bottom w:color="auto" w:space="0" w:sz="4" w:val="single"/>
              <w:right w:color="auto" w:space="0" w:sz="8" w:val="single"/>
            </w:tcBorders>
            <w:shd w:color="auto" w:fill="auto" w:val="clear"/>
            <w:noWrap/>
            <w:vAlign w:val="center"/>
            <w:hideMark/>
          </w:tcPr>
          <w:p w14:paraId="5E2A257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55E25F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49878B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6010</w:t>
            </w:r>
          </w:p>
        </w:tc>
        <w:tc>
          <w:tcPr>
            <w:tcW w:type="dxa" w:w="8033"/>
            <w:tcBorders>
              <w:top w:val="nil"/>
              <w:left w:val="nil"/>
              <w:bottom w:color="auto" w:space="0" w:sz="4" w:val="single"/>
              <w:right w:color="auto" w:space="0" w:sz="4" w:val="single"/>
            </w:tcBorders>
            <w:shd w:color="auto" w:fill="auto" w:val="clear"/>
            <w:noWrap/>
            <w:vAlign w:val="bottom"/>
            <w:hideMark/>
          </w:tcPr>
          <w:p w14:paraId="285AFFC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Financial institutions — manual cash disbursements</w:t>
            </w:r>
          </w:p>
        </w:tc>
        <w:tc>
          <w:tcPr>
            <w:tcW w:type="dxa" w:w="706"/>
            <w:tcBorders>
              <w:top w:val="nil"/>
              <w:left w:val="nil"/>
              <w:bottom w:color="auto" w:space="0" w:sz="4" w:val="single"/>
              <w:right w:color="auto" w:space="0" w:sz="8" w:val="single"/>
            </w:tcBorders>
            <w:shd w:color="auto" w:fill="auto" w:val="clear"/>
            <w:noWrap/>
            <w:vAlign w:val="center"/>
            <w:hideMark/>
          </w:tcPr>
          <w:p w14:paraId="4613818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7D7E74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7E428F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6011</w:t>
            </w:r>
          </w:p>
        </w:tc>
        <w:tc>
          <w:tcPr>
            <w:tcW w:type="dxa" w:w="8033"/>
            <w:tcBorders>
              <w:top w:val="nil"/>
              <w:left w:val="nil"/>
              <w:bottom w:color="auto" w:space="0" w:sz="4" w:val="single"/>
              <w:right w:color="auto" w:space="0" w:sz="4" w:val="single"/>
            </w:tcBorders>
            <w:shd w:color="auto" w:fill="auto" w:val="clear"/>
            <w:noWrap/>
            <w:vAlign w:val="bottom"/>
            <w:hideMark/>
          </w:tcPr>
          <w:p w14:paraId="47052FE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Financial institutions — automated cash disbursements</w:t>
            </w:r>
          </w:p>
        </w:tc>
        <w:tc>
          <w:tcPr>
            <w:tcW w:type="dxa" w:w="706"/>
            <w:tcBorders>
              <w:top w:val="nil"/>
              <w:left w:val="nil"/>
              <w:bottom w:color="auto" w:space="0" w:sz="4" w:val="single"/>
              <w:right w:color="auto" w:space="0" w:sz="8" w:val="single"/>
            </w:tcBorders>
            <w:shd w:color="auto" w:fill="auto" w:val="clear"/>
            <w:noWrap/>
            <w:vAlign w:val="center"/>
            <w:hideMark/>
          </w:tcPr>
          <w:p w14:paraId="2D0A868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97C401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0D12AE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6012</w:t>
            </w:r>
          </w:p>
        </w:tc>
        <w:tc>
          <w:tcPr>
            <w:tcW w:type="dxa" w:w="8033"/>
            <w:tcBorders>
              <w:top w:val="nil"/>
              <w:left w:val="nil"/>
              <w:bottom w:color="auto" w:space="0" w:sz="4" w:val="single"/>
              <w:right w:color="auto" w:space="0" w:sz="4" w:val="single"/>
            </w:tcBorders>
            <w:shd w:color="auto" w:fill="auto" w:val="clear"/>
            <w:noWrap/>
            <w:vAlign w:val="bottom"/>
            <w:hideMark/>
          </w:tcPr>
          <w:p w14:paraId="7368712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Financial institutions — merchandise and services</w:t>
            </w:r>
          </w:p>
        </w:tc>
        <w:tc>
          <w:tcPr>
            <w:tcW w:type="dxa" w:w="706"/>
            <w:tcBorders>
              <w:top w:val="nil"/>
              <w:left w:val="nil"/>
              <w:bottom w:color="auto" w:space="0" w:sz="4" w:val="single"/>
              <w:right w:color="auto" w:space="0" w:sz="8" w:val="single"/>
            </w:tcBorders>
            <w:shd w:color="auto" w:fill="auto" w:val="clear"/>
            <w:noWrap/>
            <w:vAlign w:val="center"/>
            <w:hideMark/>
          </w:tcPr>
          <w:p w14:paraId="08CADC9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4DAD52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EB308D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6050</w:t>
            </w:r>
          </w:p>
        </w:tc>
        <w:tc>
          <w:tcPr>
            <w:tcW w:type="dxa" w:w="8033"/>
            <w:tcBorders>
              <w:top w:val="nil"/>
              <w:left w:val="nil"/>
              <w:bottom w:color="auto" w:space="0" w:sz="4" w:val="single"/>
              <w:right w:color="auto" w:space="0" w:sz="4" w:val="single"/>
            </w:tcBorders>
            <w:shd w:color="auto" w:fill="auto" w:val="clear"/>
            <w:noWrap/>
            <w:vAlign w:val="bottom"/>
            <w:hideMark/>
          </w:tcPr>
          <w:p w14:paraId="15672E8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Quasi Cash—Customer Financial Institution</w:t>
            </w:r>
          </w:p>
        </w:tc>
        <w:tc>
          <w:tcPr>
            <w:tcW w:type="dxa" w:w="706"/>
            <w:tcBorders>
              <w:top w:val="nil"/>
              <w:left w:val="nil"/>
              <w:bottom w:color="auto" w:space="0" w:sz="4" w:val="single"/>
              <w:right w:color="auto" w:space="0" w:sz="8" w:val="single"/>
            </w:tcBorders>
            <w:shd w:color="auto" w:fill="auto" w:val="clear"/>
            <w:noWrap/>
            <w:vAlign w:val="center"/>
            <w:hideMark/>
          </w:tcPr>
          <w:p w14:paraId="32716FC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2396FD4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A2F1BA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6051</w:t>
            </w:r>
          </w:p>
        </w:tc>
        <w:tc>
          <w:tcPr>
            <w:tcW w:type="dxa" w:w="8033"/>
            <w:tcBorders>
              <w:top w:val="nil"/>
              <w:left w:val="nil"/>
              <w:bottom w:color="auto" w:space="0" w:sz="4" w:val="single"/>
              <w:right w:color="auto" w:space="0" w:sz="4" w:val="single"/>
            </w:tcBorders>
            <w:shd w:color="auto" w:fill="auto" w:val="clear"/>
            <w:noWrap/>
            <w:vAlign w:val="bottom"/>
            <w:hideMark/>
          </w:tcPr>
          <w:p w14:paraId="1C45504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Non-financial institutions — foreign currency, money orders (not wire transfer), scrip and travellers’ checks</w:t>
            </w:r>
          </w:p>
        </w:tc>
        <w:tc>
          <w:tcPr>
            <w:tcW w:type="dxa" w:w="706"/>
            <w:tcBorders>
              <w:top w:val="nil"/>
              <w:left w:val="nil"/>
              <w:bottom w:color="auto" w:space="0" w:sz="4" w:val="single"/>
              <w:right w:color="auto" w:space="0" w:sz="8" w:val="single"/>
            </w:tcBorders>
            <w:shd w:color="auto" w:fill="auto" w:val="clear"/>
            <w:noWrap/>
            <w:vAlign w:val="center"/>
            <w:hideMark/>
          </w:tcPr>
          <w:p w14:paraId="2A268A5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7A1774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2808C4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6211</w:t>
            </w:r>
          </w:p>
        </w:tc>
        <w:tc>
          <w:tcPr>
            <w:tcW w:type="dxa" w:w="8033"/>
            <w:tcBorders>
              <w:top w:val="nil"/>
              <w:left w:val="nil"/>
              <w:bottom w:color="auto" w:space="0" w:sz="4" w:val="single"/>
              <w:right w:color="auto" w:space="0" w:sz="4" w:val="single"/>
            </w:tcBorders>
            <w:shd w:color="auto" w:fill="auto" w:val="clear"/>
            <w:noWrap/>
            <w:vAlign w:val="bottom"/>
            <w:hideMark/>
          </w:tcPr>
          <w:p w14:paraId="48924BB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Securities — brokers and dealers</w:t>
            </w:r>
          </w:p>
        </w:tc>
        <w:tc>
          <w:tcPr>
            <w:tcW w:type="dxa" w:w="706"/>
            <w:tcBorders>
              <w:top w:val="nil"/>
              <w:left w:val="nil"/>
              <w:bottom w:color="auto" w:space="0" w:sz="4" w:val="single"/>
              <w:right w:color="auto" w:space="0" w:sz="8" w:val="single"/>
            </w:tcBorders>
            <w:shd w:color="auto" w:fill="auto" w:val="clear"/>
            <w:noWrap/>
            <w:vAlign w:val="center"/>
            <w:hideMark/>
          </w:tcPr>
          <w:p w14:paraId="2F6EC5A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F6E0F3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869AFF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6236</w:t>
            </w:r>
          </w:p>
        </w:tc>
        <w:tc>
          <w:tcPr>
            <w:tcW w:type="dxa" w:w="8033"/>
            <w:tcBorders>
              <w:top w:val="nil"/>
              <w:left w:val="nil"/>
              <w:bottom w:color="auto" w:space="0" w:sz="4" w:val="single"/>
              <w:right w:color="auto" w:space="0" w:sz="4" w:val="single"/>
            </w:tcBorders>
            <w:shd w:color="auto" w:fill="auto" w:val="clear"/>
            <w:noWrap/>
            <w:vAlign w:val="bottom"/>
            <w:hideMark/>
          </w:tcPr>
          <w:p w14:paraId="298F7F8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Aero Servicio Carabobo</w:t>
            </w:r>
          </w:p>
        </w:tc>
        <w:tc>
          <w:tcPr>
            <w:tcW w:type="dxa" w:w="706"/>
            <w:tcBorders>
              <w:top w:val="nil"/>
              <w:left w:val="nil"/>
              <w:bottom w:color="auto" w:space="0" w:sz="4" w:val="single"/>
              <w:right w:color="auto" w:space="0" w:sz="8" w:val="single"/>
            </w:tcBorders>
            <w:shd w:color="auto" w:fill="auto" w:val="clear"/>
            <w:noWrap/>
            <w:vAlign w:val="center"/>
            <w:hideMark/>
          </w:tcPr>
          <w:p w14:paraId="011C22C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59B473F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C4BA22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6300</w:t>
            </w:r>
          </w:p>
        </w:tc>
        <w:tc>
          <w:tcPr>
            <w:tcW w:type="dxa" w:w="8033"/>
            <w:tcBorders>
              <w:top w:val="nil"/>
              <w:left w:val="nil"/>
              <w:bottom w:color="auto" w:space="0" w:sz="4" w:val="single"/>
              <w:right w:color="auto" w:space="0" w:sz="4" w:val="single"/>
            </w:tcBorders>
            <w:shd w:color="auto" w:fill="auto" w:val="clear"/>
            <w:noWrap/>
            <w:vAlign w:val="bottom"/>
            <w:hideMark/>
          </w:tcPr>
          <w:p w14:paraId="6C98955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Insurance sales, underwriting and premiums</w:t>
            </w:r>
          </w:p>
        </w:tc>
        <w:tc>
          <w:tcPr>
            <w:tcW w:type="dxa" w:w="706"/>
            <w:tcBorders>
              <w:top w:val="nil"/>
              <w:left w:val="nil"/>
              <w:bottom w:color="auto" w:space="0" w:sz="4" w:val="single"/>
              <w:right w:color="auto" w:space="0" w:sz="8" w:val="single"/>
            </w:tcBorders>
            <w:shd w:color="auto" w:fill="auto" w:val="clear"/>
            <w:noWrap/>
            <w:vAlign w:val="center"/>
            <w:hideMark/>
          </w:tcPr>
          <w:p w14:paraId="34A5DA4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30FEA9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AD0D8B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6381</w:t>
            </w:r>
          </w:p>
        </w:tc>
        <w:tc>
          <w:tcPr>
            <w:tcW w:type="dxa" w:w="8033"/>
            <w:tcBorders>
              <w:top w:val="nil"/>
              <w:left w:val="nil"/>
              <w:bottom w:color="auto" w:space="0" w:sz="4" w:val="single"/>
              <w:right w:color="auto" w:space="0" w:sz="4" w:val="single"/>
            </w:tcBorders>
            <w:shd w:color="auto" w:fill="auto" w:val="clear"/>
            <w:noWrap/>
            <w:vAlign w:val="bottom"/>
            <w:hideMark/>
          </w:tcPr>
          <w:p w14:paraId="3915C69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Insurance–Premiums</w:t>
            </w:r>
          </w:p>
        </w:tc>
        <w:tc>
          <w:tcPr>
            <w:tcW w:type="dxa" w:w="706"/>
            <w:tcBorders>
              <w:top w:val="nil"/>
              <w:left w:val="nil"/>
              <w:bottom w:color="auto" w:space="0" w:sz="4" w:val="single"/>
              <w:right w:color="auto" w:space="0" w:sz="8" w:val="single"/>
            </w:tcBorders>
            <w:shd w:color="auto" w:fill="auto" w:val="clear"/>
            <w:noWrap/>
            <w:vAlign w:val="center"/>
            <w:hideMark/>
          </w:tcPr>
          <w:p w14:paraId="13710D1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2EFB6C9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4A7AEB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6399</w:t>
            </w:r>
          </w:p>
        </w:tc>
        <w:tc>
          <w:tcPr>
            <w:tcW w:type="dxa" w:w="8033"/>
            <w:tcBorders>
              <w:top w:val="nil"/>
              <w:left w:val="nil"/>
              <w:bottom w:color="auto" w:space="0" w:sz="4" w:val="single"/>
              <w:right w:color="auto" w:space="0" w:sz="4" w:val="single"/>
            </w:tcBorders>
            <w:shd w:color="auto" w:fill="auto" w:val="clear"/>
            <w:noWrap/>
            <w:vAlign w:val="bottom"/>
            <w:hideMark/>
          </w:tcPr>
          <w:p w14:paraId="6FE7B40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Insurance, Not Elsewhere Classified ( no longer valid for first presentment work)</w:t>
            </w:r>
          </w:p>
        </w:tc>
        <w:tc>
          <w:tcPr>
            <w:tcW w:type="dxa" w:w="706"/>
            <w:tcBorders>
              <w:top w:val="nil"/>
              <w:left w:val="nil"/>
              <w:bottom w:color="auto" w:space="0" w:sz="4" w:val="single"/>
              <w:right w:color="auto" w:space="0" w:sz="8" w:val="single"/>
            </w:tcBorders>
            <w:shd w:color="auto" w:fill="auto" w:val="clear"/>
            <w:noWrap/>
            <w:vAlign w:val="center"/>
            <w:hideMark/>
          </w:tcPr>
          <w:p w14:paraId="26F20D7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FI</w:t>
            </w:r>
          </w:p>
        </w:tc>
      </w:tr>
      <w:tr w14:paraId="6B68DD6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E80C47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6513</w:t>
            </w:r>
          </w:p>
        </w:tc>
        <w:tc>
          <w:tcPr>
            <w:tcW w:type="dxa" w:w="8033"/>
            <w:tcBorders>
              <w:top w:val="nil"/>
              <w:left w:val="nil"/>
              <w:bottom w:color="auto" w:space="0" w:sz="4" w:val="single"/>
              <w:right w:color="auto" w:space="0" w:sz="4" w:val="single"/>
            </w:tcBorders>
            <w:shd w:color="auto" w:fill="auto" w:val="clear"/>
            <w:noWrap/>
            <w:vAlign w:val="bottom"/>
            <w:hideMark/>
          </w:tcPr>
          <w:p w14:paraId="2CFD5E7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Real Estate Agents and Managers</w:t>
            </w:r>
          </w:p>
        </w:tc>
        <w:tc>
          <w:tcPr>
            <w:tcW w:type="dxa" w:w="706"/>
            <w:tcBorders>
              <w:top w:val="nil"/>
              <w:left w:val="nil"/>
              <w:bottom w:color="auto" w:space="0" w:sz="4" w:val="single"/>
              <w:right w:color="auto" w:space="0" w:sz="8" w:val="single"/>
            </w:tcBorders>
            <w:shd w:color="auto" w:fill="auto" w:val="clear"/>
            <w:noWrap/>
            <w:vAlign w:val="center"/>
            <w:hideMark/>
          </w:tcPr>
          <w:p w14:paraId="0F1D203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62AAF06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1029DF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6529</w:t>
            </w:r>
          </w:p>
        </w:tc>
        <w:tc>
          <w:tcPr>
            <w:tcW w:type="dxa" w:w="8033"/>
            <w:tcBorders>
              <w:top w:val="nil"/>
              <w:left w:val="nil"/>
              <w:bottom w:color="auto" w:space="0" w:sz="4" w:val="single"/>
              <w:right w:color="auto" w:space="0" w:sz="4" w:val="single"/>
            </w:tcBorders>
            <w:shd w:color="auto" w:fill="auto" w:val="clear"/>
            <w:noWrap/>
            <w:vAlign w:val="bottom"/>
            <w:hideMark/>
          </w:tcPr>
          <w:p w14:paraId="4C722B8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Remote Stored Value Load — Member Financial Institution</w:t>
            </w:r>
          </w:p>
        </w:tc>
        <w:tc>
          <w:tcPr>
            <w:tcW w:type="dxa" w:w="706"/>
            <w:tcBorders>
              <w:top w:val="nil"/>
              <w:left w:val="nil"/>
              <w:bottom w:color="auto" w:space="0" w:sz="4" w:val="single"/>
              <w:right w:color="auto" w:space="0" w:sz="8" w:val="single"/>
            </w:tcBorders>
            <w:shd w:color="auto" w:fill="auto" w:val="clear"/>
            <w:noWrap/>
            <w:vAlign w:val="center"/>
            <w:hideMark/>
          </w:tcPr>
          <w:p w14:paraId="52FD838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15EAAB2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2D5D25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6530</w:t>
            </w:r>
          </w:p>
        </w:tc>
        <w:tc>
          <w:tcPr>
            <w:tcW w:type="dxa" w:w="8033"/>
            <w:tcBorders>
              <w:top w:val="nil"/>
              <w:left w:val="nil"/>
              <w:bottom w:color="auto" w:space="0" w:sz="4" w:val="single"/>
              <w:right w:color="auto" w:space="0" w:sz="4" w:val="single"/>
            </w:tcBorders>
            <w:shd w:color="auto" w:fill="auto" w:val="clear"/>
            <w:noWrap/>
            <w:vAlign w:val="bottom"/>
            <w:hideMark/>
          </w:tcPr>
          <w:p w14:paraId="6FF370E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Remove Stored Value Load — Merchant</w:t>
            </w:r>
          </w:p>
        </w:tc>
        <w:tc>
          <w:tcPr>
            <w:tcW w:type="dxa" w:w="706"/>
            <w:tcBorders>
              <w:top w:val="nil"/>
              <w:left w:val="nil"/>
              <w:bottom w:color="auto" w:space="0" w:sz="4" w:val="single"/>
              <w:right w:color="auto" w:space="0" w:sz="8" w:val="single"/>
            </w:tcBorders>
            <w:shd w:color="auto" w:fill="auto" w:val="clear"/>
            <w:noWrap/>
            <w:vAlign w:val="center"/>
            <w:hideMark/>
          </w:tcPr>
          <w:p w14:paraId="693E4BB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65EE522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6B3E50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6532</w:t>
            </w:r>
          </w:p>
        </w:tc>
        <w:tc>
          <w:tcPr>
            <w:tcW w:type="dxa" w:w="8033"/>
            <w:tcBorders>
              <w:top w:val="nil"/>
              <w:left w:val="nil"/>
              <w:bottom w:color="auto" w:space="0" w:sz="4" w:val="single"/>
              <w:right w:color="auto" w:space="0" w:sz="4" w:val="single"/>
            </w:tcBorders>
            <w:shd w:color="auto" w:fill="auto" w:val="clear"/>
            <w:noWrap/>
            <w:vAlign w:val="bottom"/>
            <w:hideMark/>
          </w:tcPr>
          <w:p w14:paraId="1E6742A6"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Payment Transaction—Customer Financial Institution</w:t>
            </w:r>
          </w:p>
        </w:tc>
        <w:tc>
          <w:tcPr>
            <w:tcW w:type="dxa" w:w="706"/>
            <w:tcBorders>
              <w:top w:val="nil"/>
              <w:left w:val="nil"/>
              <w:bottom w:color="auto" w:space="0" w:sz="4" w:val="single"/>
              <w:right w:color="auto" w:space="0" w:sz="8" w:val="single"/>
            </w:tcBorders>
            <w:shd w:color="auto" w:fill="auto" w:val="clear"/>
            <w:noWrap/>
            <w:vAlign w:val="center"/>
            <w:hideMark/>
          </w:tcPr>
          <w:p w14:paraId="7A7497B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19BF40E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2D18A7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6533</w:t>
            </w:r>
          </w:p>
        </w:tc>
        <w:tc>
          <w:tcPr>
            <w:tcW w:type="dxa" w:w="8033"/>
            <w:tcBorders>
              <w:top w:val="nil"/>
              <w:left w:val="nil"/>
              <w:bottom w:color="auto" w:space="0" w:sz="4" w:val="single"/>
              <w:right w:color="auto" w:space="0" w:sz="4" w:val="single"/>
            </w:tcBorders>
            <w:shd w:color="auto" w:fill="auto" w:val="clear"/>
            <w:noWrap/>
            <w:vAlign w:val="bottom"/>
            <w:hideMark/>
          </w:tcPr>
          <w:p w14:paraId="3BB8CB5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Payment Transaction—Merchant</w:t>
            </w:r>
          </w:p>
        </w:tc>
        <w:tc>
          <w:tcPr>
            <w:tcW w:type="dxa" w:w="706"/>
            <w:tcBorders>
              <w:top w:val="nil"/>
              <w:left w:val="nil"/>
              <w:bottom w:color="auto" w:space="0" w:sz="4" w:val="single"/>
              <w:right w:color="auto" w:space="0" w:sz="8" w:val="single"/>
            </w:tcBorders>
            <w:shd w:color="auto" w:fill="auto" w:val="clear"/>
            <w:noWrap/>
            <w:vAlign w:val="center"/>
            <w:hideMark/>
          </w:tcPr>
          <w:p w14:paraId="3B5DD4F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01F17DC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92A84F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6535</w:t>
            </w:r>
          </w:p>
        </w:tc>
        <w:tc>
          <w:tcPr>
            <w:tcW w:type="dxa" w:w="8033"/>
            <w:tcBorders>
              <w:top w:val="nil"/>
              <w:left w:val="nil"/>
              <w:bottom w:color="auto" w:space="0" w:sz="4" w:val="single"/>
              <w:right w:color="auto" w:space="0" w:sz="4" w:val="single"/>
            </w:tcBorders>
            <w:shd w:color="auto" w:fill="auto" w:val="clear"/>
            <w:noWrap/>
            <w:vAlign w:val="bottom"/>
            <w:hideMark/>
          </w:tcPr>
          <w:p w14:paraId="4F3C9CE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Value Purchase–Member Financial Institution</w:t>
            </w:r>
          </w:p>
        </w:tc>
        <w:tc>
          <w:tcPr>
            <w:tcW w:type="dxa" w:w="706"/>
            <w:tcBorders>
              <w:top w:val="nil"/>
              <w:left w:val="nil"/>
              <w:bottom w:color="auto" w:space="0" w:sz="4" w:val="single"/>
              <w:right w:color="auto" w:space="0" w:sz="8" w:val="single"/>
            </w:tcBorders>
            <w:shd w:color="auto" w:fill="auto" w:val="clear"/>
            <w:noWrap/>
            <w:vAlign w:val="center"/>
            <w:hideMark/>
          </w:tcPr>
          <w:p w14:paraId="635D00B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193ABB0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872A9C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6536</w:t>
            </w:r>
          </w:p>
        </w:tc>
        <w:tc>
          <w:tcPr>
            <w:tcW w:type="dxa" w:w="8033"/>
            <w:tcBorders>
              <w:top w:val="nil"/>
              <w:left w:val="nil"/>
              <w:bottom w:color="auto" w:space="0" w:sz="4" w:val="single"/>
              <w:right w:color="auto" w:space="0" w:sz="4" w:val="single"/>
            </w:tcBorders>
            <w:shd w:color="auto" w:fill="auto" w:val="clear"/>
            <w:noWrap/>
            <w:vAlign w:val="bottom"/>
            <w:hideMark/>
          </w:tcPr>
          <w:p w14:paraId="51E76459"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MoneySend Intracountry</w:t>
            </w:r>
          </w:p>
        </w:tc>
        <w:tc>
          <w:tcPr>
            <w:tcW w:type="dxa" w:w="706"/>
            <w:tcBorders>
              <w:top w:val="nil"/>
              <w:left w:val="nil"/>
              <w:bottom w:color="auto" w:space="0" w:sz="4" w:val="single"/>
              <w:right w:color="auto" w:space="0" w:sz="8" w:val="single"/>
            </w:tcBorders>
            <w:shd w:color="auto" w:fill="auto" w:val="clear"/>
            <w:noWrap/>
            <w:vAlign w:val="center"/>
            <w:hideMark/>
          </w:tcPr>
          <w:p w14:paraId="3501984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59C9ACA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D24AA1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6537</w:t>
            </w:r>
          </w:p>
        </w:tc>
        <w:tc>
          <w:tcPr>
            <w:tcW w:type="dxa" w:w="8033"/>
            <w:tcBorders>
              <w:top w:val="nil"/>
              <w:left w:val="nil"/>
              <w:bottom w:color="auto" w:space="0" w:sz="4" w:val="single"/>
              <w:right w:color="auto" w:space="0" w:sz="4" w:val="single"/>
            </w:tcBorders>
            <w:shd w:color="auto" w:fill="auto" w:val="clear"/>
            <w:noWrap/>
            <w:vAlign w:val="bottom"/>
            <w:hideMark/>
          </w:tcPr>
          <w:p w14:paraId="029F26C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MoneySend Intercountry</w:t>
            </w:r>
          </w:p>
        </w:tc>
        <w:tc>
          <w:tcPr>
            <w:tcW w:type="dxa" w:w="706"/>
            <w:tcBorders>
              <w:top w:val="nil"/>
              <w:left w:val="nil"/>
              <w:bottom w:color="auto" w:space="0" w:sz="4" w:val="single"/>
              <w:right w:color="auto" w:space="0" w:sz="8" w:val="single"/>
            </w:tcBorders>
            <w:shd w:color="auto" w:fill="auto" w:val="clear"/>
            <w:noWrap/>
            <w:vAlign w:val="center"/>
            <w:hideMark/>
          </w:tcPr>
          <w:p w14:paraId="2EA0618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0FD83BD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8F1F0F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6538</w:t>
            </w:r>
          </w:p>
        </w:tc>
        <w:tc>
          <w:tcPr>
            <w:tcW w:type="dxa" w:w="8033"/>
            <w:tcBorders>
              <w:top w:val="nil"/>
              <w:left w:val="nil"/>
              <w:bottom w:color="auto" w:space="0" w:sz="4" w:val="single"/>
              <w:right w:color="auto" w:space="0" w:sz="4" w:val="single"/>
            </w:tcBorders>
            <w:shd w:color="auto" w:fill="auto" w:val="clear"/>
            <w:noWrap/>
            <w:vAlign w:val="bottom"/>
            <w:hideMark/>
          </w:tcPr>
          <w:p w14:paraId="64B518B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MoneySend Funding</w:t>
            </w:r>
          </w:p>
        </w:tc>
        <w:tc>
          <w:tcPr>
            <w:tcW w:type="dxa" w:w="706"/>
            <w:tcBorders>
              <w:top w:val="nil"/>
              <w:left w:val="nil"/>
              <w:bottom w:color="auto" w:space="0" w:sz="4" w:val="single"/>
              <w:right w:color="auto" w:space="0" w:sz="8" w:val="single"/>
            </w:tcBorders>
            <w:shd w:color="auto" w:fill="auto" w:val="clear"/>
            <w:noWrap/>
            <w:vAlign w:val="center"/>
            <w:hideMark/>
          </w:tcPr>
          <w:p w14:paraId="1281925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1C98E29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57BB8C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6539</w:t>
            </w:r>
          </w:p>
        </w:tc>
        <w:tc>
          <w:tcPr>
            <w:tcW w:type="dxa" w:w="8033"/>
            <w:tcBorders>
              <w:top w:val="nil"/>
              <w:left w:val="nil"/>
              <w:bottom w:color="auto" w:space="0" w:sz="4" w:val="single"/>
              <w:right w:color="auto" w:space="0" w:sz="4" w:val="single"/>
            </w:tcBorders>
            <w:shd w:color="auto" w:fill="auto" w:val="clear"/>
            <w:noWrap/>
            <w:vAlign w:val="bottom"/>
            <w:hideMark/>
          </w:tcPr>
          <w:p w14:paraId="266DCF0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Funding Transaction (Excluding MoneySend)</w:t>
            </w:r>
          </w:p>
        </w:tc>
        <w:tc>
          <w:tcPr>
            <w:tcW w:type="dxa" w:w="706"/>
            <w:tcBorders>
              <w:top w:val="nil"/>
              <w:left w:val="nil"/>
              <w:bottom w:color="auto" w:space="0" w:sz="4" w:val="single"/>
              <w:right w:color="auto" w:space="0" w:sz="8" w:val="single"/>
            </w:tcBorders>
            <w:shd w:color="auto" w:fill="auto" w:val="clear"/>
            <w:noWrap/>
            <w:vAlign w:val="center"/>
            <w:hideMark/>
          </w:tcPr>
          <w:p w14:paraId="5DABA2F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43CA7C8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03A499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6540</w:t>
            </w:r>
          </w:p>
        </w:tc>
        <w:tc>
          <w:tcPr>
            <w:tcW w:type="dxa" w:w="8033"/>
            <w:tcBorders>
              <w:top w:val="nil"/>
              <w:left w:val="nil"/>
              <w:bottom w:color="auto" w:space="0" w:sz="4" w:val="single"/>
              <w:right w:color="auto" w:space="0" w:sz="4" w:val="single"/>
            </w:tcBorders>
            <w:shd w:color="auto" w:fill="auto" w:val="clear"/>
            <w:noWrap/>
            <w:vAlign w:val="bottom"/>
            <w:hideMark/>
          </w:tcPr>
          <w:p w14:paraId="47254A2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Non-Financial Institutions – Stored Value Card Purchase/Load</w:t>
            </w:r>
          </w:p>
        </w:tc>
        <w:tc>
          <w:tcPr>
            <w:tcW w:type="dxa" w:w="706"/>
            <w:tcBorders>
              <w:top w:val="nil"/>
              <w:left w:val="nil"/>
              <w:bottom w:color="auto" w:space="0" w:sz="4" w:val="single"/>
              <w:right w:color="auto" w:space="0" w:sz="8" w:val="single"/>
            </w:tcBorders>
            <w:shd w:color="auto" w:fill="auto" w:val="clear"/>
            <w:noWrap/>
            <w:vAlign w:val="center"/>
            <w:hideMark/>
          </w:tcPr>
          <w:p w14:paraId="7C9A3AB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42F58AC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A192EE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6611</w:t>
            </w:r>
          </w:p>
        </w:tc>
        <w:tc>
          <w:tcPr>
            <w:tcW w:type="dxa" w:w="8033"/>
            <w:tcBorders>
              <w:top w:val="nil"/>
              <w:left w:val="nil"/>
              <w:bottom w:color="auto" w:space="0" w:sz="4" w:val="single"/>
              <w:right w:color="auto" w:space="0" w:sz="4" w:val="single"/>
            </w:tcBorders>
            <w:shd w:color="auto" w:fill="auto" w:val="clear"/>
            <w:noWrap/>
            <w:vAlign w:val="bottom"/>
            <w:hideMark/>
          </w:tcPr>
          <w:p w14:paraId="4329FDA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Overpayments</w:t>
            </w:r>
          </w:p>
        </w:tc>
        <w:tc>
          <w:tcPr>
            <w:tcW w:type="dxa" w:w="706"/>
            <w:tcBorders>
              <w:top w:val="nil"/>
              <w:left w:val="nil"/>
              <w:bottom w:color="auto" w:space="0" w:sz="4" w:val="single"/>
              <w:right w:color="auto" w:space="0" w:sz="8" w:val="single"/>
            </w:tcBorders>
            <w:shd w:color="auto" w:fill="auto" w:val="clear"/>
            <w:noWrap/>
            <w:vAlign w:val="center"/>
            <w:hideMark/>
          </w:tcPr>
          <w:p w14:paraId="3CF5F64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3BBF0CC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0DA131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6760</w:t>
            </w:r>
          </w:p>
        </w:tc>
        <w:tc>
          <w:tcPr>
            <w:tcW w:type="dxa" w:w="8033"/>
            <w:tcBorders>
              <w:top w:val="nil"/>
              <w:left w:val="nil"/>
              <w:bottom w:color="auto" w:space="0" w:sz="4" w:val="single"/>
              <w:right w:color="auto" w:space="0" w:sz="4" w:val="single"/>
            </w:tcBorders>
            <w:shd w:color="auto" w:fill="auto" w:val="clear"/>
            <w:noWrap/>
            <w:vAlign w:val="bottom"/>
            <w:hideMark/>
          </w:tcPr>
          <w:p w14:paraId="291A490C"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Savings Bonds</w:t>
            </w:r>
          </w:p>
        </w:tc>
        <w:tc>
          <w:tcPr>
            <w:tcW w:type="dxa" w:w="706"/>
            <w:tcBorders>
              <w:top w:val="nil"/>
              <w:left w:val="nil"/>
              <w:bottom w:color="auto" w:space="0" w:sz="4" w:val="single"/>
              <w:right w:color="auto" w:space="0" w:sz="8" w:val="single"/>
            </w:tcBorders>
            <w:shd w:color="auto" w:fill="auto" w:val="clear"/>
            <w:noWrap/>
            <w:vAlign w:val="center"/>
            <w:hideMark/>
          </w:tcPr>
          <w:p w14:paraId="70710AF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45C0057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B5B41E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7011</w:t>
            </w:r>
          </w:p>
        </w:tc>
        <w:tc>
          <w:tcPr>
            <w:tcW w:type="dxa" w:w="8033"/>
            <w:tcBorders>
              <w:top w:val="nil"/>
              <w:left w:val="nil"/>
              <w:bottom w:color="auto" w:space="0" w:sz="4" w:val="single"/>
              <w:right w:color="auto" w:space="0" w:sz="4" w:val="single"/>
            </w:tcBorders>
            <w:shd w:color="auto" w:fill="auto" w:val="clear"/>
            <w:noWrap/>
            <w:vAlign w:val="bottom"/>
            <w:hideMark/>
          </w:tcPr>
          <w:p w14:paraId="66FD346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Lodging — hotels, motels and resorts</w:t>
            </w:r>
          </w:p>
        </w:tc>
        <w:tc>
          <w:tcPr>
            <w:tcW w:type="dxa" w:w="706"/>
            <w:tcBorders>
              <w:top w:val="nil"/>
              <w:left w:val="nil"/>
              <w:bottom w:color="auto" w:space="0" w:sz="4" w:val="single"/>
              <w:right w:color="auto" w:space="0" w:sz="8" w:val="single"/>
            </w:tcBorders>
            <w:shd w:color="auto" w:fill="auto" w:val="clear"/>
            <w:noWrap/>
            <w:vAlign w:val="center"/>
            <w:hideMark/>
          </w:tcPr>
          <w:p w14:paraId="1AD057A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84BFFE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29DEDC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7012</w:t>
            </w:r>
          </w:p>
        </w:tc>
        <w:tc>
          <w:tcPr>
            <w:tcW w:type="dxa" w:w="8033"/>
            <w:tcBorders>
              <w:top w:val="nil"/>
              <w:left w:val="nil"/>
              <w:bottom w:color="auto" w:space="0" w:sz="4" w:val="single"/>
              <w:right w:color="auto" w:space="0" w:sz="4" w:val="single"/>
            </w:tcBorders>
            <w:shd w:color="auto" w:fill="auto" w:val="clear"/>
            <w:noWrap/>
            <w:vAlign w:val="bottom"/>
            <w:hideMark/>
          </w:tcPr>
          <w:p w14:paraId="2FB900A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Timeshares</w:t>
            </w:r>
          </w:p>
        </w:tc>
        <w:tc>
          <w:tcPr>
            <w:tcW w:type="dxa" w:w="706"/>
            <w:tcBorders>
              <w:top w:val="nil"/>
              <w:left w:val="nil"/>
              <w:bottom w:color="auto" w:space="0" w:sz="4" w:val="single"/>
              <w:right w:color="auto" w:space="0" w:sz="8" w:val="single"/>
            </w:tcBorders>
            <w:shd w:color="auto" w:fill="auto" w:val="clear"/>
            <w:noWrap/>
            <w:vAlign w:val="center"/>
            <w:hideMark/>
          </w:tcPr>
          <w:p w14:paraId="675AFA9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EBC38D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6A4BEE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7032</w:t>
            </w:r>
          </w:p>
        </w:tc>
        <w:tc>
          <w:tcPr>
            <w:tcW w:type="dxa" w:w="8033"/>
            <w:tcBorders>
              <w:top w:val="nil"/>
              <w:left w:val="nil"/>
              <w:bottom w:color="auto" w:space="0" w:sz="4" w:val="single"/>
              <w:right w:color="auto" w:space="0" w:sz="4" w:val="single"/>
            </w:tcBorders>
            <w:shd w:color="auto" w:fill="auto" w:val="clear"/>
            <w:noWrap/>
            <w:vAlign w:val="bottom"/>
            <w:hideMark/>
          </w:tcPr>
          <w:p w14:paraId="793C34B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Sporting and recreational camps</w:t>
            </w:r>
          </w:p>
        </w:tc>
        <w:tc>
          <w:tcPr>
            <w:tcW w:type="dxa" w:w="706"/>
            <w:tcBorders>
              <w:top w:val="nil"/>
              <w:left w:val="nil"/>
              <w:bottom w:color="auto" w:space="0" w:sz="4" w:val="single"/>
              <w:right w:color="auto" w:space="0" w:sz="8" w:val="single"/>
            </w:tcBorders>
            <w:shd w:color="auto" w:fill="auto" w:val="clear"/>
            <w:noWrap/>
            <w:vAlign w:val="center"/>
            <w:hideMark/>
          </w:tcPr>
          <w:p w14:paraId="15BEAB3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94BF0F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5DEAA9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7033</w:t>
            </w:r>
          </w:p>
        </w:tc>
        <w:tc>
          <w:tcPr>
            <w:tcW w:type="dxa" w:w="8033"/>
            <w:tcBorders>
              <w:top w:val="nil"/>
              <w:left w:val="nil"/>
              <w:bottom w:color="auto" w:space="0" w:sz="4" w:val="single"/>
              <w:right w:color="auto" w:space="0" w:sz="4" w:val="single"/>
            </w:tcBorders>
            <w:shd w:color="auto" w:fill="auto" w:val="clear"/>
            <w:noWrap/>
            <w:vAlign w:val="bottom"/>
            <w:hideMark/>
          </w:tcPr>
          <w:p w14:paraId="6A42313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Trailer parks and camp-sites</w:t>
            </w:r>
          </w:p>
        </w:tc>
        <w:tc>
          <w:tcPr>
            <w:tcW w:type="dxa" w:w="706"/>
            <w:tcBorders>
              <w:top w:val="nil"/>
              <w:left w:val="nil"/>
              <w:bottom w:color="auto" w:space="0" w:sz="4" w:val="single"/>
              <w:right w:color="auto" w:space="0" w:sz="8" w:val="single"/>
            </w:tcBorders>
            <w:shd w:color="auto" w:fill="auto" w:val="clear"/>
            <w:noWrap/>
            <w:vAlign w:val="center"/>
            <w:hideMark/>
          </w:tcPr>
          <w:p w14:paraId="0866580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6CEEE3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168073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lastRenderedPageBreak/>
              <w:t>7210</w:t>
            </w:r>
          </w:p>
        </w:tc>
        <w:tc>
          <w:tcPr>
            <w:tcW w:type="dxa" w:w="8033"/>
            <w:tcBorders>
              <w:top w:val="nil"/>
              <w:left w:val="nil"/>
              <w:bottom w:color="auto" w:space="0" w:sz="4" w:val="single"/>
              <w:right w:color="auto" w:space="0" w:sz="4" w:val="single"/>
            </w:tcBorders>
            <w:shd w:color="auto" w:fill="auto" w:val="clear"/>
            <w:noWrap/>
            <w:vAlign w:val="bottom"/>
            <w:hideMark/>
          </w:tcPr>
          <w:p w14:paraId="1EE916B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Laundry, cleaning and garment services</w:t>
            </w:r>
          </w:p>
        </w:tc>
        <w:tc>
          <w:tcPr>
            <w:tcW w:type="dxa" w:w="706"/>
            <w:tcBorders>
              <w:top w:val="nil"/>
              <w:left w:val="nil"/>
              <w:bottom w:color="auto" w:space="0" w:sz="4" w:val="single"/>
              <w:right w:color="auto" w:space="0" w:sz="8" w:val="single"/>
            </w:tcBorders>
            <w:shd w:color="auto" w:fill="auto" w:val="clear"/>
            <w:noWrap/>
            <w:vAlign w:val="center"/>
            <w:hideMark/>
          </w:tcPr>
          <w:p w14:paraId="6F18D5C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5C6FDD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B959E9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7211</w:t>
            </w:r>
          </w:p>
        </w:tc>
        <w:tc>
          <w:tcPr>
            <w:tcW w:type="dxa" w:w="8033"/>
            <w:tcBorders>
              <w:top w:val="nil"/>
              <w:left w:val="nil"/>
              <w:bottom w:color="auto" w:space="0" w:sz="4" w:val="single"/>
              <w:right w:color="auto" w:space="0" w:sz="4" w:val="single"/>
            </w:tcBorders>
            <w:shd w:color="auto" w:fill="auto" w:val="clear"/>
            <w:noWrap/>
            <w:vAlign w:val="bottom"/>
            <w:hideMark/>
          </w:tcPr>
          <w:p w14:paraId="65F265F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Laundry services — family and commercial</w:t>
            </w:r>
          </w:p>
        </w:tc>
        <w:tc>
          <w:tcPr>
            <w:tcW w:type="dxa" w:w="706"/>
            <w:tcBorders>
              <w:top w:val="nil"/>
              <w:left w:val="nil"/>
              <w:bottom w:color="auto" w:space="0" w:sz="4" w:val="single"/>
              <w:right w:color="auto" w:space="0" w:sz="8" w:val="single"/>
            </w:tcBorders>
            <w:shd w:color="auto" w:fill="auto" w:val="clear"/>
            <w:noWrap/>
            <w:vAlign w:val="center"/>
            <w:hideMark/>
          </w:tcPr>
          <w:p w14:paraId="1F3F986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D7C723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E05DB9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7216</w:t>
            </w:r>
          </w:p>
        </w:tc>
        <w:tc>
          <w:tcPr>
            <w:tcW w:type="dxa" w:w="8033"/>
            <w:tcBorders>
              <w:top w:val="nil"/>
              <w:left w:val="nil"/>
              <w:bottom w:color="auto" w:space="0" w:sz="4" w:val="single"/>
              <w:right w:color="auto" w:space="0" w:sz="4" w:val="single"/>
            </w:tcBorders>
            <w:shd w:color="auto" w:fill="auto" w:val="clear"/>
            <w:noWrap/>
            <w:vAlign w:val="bottom"/>
            <w:hideMark/>
          </w:tcPr>
          <w:p w14:paraId="61C5A3DD"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Dry cleaners</w:t>
            </w:r>
          </w:p>
        </w:tc>
        <w:tc>
          <w:tcPr>
            <w:tcW w:type="dxa" w:w="706"/>
            <w:tcBorders>
              <w:top w:val="nil"/>
              <w:left w:val="nil"/>
              <w:bottom w:color="auto" w:space="0" w:sz="4" w:val="single"/>
              <w:right w:color="auto" w:space="0" w:sz="8" w:val="single"/>
            </w:tcBorders>
            <w:shd w:color="auto" w:fill="auto" w:val="clear"/>
            <w:noWrap/>
            <w:vAlign w:val="center"/>
            <w:hideMark/>
          </w:tcPr>
          <w:p w14:paraId="762C531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4F5292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A36B8A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7217</w:t>
            </w:r>
          </w:p>
        </w:tc>
        <w:tc>
          <w:tcPr>
            <w:tcW w:type="dxa" w:w="8033"/>
            <w:tcBorders>
              <w:top w:val="nil"/>
              <w:left w:val="nil"/>
              <w:bottom w:color="auto" w:space="0" w:sz="4" w:val="single"/>
              <w:right w:color="auto" w:space="0" w:sz="4" w:val="single"/>
            </w:tcBorders>
            <w:shd w:color="auto" w:fill="auto" w:val="clear"/>
            <w:noWrap/>
            <w:vAlign w:val="bottom"/>
            <w:hideMark/>
          </w:tcPr>
          <w:p w14:paraId="3057484C"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Carpet and upholstery cleaning</w:t>
            </w:r>
          </w:p>
        </w:tc>
        <w:tc>
          <w:tcPr>
            <w:tcW w:type="dxa" w:w="706"/>
            <w:tcBorders>
              <w:top w:val="nil"/>
              <w:left w:val="nil"/>
              <w:bottom w:color="auto" w:space="0" w:sz="4" w:val="single"/>
              <w:right w:color="auto" w:space="0" w:sz="8" w:val="single"/>
            </w:tcBorders>
            <w:shd w:color="auto" w:fill="auto" w:val="clear"/>
            <w:noWrap/>
            <w:vAlign w:val="center"/>
            <w:hideMark/>
          </w:tcPr>
          <w:p w14:paraId="1F7D4CB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E50D51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C379B3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7221</w:t>
            </w:r>
          </w:p>
        </w:tc>
        <w:tc>
          <w:tcPr>
            <w:tcW w:type="dxa" w:w="8033"/>
            <w:tcBorders>
              <w:top w:val="nil"/>
              <w:left w:val="nil"/>
              <w:bottom w:color="auto" w:space="0" w:sz="4" w:val="single"/>
              <w:right w:color="auto" w:space="0" w:sz="4" w:val="single"/>
            </w:tcBorders>
            <w:shd w:color="auto" w:fill="auto" w:val="clear"/>
            <w:noWrap/>
            <w:vAlign w:val="bottom"/>
            <w:hideMark/>
          </w:tcPr>
          <w:p w14:paraId="2C4BABE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Photographic studios</w:t>
            </w:r>
          </w:p>
        </w:tc>
        <w:tc>
          <w:tcPr>
            <w:tcW w:type="dxa" w:w="706"/>
            <w:tcBorders>
              <w:top w:val="nil"/>
              <w:left w:val="nil"/>
              <w:bottom w:color="auto" w:space="0" w:sz="4" w:val="single"/>
              <w:right w:color="auto" w:space="0" w:sz="8" w:val="single"/>
            </w:tcBorders>
            <w:shd w:color="auto" w:fill="auto" w:val="clear"/>
            <w:noWrap/>
            <w:vAlign w:val="center"/>
            <w:hideMark/>
          </w:tcPr>
          <w:p w14:paraId="6E0FC6F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C1C210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E0B817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7230</w:t>
            </w:r>
          </w:p>
        </w:tc>
        <w:tc>
          <w:tcPr>
            <w:tcW w:type="dxa" w:w="8033"/>
            <w:tcBorders>
              <w:top w:val="nil"/>
              <w:left w:val="nil"/>
              <w:bottom w:color="auto" w:space="0" w:sz="4" w:val="single"/>
              <w:right w:color="auto" w:space="0" w:sz="4" w:val="single"/>
            </w:tcBorders>
            <w:shd w:color="auto" w:fill="auto" w:val="clear"/>
            <w:noWrap/>
            <w:vAlign w:val="bottom"/>
            <w:hideMark/>
          </w:tcPr>
          <w:p w14:paraId="0A71747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Barber and Beauty Shops</w:t>
            </w:r>
          </w:p>
        </w:tc>
        <w:tc>
          <w:tcPr>
            <w:tcW w:type="dxa" w:w="706"/>
            <w:tcBorders>
              <w:top w:val="nil"/>
              <w:left w:val="nil"/>
              <w:bottom w:color="auto" w:space="0" w:sz="4" w:val="single"/>
              <w:right w:color="auto" w:space="0" w:sz="8" w:val="single"/>
            </w:tcBorders>
            <w:shd w:color="auto" w:fill="auto" w:val="clear"/>
            <w:noWrap/>
            <w:vAlign w:val="center"/>
            <w:hideMark/>
          </w:tcPr>
          <w:p w14:paraId="3D8CC2D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15AA159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E2CD33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7251</w:t>
            </w:r>
          </w:p>
        </w:tc>
        <w:tc>
          <w:tcPr>
            <w:tcW w:type="dxa" w:w="8033"/>
            <w:tcBorders>
              <w:top w:val="nil"/>
              <w:left w:val="nil"/>
              <w:bottom w:color="auto" w:space="0" w:sz="4" w:val="single"/>
              <w:right w:color="auto" w:space="0" w:sz="4" w:val="single"/>
            </w:tcBorders>
            <w:shd w:color="auto" w:fill="auto" w:val="clear"/>
            <w:noWrap/>
            <w:vAlign w:val="bottom"/>
            <w:hideMark/>
          </w:tcPr>
          <w:p w14:paraId="58B03A4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Shoe repair shops, shoe shine parlours and hat cleaning shops</w:t>
            </w:r>
          </w:p>
        </w:tc>
        <w:tc>
          <w:tcPr>
            <w:tcW w:type="dxa" w:w="706"/>
            <w:tcBorders>
              <w:top w:val="nil"/>
              <w:left w:val="nil"/>
              <w:bottom w:color="auto" w:space="0" w:sz="4" w:val="single"/>
              <w:right w:color="auto" w:space="0" w:sz="8" w:val="single"/>
            </w:tcBorders>
            <w:shd w:color="auto" w:fill="auto" w:val="clear"/>
            <w:noWrap/>
            <w:vAlign w:val="center"/>
            <w:hideMark/>
          </w:tcPr>
          <w:p w14:paraId="7BB97AD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402998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90A53F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7261</w:t>
            </w:r>
          </w:p>
        </w:tc>
        <w:tc>
          <w:tcPr>
            <w:tcW w:type="dxa" w:w="8033"/>
            <w:tcBorders>
              <w:top w:val="nil"/>
              <w:left w:val="nil"/>
              <w:bottom w:color="auto" w:space="0" w:sz="4" w:val="single"/>
              <w:right w:color="auto" w:space="0" w:sz="4" w:val="single"/>
            </w:tcBorders>
            <w:shd w:color="auto" w:fill="auto" w:val="clear"/>
            <w:noWrap/>
            <w:vAlign w:val="bottom"/>
            <w:hideMark/>
          </w:tcPr>
          <w:p w14:paraId="5C42E61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Funeral services and crematoriums</w:t>
            </w:r>
          </w:p>
        </w:tc>
        <w:tc>
          <w:tcPr>
            <w:tcW w:type="dxa" w:w="706"/>
            <w:tcBorders>
              <w:top w:val="nil"/>
              <w:left w:val="nil"/>
              <w:bottom w:color="auto" w:space="0" w:sz="4" w:val="single"/>
              <w:right w:color="auto" w:space="0" w:sz="8" w:val="single"/>
            </w:tcBorders>
            <w:shd w:color="auto" w:fill="auto" w:val="clear"/>
            <w:noWrap/>
            <w:vAlign w:val="center"/>
            <w:hideMark/>
          </w:tcPr>
          <w:p w14:paraId="0D82F52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D6CF5E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2C7AB4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7273</w:t>
            </w:r>
          </w:p>
        </w:tc>
        <w:tc>
          <w:tcPr>
            <w:tcW w:type="dxa" w:w="8033"/>
            <w:tcBorders>
              <w:top w:val="nil"/>
              <w:left w:val="nil"/>
              <w:bottom w:color="auto" w:space="0" w:sz="4" w:val="single"/>
              <w:right w:color="auto" w:space="0" w:sz="4" w:val="single"/>
            </w:tcBorders>
            <w:shd w:color="auto" w:fill="auto" w:val="clear"/>
            <w:noWrap/>
            <w:vAlign w:val="bottom"/>
            <w:hideMark/>
          </w:tcPr>
          <w:p w14:paraId="61028C4C"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Dating and escort services</w:t>
            </w:r>
          </w:p>
        </w:tc>
        <w:tc>
          <w:tcPr>
            <w:tcW w:type="dxa" w:w="706"/>
            <w:tcBorders>
              <w:top w:val="nil"/>
              <w:left w:val="nil"/>
              <w:bottom w:color="auto" w:space="0" w:sz="4" w:val="single"/>
              <w:right w:color="auto" w:space="0" w:sz="8" w:val="single"/>
            </w:tcBorders>
            <w:shd w:color="auto" w:fill="auto" w:val="clear"/>
            <w:noWrap/>
            <w:vAlign w:val="center"/>
            <w:hideMark/>
          </w:tcPr>
          <w:p w14:paraId="39CD20B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CD6526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8228E9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7276</w:t>
            </w:r>
          </w:p>
        </w:tc>
        <w:tc>
          <w:tcPr>
            <w:tcW w:type="dxa" w:w="8033"/>
            <w:tcBorders>
              <w:top w:val="nil"/>
              <w:left w:val="nil"/>
              <w:bottom w:color="auto" w:space="0" w:sz="4" w:val="single"/>
              <w:right w:color="auto" w:space="0" w:sz="4" w:val="single"/>
            </w:tcBorders>
            <w:shd w:color="auto" w:fill="auto" w:val="clear"/>
            <w:noWrap/>
            <w:vAlign w:val="bottom"/>
            <w:hideMark/>
          </w:tcPr>
          <w:p w14:paraId="50C3F68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Tax preparation services</w:t>
            </w:r>
          </w:p>
        </w:tc>
        <w:tc>
          <w:tcPr>
            <w:tcW w:type="dxa" w:w="706"/>
            <w:tcBorders>
              <w:top w:val="nil"/>
              <w:left w:val="nil"/>
              <w:bottom w:color="auto" w:space="0" w:sz="4" w:val="single"/>
              <w:right w:color="auto" w:space="0" w:sz="8" w:val="single"/>
            </w:tcBorders>
            <w:shd w:color="auto" w:fill="auto" w:val="clear"/>
            <w:noWrap/>
            <w:vAlign w:val="center"/>
            <w:hideMark/>
          </w:tcPr>
          <w:p w14:paraId="08D4F56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A6937A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523C37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7277</w:t>
            </w:r>
          </w:p>
        </w:tc>
        <w:tc>
          <w:tcPr>
            <w:tcW w:type="dxa" w:w="8033"/>
            <w:tcBorders>
              <w:top w:val="nil"/>
              <w:left w:val="nil"/>
              <w:bottom w:color="auto" w:space="0" w:sz="4" w:val="single"/>
              <w:right w:color="auto" w:space="0" w:sz="4" w:val="single"/>
            </w:tcBorders>
            <w:shd w:color="auto" w:fill="auto" w:val="clear"/>
            <w:noWrap/>
            <w:vAlign w:val="bottom"/>
            <w:hideMark/>
          </w:tcPr>
          <w:p w14:paraId="780E468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Counselling services — debt, marriage and personal</w:t>
            </w:r>
          </w:p>
        </w:tc>
        <w:tc>
          <w:tcPr>
            <w:tcW w:type="dxa" w:w="706"/>
            <w:tcBorders>
              <w:top w:val="nil"/>
              <w:left w:val="nil"/>
              <w:bottom w:color="auto" w:space="0" w:sz="4" w:val="single"/>
              <w:right w:color="auto" w:space="0" w:sz="8" w:val="single"/>
            </w:tcBorders>
            <w:shd w:color="auto" w:fill="auto" w:val="clear"/>
            <w:noWrap/>
            <w:vAlign w:val="center"/>
            <w:hideMark/>
          </w:tcPr>
          <w:p w14:paraId="56B49FF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BD1574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18987C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7278</w:t>
            </w:r>
          </w:p>
        </w:tc>
        <w:tc>
          <w:tcPr>
            <w:tcW w:type="dxa" w:w="8033"/>
            <w:tcBorders>
              <w:top w:val="nil"/>
              <w:left w:val="nil"/>
              <w:bottom w:color="auto" w:space="0" w:sz="4" w:val="single"/>
              <w:right w:color="auto" w:space="0" w:sz="4" w:val="single"/>
            </w:tcBorders>
            <w:shd w:color="auto" w:fill="auto" w:val="clear"/>
            <w:noWrap/>
            <w:vAlign w:val="bottom"/>
            <w:hideMark/>
          </w:tcPr>
          <w:p w14:paraId="742A529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Buying and shopping services and clubs</w:t>
            </w:r>
          </w:p>
        </w:tc>
        <w:tc>
          <w:tcPr>
            <w:tcW w:type="dxa" w:w="706"/>
            <w:tcBorders>
              <w:top w:val="nil"/>
              <w:left w:val="nil"/>
              <w:bottom w:color="auto" w:space="0" w:sz="4" w:val="single"/>
              <w:right w:color="auto" w:space="0" w:sz="8" w:val="single"/>
            </w:tcBorders>
            <w:shd w:color="auto" w:fill="auto" w:val="clear"/>
            <w:noWrap/>
            <w:vAlign w:val="center"/>
            <w:hideMark/>
          </w:tcPr>
          <w:p w14:paraId="16AED29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EAD3B4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90EEF2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7280</w:t>
            </w:r>
          </w:p>
        </w:tc>
        <w:tc>
          <w:tcPr>
            <w:tcW w:type="dxa" w:w="8033"/>
            <w:tcBorders>
              <w:top w:val="nil"/>
              <w:left w:val="nil"/>
              <w:bottom w:color="auto" w:space="0" w:sz="4" w:val="single"/>
              <w:right w:color="auto" w:space="0" w:sz="4" w:val="single"/>
            </w:tcBorders>
            <w:shd w:color="auto" w:fill="auto" w:val="clear"/>
            <w:noWrap/>
            <w:vAlign w:val="bottom"/>
            <w:hideMark/>
          </w:tcPr>
          <w:p w14:paraId="0CF97E4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Hospital Patient-Personal Funds Withdrawal</w:t>
            </w:r>
          </w:p>
        </w:tc>
        <w:tc>
          <w:tcPr>
            <w:tcW w:type="dxa" w:w="706"/>
            <w:tcBorders>
              <w:top w:val="nil"/>
              <w:left w:val="nil"/>
              <w:bottom w:color="auto" w:space="0" w:sz="4" w:val="single"/>
              <w:right w:color="auto" w:space="0" w:sz="8" w:val="single"/>
            </w:tcBorders>
            <w:shd w:color="auto" w:fill="auto" w:val="clear"/>
            <w:noWrap/>
            <w:vAlign w:val="center"/>
            <w:hideMark/>
          </w:tcPr>
          <w:p w14:paraId="5A6DBB0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1901178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6C8326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7295</w:t>
            </w:r>
          </w:p>
        </w:tc>
        <w:tc>
          <w:tcPr>
            <w:tcW w:type="dxa" w:w="8033"/>
            <w:tcBorders>
              <w:top w:val="nil"/>
              <w:left w:val="nil"/>
              <w:bottom w:color="auto" w:space="0" w:sz="4" w:val="single"/>
              <w:right w:color="auto" w:space="0" w:sz="4" w:val="single"/>
            </w:tcBorders>
            <w:shd w:color="auto" w:fill="auto" w:val="clear"/>
            <w:noWrap/>
            <w:vAlign w:val="bottom"/>
            <w:hideMark/>
          </w:tcPr>
          <w:p w14:paraId="1941FC20"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Babysitting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13720A4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275E741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9F0E97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7296</w:t>
            </w:r>
          </w:p>
        </w:tc>
        <w:tc>
          <w:tcPr>
            <w:tcW w:type="dxa" w:w="8033"/>
            <w:tcBorders>
              <w:top w:val="nil"/>
              <w:left w:val="nil"/>
              <w:bottom w:color="auto" w:space="0" w:sz="4" w:val="single"/>
              <w:right w:color="auto" w:space="0" w:sz="4" w:val="single"/>
            </w:tcBorders>
            <w:shd w:color="auto" w:fill="auto" w:val="clear"/>
            <w:noWrap/>
            <w:vAlign w:val="bottom"/>
            <w:hideMark/>
          </w:tcPr>
          <w:p w14:paraId="0A3A50E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Clothing rentals — costumes, uniforms and formal wear</w:t>
            </w:r>
          </w:p>
        </w:tc>
        <w:tc>
          <w:tcPr>
            <w:tcW w:type="dxa" w:w="706"/>
            <w:tcBorders>
              <w:top w:val="nil"/>
              <w:left w:val="nil"/>
              <w:bottom w:color="auto" w:space="0" w:sz="4" w:val="single"/>
              <w:right w:color="auto" w:space="0" w:sz="8" w:val="single"/>
            </w:tcBorders>
            <w:shd w:color="auto" w:fill="auto" w:val="clear"/>
            <w:noWrap/>
            <w:vAlign w:val="center"/>
            <w:hideMark/>
          </w:tcPr>
          <w:p w14:paraId="7A3D93D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3E3771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D98FC2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7297</w:t>
            </w:r>
          </w:p>
        </w:tc>
        <w:tc>
          <w:tcPr>
            <w:tcW w:type="dxa" w:w="8033"/>
            <w:tcBorders>
              <w:top w:val="nil"/>
              <w:left w:val="nil"/>
              <w:bottom w:color="auto" w:space="0" w:sz="4" w:val="single"/>
              <w:right w:color="auto" w:space="0" w:sz="4" w:val="single"/>
            </w:tcBorders>
            <w:shd w:color="auto" w:fill="auto" w:val="clear"/>
            <w:noWrap/>
            <w:vAlign w:val="bottom"/>
            <w:hideMark/>
          </w:tcPr>
          <w:p w14:paraId="210E8E4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Massage parlours</w:t>
            </w:r>
          </w:p>
        </w:tc>
        <w:tc>
          <w:tcPr>
            <w:tcW w:type="dxa" w:w="706"/>
            <w:tcBorders>
              <w:top w:val="nil"/>
              <w:left w:val="nil"/>
              <w:bottom w:color="auto" w:space="0" w:sz="4" w:val="single"/>
              <w:right w:color="auto" w:space="0" w:sz="8" w:val="single"/>
            </w:tcBorders>
            <w:shd w:color="auto" w:fill="auto" w:val="clear"/>
            <w:noWrap/>
            <w:vAlign w:val="center"/>
            <w:hideMark/>
          </w:tcPr>
          <w:p w14:paraId="46743A0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2886B7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85C5E9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7298</w:t>
            </w:r>
          </w:p>
        </w:tc>
        <w:tc>
          <w:tcPr>
            <w:tcW w:type="dxa" w:w="8033"/>
            <w:tcBorders>
              <w:top w:val="nil"/>
              <w:left w:val="nil"/>
              <w:bottom w:color="auto" w:space="0" w:sz="4" w:val="single"/>
              <w:right w:color="auto" w:space="0" w:sz="4" w:val="single"/>
            </w:tcBorders>
            <w:shd w:color="auto" w:fill="auto" w:val="clear"/>
            <w:noWrap/>
            <w:vAlign w:val="bottom"/>
            <w:hideMark/>
          </w:tcPr>
          <w:p w14:paraId="0AA56102"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Health and beauty spas</w:t>
            </w:r>
          </w:p>
        </w:tc>
        <w:tc>
          <w:tcPr>
            <w:tcW w:type="dxa" w:w="706"/>
            <w:tcBorders>
              <w:top w:val="nil"/>
              <w:left w:val="nil"/>
              <w:bottom w:color="auto" w:space="0" w:sz="4" w:val="single"/>
              <w:right w:color="auto" w:space="0" w:sz="8" w:val="single"/>
            </w:tcBorders>
            <w:shd w:color="auto" w:fill="auto" w:val="clear"/>
            <w:noWrap/>
            <w:vAlign w:val="center"/>
            <w:hideMark/>
          </w:tcPr>
          <w:p w14:paraId="05874C5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A8A993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68E8C9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7299</w:t>
            </w:r>
          </w:p>
        </w:tc>
        <w:tc>
          <w:tcPr>
            <w:tcW w:type="dxa" w:w="8033"/>
            <w:tcBorders>
              <w:top w:val="nil"/>
              <w:left w:val="nil"/>
              <w:bottom w:color="auto" w:space="0" w:sz="4" w:val="single"/>
              <w:right w:color="auto" w:space="0" w:sz="4" w:val="single"/>
            </w:tcBorders>
            <w:shd w:color="auto" w:fill="auto" w:val="clear"/>
            <w:noWrap/>
            <w:vAlign w:val="bottom"/>
            <w:hideMark/>
          </w:tcPr>
          <w:p w14:paraId="15B5569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Miscellaneous personal services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68C722B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52F2ED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225E18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7311</w:t>
            </w:r>
          </w:p>
        </w:tc>
        <w:tc>
          <w:tcPr>
            <w:tcW w:type="dxa" w:w="8033"/>
            <w:tcBorders>
              <w:top w:val="nil"/>
              <w:left w:val="nil"/>
              <w:bottom w:color="auto" w:space="0" w:sz="4" w:val="single"/>
              <w:right w:color="auto" w:space="0" w:sz="4" w:val="single"/>
            </w:tcBorders>
            <w:shd w:color="auto" w:fill="auto" w:val="clear"/>
            <w:noWrap/>
            <w:vAlign w:val="bottom"/>
            <w:hideMark/>
          </w:tcPr>
          <w:p w14:paraId="3249B12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Advertising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501D757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285AA9B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E24D03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7321</w:t>
            </w:r>
          </w:p>
        </w:tc>
        <w:tc>
          <w:tcPr>
            <w:tcW w:type="dxa" w:w="8033"/>
            <w:tcBorders>
              <w:top w:val="nil"/>
              <w:left w:val="nil"/>
              <w:bottom w:color="auto" w:space="0" w:sz="4" w:val="single"/>
              <w:right w:color="auto" w:space="0" w:sz="4" w:val="single"/>
            </w:tcBorders>
            <w:shd w:color="auto" w:fill="auto" w:val="clear"/>
            <w:noWrap/>
            <w:vAlign w:val="bottom"/>
            <w:hideMark/>
          </w:tcPr>
          <w:p w14:paraId="7553925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Consumer credit reporting agencies</w:t>
            </w:r>
          </w:p>
        </w:tc>
        <w:tc>
          <w:tcPr>
            <w:tcW w:type="dxa" w:w="706"/>
            <w:tcBorders>
              <w:top w:val="nil"/>
              <w:left w:val="nil"/>
              <w:bottom w:color="auto" w:space="0" w:sz="4" w:val="single"/>
              <w:right w:color="auto" w:space="0" w:sz="8" w:val="single"/>
            </w:tcBorders>
            <w:shd w:color="auto" w:fill="auto" w:val="clear"/>
            <w:noWrap/>
            <w:vAlign w:val="center"/>
            <w:hideMark/>
          </w:tcPr>
          <w:p w14:paraId="2222B3D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F05672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92D53B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7322</w:t>
            </w:r>
          </w:p>
        </w:tc>
        <w:tc>
          <w:tcPr>
            <w:tcW w:type="dxa" w:w="8033"/>
            <w:tcBorders>
              <w:top w:val="nil"/>
              <w:left w:val="nil"/>
              <w:bottom w:color="auto" w:space="0" w:sz="4" w:val="single"/>
              <w:right w:color="auto" w:space="0" w:sz="4" w:val="single"/>
            </w:tcBorders>
            <w:shd w:color="auto" w:fill="auto" w:val="clear"/>
            <w:noWrap/>
            <w:vAlign w:val="bottom"/>
            <w:hideMark/>
          </w:tcPr>
          <w:p w14:paraId="1AF1F1A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Debt collection agencies</w:t>
            </w:r>
          </w:p>
        </w:tc>
        <w:tc>
          <w:tcPr>
            <w:tcW w:type="dxa" w:w="706"/>
            <w:tcBorders>
              <w:top w:val="nil"/>
              <w:left w:val="nil"/>
              <w:bottom w:color="auto" w:space="0" w:sz="4" w:val="single"/>
              <w:right w:color="auto" w:space="0" w:sz="8" w:val="single"/>
            </w:tcBorders>
            <w:shd w:color="auto" w:fill="auto" w:val="clear"/>
            <w:noWrap/>
            <w:vAlign w:val="center"/>
            <w:hideMark/>
          </w:tcPr>
          <w:p w14:paraId="4ED0101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AF8E60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D53B44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7332</w:t>
            </w:r>
          </w:p>
        </w:tc>
        <w:tc>
          <w:tcPr>
            <w:tcW w:type="dxa" w:w="8033"/>
            <w:tcBorders>
              <w:top w:val="nil"/>
              <w:left w:val="nil"/>
              <w:bottom w:color="auto" w:space="0" w:sz="4" w:val="single"/>
              <w:right w:color="auto" w:space="0" w:sz="4" w:val="single"/>
            </w:tcBorders>
            <w:shd w:color="auto" w:fill="auto" w:val="clear"/>
            <w:noWrap/>
            <w:vAlign w:val="bottom"/>
            <w:hideMark/>
          </w:tcPr>
          <w:p w14:paraId="7F384249"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Blueprinting and Photocopying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2C53EEB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0755F85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99D595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7333</w:t>
            </w:r>
          </w:p>
        </w:tc>
        <w:tc>
          <w:tcPr>
            <w:tcW w:type="dxa" w:w="8033"/>
            <w:tcBorders>
              <w:top w:val="nil"/>
              <w:left w:val="nil"/>
              <w:bottom w:color="auto" w:space="0" w:sz="4" w:val="single"/>
              <w:right w:color="auto" w:space="0" w:sz="4" w:val="single"/>
            </w:tcBorders>
            <w:shd w:color="auto" w:fill="auto" w:val="clear"/>
            <w:noWrap/>
            <w:vAlign w:val="bottom"/>
            <w:hideMark/>
          </w:tcPr>
          <w:p w14:paraId="1478F3F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Commercial photography, art and graphics</w:t>
            </w:r>
          </w:p>
        </w:tc>
        <w:tc>
          <w:tcPr>
            <w:tcW w:type="dxa" w:w="706"/>
            <w:tcBorders>
              <w:top w:val="nil"/>
              <w:left w:val="nil"/>
              <w:bottom w:color="auto" w:space="0" w:sz="4" w:val="single"/>
              <w:right w:color="auto" w:space="0" w:sz="8" w:val="single"/>
            </w:tcBorders>
            <w:shd w:color="auto" w:fill="auto" w:val="clear"/>
            <w:noWrap/>
            <w:vAlign w:val="center"/>
            <w:hideMark/>
          </w:tcPr>
          <w:p w14:paraId="7F33F54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7F66E6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8240C9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7338</w:t>
            </w:r>
          </w:p>
        </w:tc>
        <w:tc>
          <w:tcPr>
            <w:tcW w:type="dxa" w:w="8033"/>
            <w:tcBorders>
              <w:top w:val="nil"/>
              <w:left w:val="nil"/>
              <w:bottom w:color="auto" w:space="0" w:sz="4" w:val="single"/>
              <w:right w:color="auto" w:space="0" w:sz="4" w:val="single"/>
            </w:tcBorders>
            <w:shd w:color="auto" w:fill="auto" w:val="clear"/>
            <w:noWrap/>
            <w:vAlign w:val="bottom"/>
            <w:hideMark/>
          </w:tcPr>
          <w:p w14:paraId="6A03326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Quick copy, reproduction and blueprinting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17B077F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A614CA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3F6706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7339</w:t>
            </w:r>
          </w:p>
        </w:tc>
        <w:tc>
          <w:tcPr>
            <w:tcW w:type="dxa" w:w="8033"/>
            <w:tcBorders>
              <w:top w:val="nil"/>
              <w:left w:val="nil"/>
              <w:bottom w:color="auto" w:space="0" w:sz="4" w:val="single"/>
              <w:right w:color="auto" w:space="0" w:sz="4" w:val="single"/>
            </w:tcBorders>
            <w:shd w:color="auto" w:fill="auto" w:val="clear"/>
            <w:noWrap/>
            <w:vAlign w:val="bottom"/>
            <w:hideMark/>
          </w:tcPr>
          <w:p w14:paraId="504343C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Stenographic and secretarial support services</w:t>
            </w:r>
          </w:p>
        </w:tc>
        <w:tc>
          <w:tcPr>
            <w:tcW w:type="dxa" w:w="706"/>
            <w:tcBorders>
              <w:top w:val="nil"/>
              <w:left w:val="nil"/>
              <w:bottom w:color="auto" w:space="0" w:sz="4" w:val="single"/>
              <w:right w:color="auto" w:space="0" w:sz="8" w:val="single"/>
            </w:tcBorders>
            <w:shd w:color="auto" w:fill="auto" w:val="clear"/>
            <w:noWrap/>
            <w:vAlign w:val="center"/>
            <w:hideMark/>
          </w:tcPr>
          <w:p w14:paraId="3F8D4A1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6A05F3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1C6376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7342</w:t>
            </w:r>
          </w:p>
        </w:tc>
        <w:tc>
          <w:tcPr>
            <w:tcW w:type="dxa" w:w="8033"/>
            <w:tcBorders>
              <w:top w:val="nil"/>
              <w:left w:val="nil"/>
              <w:bottom w:color="auto" w:space="0" w:sz="4" w:val="single"/>
              <w:right w:color="auto" w:space="0" w:sz="4" w:val="single"/>
            </w:tcBorders>
            <w:shd w:color="auto" w:fill="auto" w:val="clear"/>
            <w:noWrap/>
            <w:vAlign w:val="bottom"/>
            <w:hideMark/>
          </w:tcPr>
          <w:p w14:paraId="5C49102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Exterminating and disinfecting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79FCE9C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10ECCB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17098C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7349</w:t>
            </w:r>
          </w:p>
        </w:tc>
        <w:tc>
          <w:tcPr>
            <w:tcW w:type="dxa" w:w="8033"/>
            <w:tcBorders>
              <w:top w:val="nil"/>
              <w:left w:val="nil"/>
              <w:bottom w:color="auto" w:space="0" w:sz="4" w:val="single"/>
              <w:right w:color="auto" w:space="0" w:sz="4" w:val="single"/>
            </w:tcBorders>
            <w:shd w:color="auto" w:fill="auto" w:val="clear"/>
            <w:noWrap/>
            <w:vAlign w:val="bottom"/>
            <w:hideMark/>
          </w:tcPr>
          <w:p w14:paraId="57A1796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Cleaning, maintenance and janitorial services</w:t>
            </w:r>
          </w:p>
        </w:tc>
        <w:tc>
          <w:tcPr>
            <w:tcW w:type="dxa" w:w="706"/>
            <w:tcBorders>
              <w:top w:val="nil"/>
              <w:left w:val="nil"/>
              <w:bottom w:color="auto" w:space="0" w:sz="4" w:val="single"/>
              <w:right w:color="auto" w:space="0" w:sz="8" w:val="single"/>
            </w:tcBorders>
            <w:shd w:color="auto" w:fill="auto" w:val="clear"/>
            <w:noWrap/>
            <w:vAlign w:val="center"/>
            <w:hideMark/>
          </w:tcPr>
          <w:p w14:paraId="68BC762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45BCB1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FD0EBB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7361</w:t>
            </w:r>
          </w:p>
        </w:tc>
        <w:tc>
          <w:tcPr>
            <w:tcW w:type="dxa" w:w="8033"/>
            <w:tcBorders>
              <w:top w:val="nil"/>
              <w:left w:val="nil"/>
              <w:bottom w:color="auto" w:space="0" w:sz="4" w:val="single"/>
              <w:right w:color="auto" w:space="0" w:sz="4" w:val="single"/>
            </w:tcBorders>
            <w:shd w:color="auto" w:fill="auto" w:val="clear"/>
            <w:noWrap/>
            <w:vAlign w:val="bottom"/>
            <w:hideMark/>
          </w:tcPr>
          <w:p w14:paraId="1CF0884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Employment agencies and temporary help services</w:t>
            </w:r>
          </w:p>
        </w:tc>
        <w:tc>
          <w:tcPr>
            <w:tcW w:type="dxa" w:w="706"/>
            <w:tcBorders>
              <w:top w:val="nil"/>
              <w:left w:val="nil"/>
              <w:bottom w:color="auto" w:space="0" w:sz="4" w:val="single"/>
              <w:right w:color="auto" w:space="0" w:sz="8" w:val="single"/>
            </w:tcBorders>
            <w:shd w:color="auto" w:fill="auto" w:val="clear"/>
            <w:noWrap/>
            <w:vAlign w:val="center"/>
            <w:hideMark/>
          </w:tcPr>
          <w:p w14:paraId="52A8E4B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DAC611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08A7C6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7372</w:t>
            </w:r>
          </w:p>
        </w:tc>
        <w:tc>
          <w:tcPr>
            <w:tcW w:type="dxa" w:w="8033"/>
            <w:tcBorders>
              <w:top w:val="nil"/>
              <w:left w:val="nil"/>
              <w:bottom w:color="auto" w:space="0" w:sz="4" w:val="single"/>
              <w:right w:color="auto" w:space="0" w:sz="4" w:val="single"/>
            </w:tcBorders>
            <w:shd w:color="auto" w:fill="auto" w:val="clear"/>
            <w:noWrap/>
            <w:vAlign w:val="bottom"/>
            <w:hideMark/>
          </w:tcPr>
          <w:p w14:paraId="1BD2855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Computer programming, data processing and integrated systems design services</w:t>
            </w:r>
          </w:p>
        </w:tc>
        <w:tc>
          <w:tcPr>
            <w:tcW w:type="dxa" w:w="706"/>
            <w:tcBorders>
              <w:top w:val="nil"/>
              <w:left w:val="nil"/>
              <w:bottom w:color="auto" w:space="0" w:sz="4" w:val="single"/>
              <w:right w:color="auto" w:space="0" w:sz="8" w:val="single"/>
            </w:tcBorders>
            <w:shd w:color="auto" w:fill="auto" w:val="clear"/>
            <w:noWrap/>
            <w:vAlign w:val="center"/>
            <w:hideMark/>
          </w:tcPr>
          <w:p w14:paraId="7651DD8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4AFAF8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916135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7375</w:t>
            </w:r>
          </w:p>
        </w:tc>
        <w:tc>
          <w:tcPr>
            <w:tcW w:type="dxa" w:w="8033"/>
            <w:tcBorders>
              <w:top w:val="nil"/>
              <w:left w:val="nil"/>
              <w:bottom w:color="auto" w:space="0" w:sz="4" w:val="single"/>
              <w:right w:color="auto" w:space="0" w:sz="4" w:val="single"/>
            </w:tcBorders>
            <w:shd w:color="auto" w:fill="auto" w:val="clear"/>
            <w:noWrap/>
            <w:vAlign w:val="bottom"/>
            <w:hideMark/>
          </w:tcPr>
          <w:p w14:paraId="7EF1A65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Information retrieval services</w:t>
            </w:r>
          </w:p>
        </w:tc>
        <w:tc>
          <w:tcPr>
            <w:tcW w:type="dxa" w:w="706"/>
            <w:tcBorders>
              <w:top w:val="nil"/>
              <w:left w:val="nil"/>
              <w:bottom w:color="auto" w:space="0" w:sz="4" w:val="single"/>
              <w:right w:color="auto" w:space="0" w:sz="8" w:val="single"/>
            </w:tcBorders>
            <w:shd w:color="auto" w:fill="auto" w:val="clear"/>
            <w:noWrap/>
            <w:vAlign w:val="center"/>
            <w:hideMark/>
          </w:tcPr>
          <w:p w14:paraId="1787ED8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C9829F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2EEA2D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7379</w:t>
            </w:r>
          </w:p>
        </w:tc>
        <w:tc>
          <w:tcPr>
            <w:tcW w:type="dxa" w:w="8033"/>
            <w:tcBorders>
              <w:top w:val="nil"/>
              <w:left w:val="nil"/>
              <w:bottom w:color="auto" w:space="0" w:sz="4" w:val="single"/>
              <w:right w:color="auto" w:space="0" w:sz="4" w:val="single"/>
            </w:tcBorders>
            <w:shd w:color="auto" w:fill="auto" w:val="clear"/>
            <w:noWrap/>
            <w:vAlign w:val="bottom"/>
            <w:hideMark/>
          </w:tcPr>
          <w:p w14:paraId="47E909A9"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Computer maintenance and repair services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52247B3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DB5236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48E2CD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7392</w:t>
            </w:r>
          </w:p>
        </w:tc>
        <w:tc>
          <w:tcPr>
            <w:tcW w:type="dxa" w:w="8033"/>
            <w:tcBorders>
              <w:top w:val="nil"/>
              <w:left w:val="nil"/>
              <w:bottom w:color="auto" w:space="0" w:sz="4" w:val="single"/>
              <w:right w:color="auto" w:space="0" w:sz="4" w:val="single"/>
            </w:tcBorders>
            <w:shd w:color="auto" w:fill="auto" w:val="clear"/>
            <w:noWrap/>
            <w:vAlign w:val="bottom"/>
            <w:hideMark/>
          </w:tcPr>
          <w:p w14:paraId="6D5BEF1A"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Management, consulting and public relations services</w:t>
            </w:r>
          </w:p>
        </w:tc>
        <w:tc>
          <w:tcPr>
            <w:tcW w:type="dxa" w:w="706"/>
            <w:tcBorders>
              <w:top w:val="nil"/>
              <w:left w:val="nil"/>
              <w:bottom w:color="auto" w:space="0" w:sz="4" w:val="single"/>
              <w:right w:color="auto" w:space="0" w:sz="8" w:val="single"/>
            </w:tcBorders>
            <w:shd w:color="auto" w:fill="auto" w:val="clear"/>
            <w:noWrap/>
            <w:vAlign w:val="center"/>
            <w:hideMark/>
          </w:tcPr>
          <w:p w14:paraId="7AF0A9F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68D267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91BE29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7393</w:t>
            </w:r>
          </w:p>
        </w:tc>
        <w:tc>
          <w:tcPr>
            <w:tcW w:type="dxa" w:w="8033"/>
            <w:tcBorders>
              <w:top w:val="nil"/>
              <w:left w:val="nil"/>
              <w:bottom w:color="auto" w:space="0" w:sz="4" w:val="single"/>
              <w:right w:color="auto" w:space="0" w:sz="4" w:val="single"/>
            </w:tcBorders>
            <w:shd w:color="auto" w:fill="auto" w:val="clear"/>
            <w:noWrap/>
            <w:vAlign w:val="bottom"/>
            <w:hideMark/>
          </w:tcPr>
          <w:p w14:paraId="2DD068F0"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Detective  agencies,  protective  agencies  and  security  services,  including  armoured  cars  and guard dogs</w:t>
            </w:r>
          </w:p>
        </w:tc>
        <w:tc>
          <w:tcPr>
            <w:tcW w:type="dxa" w:w="706"/>
            <w:tcBorders>
              <w:top w:val="nil"/>
              <w:left w:val="nil"/>
              <w:bottom w:color="auto" w:space="0" w:sz="4" w:val="single"/>
              <w:right w:color="auto" w:space="0" w:sz="8" w:val="single"/>
            </w:tcBorders>
            <w:shd w:color="auto" w:fill="auto" w:val="clear"/>
            <w:noWrap/>
            <w:vAlign w:val="center"/>
            <w:hideMark/>
          </w:tcPr>
          <w:p w14:paraId="2F568DD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F25D39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00A3CA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7394</w:t>
            </w:r>
          </w:p>
        </w:tc>
        <w:tc>
          <w:tcPr>
            <w:tcW w:type="dxa" w:w="8033"/>
            <w:tcBorders>
              <w:top w:val="nil"/>
              <w:left w:val="nil"/>
              <w:bottom w:color="auto" w:space="0" w:sz="4" w:val="single"/>
              <w:right w:color="auto" w:space="0" w:sz="4" w:val="single"/>
            </w:tcBorders>
            <w:shd w:color="auto" w:fill="auto" w:val="clear"/>
            <w:noWrap/>
            <w:vAlign w:val="bottom"/>
            <w:hideMark/>
          </w:tcPr>
          <w:p w14:paraId="73C60286"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Equipment, tool, furniture and appliance rentals and leasing</w:t>
            </w:r>
          </w:p>
        </w:tc>
        <w:tc>
          <w:tcPr>
            <w:tcW w:type="dxa" w:w="706"/>
            <w:tcBorders>
              <w:top w:val="nil"/>
              <w:left w:val="nil"/>
              <w:bottom w:color="auto" w:space="0" w:sz="4" w:val="single"/>
              <w:right w:color="auto" w:space="0" w:sz="8" w:val="single"/>
            </w:tcBorders>
            <w:shd w:color="auto" w:fill="auto" w:val="clear"/>
            <w:noWrap/>
            <w:vAlign w:val="center"/>
            <w:hideMark/>
          </w:tcPr>
          <w:p w14:paraId="0E5BB47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8B0B4C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93292A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7395</w:t>
            </w:r>
          </w:p>
        </w:tc>
        <w:tc>
          <w:tcPr>
            <w:tcW w:type="dxa" w:w="8033"/>
            <w:tcBorders>
              <w:top w:val="nil"/>
              <w:left w:val="nil"/>
              <w:bottom w:color="auto" w:space="0" w:sz="4" w:val="single"/>
              <w:right w:color="auto" w:space="0" w:sz="4" w:val="single"/>
            </w:tcBorders>
            <w:shd w:color="auto" w:fill="auto" w:val="clear"/>
            <w:noWrap/>
            <w:vAlign w:val="bottom"/>
            <w:hideMark/>
          </w:tcPr>
          <w:p w14:paraId="4431125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Photofinishing laboratories and photo developing</w:t>
            </w:r>
          </w:p>
        </w:tc>
        <w:tc>
          <w:tcPr>
            <w:tcW w:type="dxa" w:w="706"/>
            <w:tcBorders>
              <w:top w:val="nil"/>
              <w:left w:val="nil"/>
              <w:bottom w:color="auto" w:space="0" w:sz="4" w:val="single"/>
              <w:right w:color="auto" w:space="0" w:sz="8" w:val="single"/>
            </w:tcBorders>
            <w:shd w:color="auto" w:fill="auto" w:val="clear"/>
            <w:noWrap/>
            <w:vAlign w:val="center"/>
            <w:hideMark/>
          </w:tcPr>
          <w:p w14:paraId="299A8A1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7CCE11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E140C0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7399</w:t>
            </w:r>
          </w:p>
        </w:tc>
        <w:tc>
          <w:tcPr>
            <w:tcW w:type="dxa" w:w="8033"/>
            <w:tcBorders>
              <w:top w:val="nil"/>
              <w:left w:val="nil"/>
              <w:bottom w:color="auto" w:space="0" w:sz="4" w:val="single"/>
              <w:right w:color="auto" w:space="0" w:sz="4" w:val="single"/>
            </w:tcBorders>
            <w:shd w:color="auto" w:fill="auto" w:val="clear"/>
            <w:noWrap/>
            <w:vAlign w:val="bottom"/>
            <w:hideMark/>
          </w:tcPr>
          <w:p w14:paraId="021DA12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Business services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45BB919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9B605A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9E4FA2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7511</w:t>
            </w:r>
          </w:p>
        </w:tc>
        <w:tc>
          <w:tcPr>
            <w:tcW w:type="dxa" w:w="8033"/>
            <w:tcBorders>
              <w:top w:val="nil"/>
              <w:left w:val="nil"/>
              <w:bottom w:color="auto" w:space="0" w:sz="4" w:val="single"/>
              <w:right w:color="auto" w:space="0" w:sz="4" w:val="single"/>
            </w:tcBorders>
            <w:shd w:color="auto" w:fill="auto" w:val="clear"/>
            <w:noWrap/>
            <w:vAlign w:val="bottom"/>
            <w:hideMark/>
          </w:tcPr>
          <w:p w14:paraId="005DF4E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Truck Stop</w:t>
            </w:r>
          </w:p>
        </w:tc>
        <w:tc>
          <w:tcPr>
            <w:tcW w:type="dxa" w:w="706"/>
            <w:tcBorders>
              <w:top w:val="nil"/>
              <w:left w:val="nil"/>
              <w:bottom w:color="auto" w:space="0" w:sz="4" w:val="single"/>
              <w:right w:color="auto" w:space="0" w:sz="8" w:val="single"/>
            </w:tcBorders>
            <w:shd w:color="auto" w:fill="auto" w:val="clear"/>
            <w:noWrap/>
            <w:vAlign w:val="center"/>
            <w:hideMark/>
          </w:tcPr>
          <w:p w14:paraId="2F89EF8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FI</w:t>
            </w:r>
          </w:p>
        </w:tc>
      </w:tr>
      <w:tr w14:paraId="61A3DC2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7048F9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7512</w:t>
            </w:r>
          </w:p>
        </w:tc>
        <w:tc>
          <w:tcPr>
            <w:tcW w:type="dxa" w:w="8033"/>
            <w:tcBorders>
              <w:top w:val="nil"/>
              <w:left w:val="nil"/>
              <w:bottom w:color="auto" w:space="0" w:sz="4" w:val="single"/>
              <w:right w:color="auto" w:space="0" w:sz="4" w:val="single"/>
            </w:tcBorders>
            <w:shd w:color="auto" w:fill="auto" w:val="clear"/>
            <w:noWrap/>
            <w:vAlign w:val="bottom"/>
            <w:hideMark/>
          </w:tcPr>
          <w:p w14:paraId="45059A9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Automobile Rental Agency—not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0307E9E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MASTERCARD</w:t>
            </w:r>
          </w:p>
        </w:tc>
      </w:tr>
      <w:tr w14:paraId="63F3F79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641198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7513</w:t>
            </w:r>
          </w:p>
        </w:tc>
        <w:tc>
          <w:tcPr>
            <w:tcW w:type="dxa" w:w="8033"/>
            <w:tcBorders>
              <w:top w:val="nil"/>
              <w:left w:val="nil"/>
              <w:bottom w:color="auto" w:space="0" w:sz="4" w:val="single"/>
              <w:right w:color="auto" w:space="0" w:sz="4" w:val="single"/>
            </w:tcBorders>
            <w:shd w:color="auto" w:fill="auto" w:val="clear"/>
            <w:noWrap/>
            <w:vAlign w:val="bottom"/>
            <w:hideMark/>
          </w:tcPr>
          <w:p w14:paraId="6A7D800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Truck and utility trailer rentals</w:t>
            </w:r>
          </w:p>
        </w:tc>
        <w:tc>
          <w:tcPr>
            <w:tcW w:type="dxa" w:w="706"/>
            <w:tcBorders>
              <w:top w:val="nil"/>
              <w:left w:val="nil"/>
              <w:bottom w:color="auto" w:space="0" w:sz="4" w:val="single"/>
              <w:right w:color="auto" w:space="0" w:sz="8" w:val="single"/>
            </w:tcBorders>
            <w:shd w:color="auto" w:fill="auto" w:val="clear"/>
            <w:noWrap/>
            <w:vAlign w:val="center"/>
            <w:hideMark/>
          </w:tcPr>
          <w:p w14:paraId="6BA6400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901412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16DE64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7519</w:t>
            </w:r>
          </w:p>
        </w:tc>
        <w:tc>
          <w:tcPr>
            <w:tcW w:type="dxa" w:w="8033"/>
            <w:tcBorders>
              <w:top w:val="nil"/>
              <w:left w:val="nil"/>
              <w:bottom w:color="auto" w:space="0" w:sz="4" w:val="single"/>
              <w:right w:color="auto" w:space="0" w:sz="4" w:val="single"/>
            </w:tcBorders>
            <w:shd w:color="auto" w:fill="auto" w:val="clear"/>
            <w:noWrap/>
            <w:vAlign w:val="bottom"/>
            <w:hideMark/>
          </w:tcPr>
          <w:p w14:paraId="1027C86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Motor home and recreational vehicle rentals</w:t>
            </w:r>
          </w:p>
        </w:tc>
        <w:tc>
          <w:tcPr>
            <w:tcW w:type="dxa" w:w="706"/>
            <w:tcBorders>
              <w:top w:val="nil"/>
              <w:left w:val="nil"/>
              <w:bottom w:color="auto" w:space="0" w:sz="4" w:val="single"/>
              <w:right w:color="auto" w:space="0" w:sz="8" w:val="single"/>
            </w:tcBorders>
            <w:shd w:color="auto" w:fill="auto" w:val="clear"/>
            <w:noWrap/>
            <w:vAlign w:val="center"/>
            <w:hideMark/>
          </w:tcPr>
          <w:p w14:paraId="6140AB8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8A4808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02CFFE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7523</w:t>
            </w:r>
          </w:p>
        </w:tc>
        <w:tc>
          <w:tcPr>
            <w:tcW w:type="dxa" w:w="8033"/>
            <w:tcBorders>
              <w:top w:val="nil"/>
              <w:left w:val="nil"/>
              <w:bottom w:color="auto" w:space="0" w:sz="4" w:val="single"/>
              <w:right w:color="auto" w:space="0" w:sz="4" w:val="single"/>
            </w:tcBorders>
            <w:shd w:color="auto" w:fill="auto" w:val="clear"/>
            <w:noWrap/>
            <w:vAlign w:val="bottom"/>
            <w:hideMark/>
          </w:tcPr>
          <w:p w14:paraId="296159F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Parking lots and garages</w:t>
            </w:r>
          </w:p>
        </w:tc>
        <w:tc>
          <w:tcPr>
            <w:tcW w:type="dxa" w:w="706"/>
            <w:tcBorders>
              <w:top w:val="nil"/>
              <w:left w:val="nil"/>
              <w:bottom w:color="auto" w:space="0" w:sz="4" w:val="single"/>
              <w:right w:color="auto" w:space="0" w:sz="8" w:val="single"/>
            </w:tcBorders>
            <w:shd w:color="auto" w:fill="auto" w:val="clear"/>
            <w:noWrap/>
            <w:vAlign w:val="center"/>
            <w:hideMark/>
          </w:tcPr>
          <w:p w14:paraId="16C542E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B5FF7C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9E337A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7524</w:t>
            </w:r>
          </w:p>
        </w:tc>
        <w:tc>
          <w:tcPr>
            <w:tcW w:type="dxa" w:w="8033"/>
            <w:tcBorders>
              <w:top w:val="nil"/>
              <w:left w:val="nil"/>
              <w:bottom w:color="auto" w:space="0" w:sz="4" w:val="single"/>
              <w:right w:color="auto" w:space="0" w:sz="4" w:val="single"/>
            </w:tcBorders>
            <w:shd w:color="auto" w:fill="auto" w:val="clear"/>
            <w:noWrap/>
            <w:vAlign w:val="bottom"/>
            <w:hideMark/>
          </w:tcPr>
          <w:p w14:paraId="2CDB94A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Express Payment Service Merchants–Parking Lots and Garages</w:t>
            </w:r>
          </w:p>
        </w:tc>
        <w:tc>
          <w:tcPr>
            <w:tcW w:type="dxa" w:w="706"/>
            <w:tcBorders>
              <w:top w:val="nil"/>
              <w:left w:val="nil"/>
              <w:bottom w:color="auto" w:space="0" w:sz="4" w:val="single"/>
              <w:right w:color="auto" w:space="0" w:sz="8" w:val="single"/>
            </w:tcBorders>
            <w:shd w:color="auto" w:fill="auto" w:val="clear"/>
            <w:noWrap/>
            <w:vAlign w:val="center"/>
            <w:hideMark/>
          </w:tcPr>
          <w:p w14:paraId="7EE2BC5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0760D59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BB13A2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7531</w:t>
            </w:r>
          </w:p>
        </w:tc>
        <w:tc>
          <w:tcPr>
            <w:tcW w:type="dxa" w:w="8033"/>
            <w:tcBorders>
              <w:top w:val="nil"/>
              <w:left w:val="nil"/>
              <w:bottom w:color="auto" w:space="0" w:sz="4" w:val="single"/>
              <w:right w:color="auto" w:space="0" w:sz="4" w:val="single"/>
            </w:tcBorders>
            <w:shd w:color="auto" w:fill="auto" w:val="clear"/>
            <w:noWrap/>
            <w:vAlign w:val="bottom"/>
            <w:hideMark/>
          </w:tcPr>
          <w:p w14:paraId="2911A29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Automotive Body Repair Shops</w:t>
            </w:r>
          </w:p>
        </w:tc>
        <w:tc>
          <w:tcPr>
            <w:tcW w:type="dxa" w:w="706"/>
            <w:tcBorders>
              <w:top w:val="nil"/>
              <w:left w:val="nil"/>
              <w:bottom w:color="auto" w:space="0" w:sz="4" w:val="single"/>
              <w:right w:color="auto" w:space="0" w:sz="8" w:val="single"/>
            </w:tcBorders>
            <w:shd w:color="auto" w:fill="auto" w:val="clear"/>
            <w:noWrap/>
            <w:vAlign w:val="center"/>
            <w:hideMark/>
          </w:tcPr>
          <w:p w14:paraId="2498722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2493D75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8EF6A0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7534</w:t>
            </w:r>
          </w:p>
        </w:tc>
        <w:tc>
          <w:tcPr>
            <w:tcW w:type="dxa" w:w="8033"/>
            <w:tcBorders>
              <w:top w:val="nil"/>
              <w:left w:val="nil"/>
              <w:bottom w:color="auto" w:space="0" w:sz="4" w:val="single"/>
              <w:right w:color="auto" w:space="0" w:sz="4" w:val="single"/>
            </w:tcBorders>
            <w:shd w:color="auto" w:fill="auto" w:val="clear"/>
            <w:noWrap/>
            <w:vAlign w:val="bottom"/>
            <w:hideMark/>
          </w:tcPr>
          <w:p w14:paraId="03C4979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Tyre retreading and repair shops</w:t>
            </w:r>
          </w:p>
        </w:tc>
        <w:tc>
          <w:tcPr>
            <w:tcW w:type="dxa" w:w="706"/>
            <w:tcBorders>
              <w:top w:val="nil"/>
              <w:left w:val="nil"/>
              <w:bottom w:color="auto" w:space="0" w:sz="4" w:val="single"/>
              <w:right w:color="auto" w:space="0" w:sz="8" w:val="single"/>
            </w:tcBorders>
            <w:shd w:color="auto" w:fill="auto" w:val="clear"/>
            <w:noWrap/>
            <w:vAlign w:val="center"/>
            <w:hideMark/>
          </w:tcPr>
          <w:p w14:paraId="27F95DE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EAB8AE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6B8BA1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7535</w:t>
            </w:r>
          </w:p>
        </w:tc>
        <w:tc>
          <w:tcPr>
            <w:tcW w:type="dxa" w:w="8033"/>
            <w:tcBorders>
              <w:top w:val="nil"/>
              <w:left w:val="nil"/>
              <w:bottom w:color="auto" w:space="0" w:sz="4" w:val="single"/>
              <w:right w:color="auto" w:space="0" w:sz="4" w:val="single"/>
            </w:tcBorders>
            <w:shd w:color="auto" w:fill="auto" w:val="clear"/>
            <w:noWrap/>
            <w:vAlign w:val="bottom"/>
            <w:hideMark/>
          </w:tcPr>
          <w:p w14:paraId="07C8A309"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Automotive Paint Shops</w:t>
            </w:r>
          </w:p>
        </w:tc>
        <w:tc>
          <w:tcPr>
            <w:tcW w:type="dxa" w:w="706"/>
            <w:tcBorders>
              <w:top w:val="nil"/>
              <w:left w:val="nil"/>
              <w:bottom w:color="auto" w:space="0" w:sz="4" w:val="single"/>
              <w:right w:color="auto" w:space="0" w:sz="8" w:val="single"/>
            </w:tcBorders>
            <w:shd w:color="auto" w:fill="auto" w:val="clear"/>
            <w:noWrap/>
            <w:vAlign w:val="center"/>
            <w:hideMark/>
          </w:tcPr>
          <w:p w14:paraId="3723421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20CFF0B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5FCA73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lastRenderedPageBreak/>
              <w:t>7538</w:t>
            </w:r>
          </w:p>
        </w:tc>
        <w:tc>
          <w:tcPr>
            <w:tcW w:type="dxa" w:w="8033"/>
            <w:tcBorders>
              <w:top w:val="nil"/>
              <w:left w:val="nil"/>
              <w:bottom w:color="auto" w:space="0" w:sz="4" w:val="single"/>
              <w:right w:color="auto" w:space="0" w:sz="4" w:val="single"/>
            </w:tcBorders>
            <w:shd w:color="auto" w:fill="auto" w:val="clear"/>
            <w:noWrap/>
            <w:vAlign w:val="bottom"/>
            <w:hideMark/>
          </w:tcPr>
          <w:p w14:paraId="78A8E1D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Automotive Service Shops (Non-Dealer)</w:t>
            </w:r>
          </w:p>
        </w:tc>
        <w:tc>
          <w:tcPr>
            <w:tcW w:type="dxa" w:w="706"/>
            <w:tcBorders>
              <w:top w:val="nil"/>
              <w:left w:val="nil"/>
              <w:bottom w:color="auto" w:space="0" w:sz="4" w:val="single"/>
              <w:right w:color="auto" w:space="0" w:sz="8" w:val="single"/>
            </w:tcBorders>
            <w:shd w:color="auto" w:fill="auto" w:val="clear"/>
            <w:noWrap/>
            <w:vAlign w:val="center"/>
            <w:hideMark/>
          </w:tcPr>
          <w:p w14:paraId="01EDF4A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0AFF981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452062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7539</w:t>
            </w:r>
          </w:p>
        </w:tc>
        <w:tc>
          <w:tcPr>
            <w:tcW w:type="dxa" w:w="8033"/>
            <w:tcBorders>
              <w:top w:val="nil"/>
              <w:left w:val="nil"/>
              <w:bottom w:color="auto" w:space="0" w:sz="4" w:val="single"/>
              <w:right w:color="auto" w:space="0" w:sz="4" w:val="single"/>
            </w:tcBorders>
            <w:shd w:color="auto" w:fill="auto" w:val="clear"/>
            <w:noWrap/>
            <w:vAlign w:val="bottom"/>
            <w:hideMark/>
          </w:tcPr>
          <w:p w14:paraId="39C2F21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Automotive Service Shops (Spain) - Other Merchant Categories</w:t>
            </w:r>
          </w:p>
        </w:tc>
        <w:tc>
          <w:tcPr>
            <w:tcW w:type="dxa" w:w="706"/>
            <w:tcBorders>
              <w:top w:val="nil"/>
              <w:left w:val="nil"/>
              <w:bottom w:color="auto" w:space="0" w:sz="4" w:val="single"/>
              <w:right w:color="auto" w:space="0" w:sz="8" w:val="single"/>
            </w:tcBorders>
            <w:shd w:color="auto" w:fill="auto" w:val="clear"/>
            <w:noWrap/>
            <w:vAlign w:val="center"/>
            <w:hideMark/>
          </w:tcPr>
          <w:p w14:paraId="06CD3F3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7D6F6DA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A7AAC8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7542</w:t>
            </w:r>
          </w:p>
        </w:tc>
        <w:tc>
          <w:tcPr>
            <w:tcW w:type="dxa" w:w="8033"/>
            <w:tcBorders>
              <w:top w:val="nil"/>
              <w:left w:val="nil"/>
              <w:bottom w:color="auto" w:space="0" w:sz="4" w:val="single"/>
              <w:right w:color="auto" w:space="0" w:sz="4" w:val="single"/>
            </w:tcBorders>
            <w:shd w:color="auto" w:fill="auto" w:val="clear"/>
            <w:noWrap/>
            <w:vAlign w:val="bottom"/>
            <w:hideMark/>
          </w:tcPr>
          <w:p w14:paraId="1F38BE4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Car washes</w:t>
            </w:r>
          </w:p>
        </w:tc>
        <w:tc>
          <w:tcPr>
            <w:tcW w:type="dxa" w:w="706"/>
            <w:tcBorders>
              <w:top w:val="nil"/>
              <w:left w:val="nil"/>
              <w:bottom w:color="auto" w:space="0" w:sz="4" w:val="single"/>
              <w:right w:color="auto" w:space="0" w:sz="8" w:val="single"/>
            </w:tcBorders>
            <w:shd w:color="auto" w:fill="auto" w:val="clear"/>
            <w:noWrap/>
            <w:vAlign w:val="center"/>
            <w:hideMark/>
          </w:tcPr>
          <w:p w14:paraId="5EE7CB4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D00460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6CEF60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7549</w:t>
            </w:r>
          </w:p>
        </w:tc>
        <w:tc>
          <w:tcPr>
            <w:tcW w:type="dxa" w:w="8033"/>
            <w:tcBorders>
              <w:top w:val="nil"/>
              <w:left w:val="nil"/>
              <w:bottom w:color="auto" w:space="0" w:sz="4" w:val="single"/>
              <w:right w:color="auto" w:space="0" w:sz="4" w:val="single"/>
            </w:tcBorders>
            <w:shd w:color="auto" w:fill="auto" w:val="clear"/>
            <w:noWrap/>
            <w:vAlign w:val="bottom"/>
            <w:hideMark/>
          </w:tcPr>
          <w:p w14:paraId="3CC1AB09"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Towing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6CCB441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184F99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E8B576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7622</w:t>
            </w:r>
          </w:p>
        </w:tc>
        <w:tc>
          <w:tcPr>
            <w:tcW w:type="dxa" w:w="8033"/>
            <w:tcBorders>
              <w:top w:val="nil"/>
              <w:left w:val="nil"/>
              <w:bottom w:color="auto" w:space="0" w:sz="4" w:val="single"/>
              <w:right w:color="auto" w:space="0" w:sz="4" w:val="single"/>
            </w:tcBorders>
            <w:shd w:color="auto" w:fill="auto" w:val="clear"/>
            <w:noWrap/>
            <w:vAlign w:val="bottom"/>
            <w:hideMark/>
          </w:tcPr>
          <w:p w14:paraId="62A40019"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Electronics repair shops</w:t>
            </w:r>
          </w:p>
        </w:tc>
        <w:tc>
          <w:tcPr>
            <w:tcW w:type="dxa" w:w="706"/>
            <w:tcBorders>
              <w:top w:val="nil"/>
              <w:left w:val="nil"/>
              <w:bottom w:color="auto" w:space="0" w:sz="4" w:val="single"/>
              <w:right w:color="auto" w:space="0" w:sz="8" w:val="single"/>
            </w:tcBorders>
            <w:shd w:color="auto" w:fill="auto" w:val="clear"/>
            <w:noWrap/>
            <w:vAlign w:val="center"/>
            <w:hideMark/>
          </w:tcPr>
          <w:p w14:paraId="48A4B37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621C64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569477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7623</w:t>
            </w:r>
          </w:p>
        </w:tc>
        <w:tc>
          <w:tcPr>
            <w:tcW w:type="dxa" w:w="8033"/>
            <w:tcBorders>
              <w:top w:val="nil"/>
              <w:left w:val="nil"/>
              <w:bottom w:color="auto" w:space="0" w:sz="4" w:val="single"/>
              <w:right w:color="auto" w:space="0" w:sz="4" w:val="single"/>
            </w:tcBorders>
            <w:shd w:color="auto" w:fill="auto" w:val="clear"/>
            <w:noWrap/>
            <w:vAlign w:val="bottom"/>
            <w:hideMark/>
          </w:tcPr>
          <w:p w14:paraId="02E7801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Air Conditioning and Refrigeration Repair Shops</w:t>
            </w:r>
          </w:p>
        </w:tc>
        <w:tc>
          <w:tcPr>
            <w:tcW w:type="dxa" w:w="706"/>
            <w:tcBorders>
              <w:top w:val="nil"/>
              <w:left w:val="nil"/>
              <w:bottom w:color="auto" w:space="0" w:sz="4" w:val="single"/>
              <w:right w:color="auto" w:space="0" w:sz="8" w:val="single"/>
            </w:tcBorders>
            <w:shd w:color="auto" w:fill="auto" w:val="clear"/>
            <w:noWrap/>
            <w:vAlign w:val="center"/>
            <w:hideMark/>
          </w:tcPr>
          <w:p w14:paraId="0628CBD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3C32DCE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8BFD52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7629</w:t>
            </w:r>
          </w:p>
        </w:tc>
        <w:tc>
          <w:tcPr>
            <w:tcW w:type="dxa" w:w="8033"/>
            <w:tcBorders>
              <w:top w:val="nil"/>
              <w:left w:val="nil"/>
              <w:bottom w:color="auto" w:space="0" w:sz="4" w:val="single"/>
              <w:right w:color="auto" w:space="0" w:sz="4" w:val="single"/>
            </w:tcBorders>
            <w:shd w:color="auto" w:fill="auto" w:val="clear"/>
            <w:noWrap/>
            <w:vAlign w:val="bottom"/>
            <w:hideMark/>
          </w:tcPr>
          <w:p w14:paraId="32619F3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Electrical and small appliance repair shops</w:t>
            </w:r>
          </w:p>
        </w:tc>
        <w:tc>
          <w:tcPr>
            <w:tcW w:type="dxa" w:w="706"/>
            <w:tcBorders>
              <w:top w:val="nil"/>
              <w:left w:val="nil"/>
              <w:bottom w:color="auto" w:space="0" w:sz="4" w:val="single"/>
              <w:right w:color="auto" w:space="0" w:sz="8" w:val="single"/>
            </w:tcBorders>
            <w:shd w:color="auto" w:fill="auto" w:val="clear"/>
            <w:noWrap/>
            <w:vAlign w:val="center"/>
            <w:hideMark/>
          </w:tcPr>
          <w:p w14:paraId="6625336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B71E46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650560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7631</w:t>
            </w:r>
          </w:p>
        </w:tc>
        <w:tc>
          <w:tcPr>
            <w:tcW w:type="dxa" w:w="8033"/>
            <w:tcBorders>
              <w:top w:val="nil"/>
              <w:left w:val="nil"/>
              <w:bottom w:color="auto" w:space="0" w:sz="4" w:val="single"/>
              <w:right w:color="auto" w:space="0" w:sz="4" w:val="single"/>
            </w:tcBorders>
            <w:shd w:color="auto" w:fill="auto" w:val="clear"/>
            <w:noWrap/>
            <w:vAlign w:val="bottom"/>
            <w:hideMark/>
          </w:tcPr>
          <w:p w14:paraId="5300ACB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Watch, clock and jewellery repair shops</w:t>
            </w:r>
          </w:p>
        </w:tc>
        <w:tc>
          <w:tcPr>
            <w:tcW w:type="dxa" w:w="706"/>
            <w:tcBorders>
              <w:top w:val="nil"/>
              <w:left w:val="nil"/>
              <w:bottom w:color="auto" w:space="0" w:sz="4" w:val="single"/>
              <w:right w:color="auto" w:space="0" w:sz="8" w:val="single"/>
            </w:tcBorders>
            <w:shd w:color="auto" w:fill="auto" w:val="clear"/>
            <w:noWrap/>
            <w:vAlign w:val="center"/>
            <w:hideMark/>
          </w:tcPr>
          <w:p w14:paraId="5BEF03C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13CE93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B552DB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7641</w:t>
            </w:r>
          </w:p>
        </w:tc>
        <w:tc>
          <w:tcPr>
            <w:tcW w:type="dxa" w:w="8033"/>
            <w:tcBorders>
              <w:top w:val="nil"/>
              <w:left w:val="nil"/>
              <w:bottom w:color="auto" w:space="0" w:sz="4" w:val="single"/>
              <w:right w:color="auto" w:space="0" w:sz="4" w:val="single"/>
            </w:tcBorders>
            <w:shd w:color="auto" w:fill="auto" w:val="clear"/>
            <w:noWrap/>
            <w:vAlign w:val="bottom"/>
            <w:hideMark/>
          </w:tcPr>
          <w:p w14:paraId="6DC6E87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Furniture reupholstery, repair and refinishing</w:t>
            </w:r>
          </w:p>
        </w:tc>
        <w:tc>
          <w:tcPr>
            <w:tcW w:type="dxa" w:w="706"/>
            <w:tcBorders>
              <w:top w:val="nil"/>
              <w:left w:val="nil"/>
              <w:bottom w:color="auto" w:space="0" w:sz="4" w:val="single"/>
              <w:right w:color="auto" w:space="0" w:sz="8" w:val="single"/>
            </w:tcBorders>
            <w:shd w:color="auto" w:fill="auto" w:val="clear"/>
            <w:noWrap/>
            <w:vAlign w:val="center"/>
            <w:hideMark/>
          </w:tcPr>
          <w:p w14:paraId="02D21A0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149698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8CAB93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7692</w:t>
            </w:r>
          </w:p>
        </w:tc>
        <w:tc>
          <w:tcPr>
            <w:tcW w:type="dxa" w:w="8033"/>
            <w:tcBorders>
              <w:top w:val="nil"/>
              <w:left w:val="nil"/>
              <w:bottom w:color="auto" w:space="0" w:sz="4" w:val="single"/>
              <w:right w:color="auto" w:space="0" w:sz="4" w:val="single"/>
            </w:tcBorders>
            <w:shd w:color="auto" w:fill="auto" w:val="clear"/>
            <w:noWrap/>
            <w:vAlign w:val="bottom"/>
            <w:hideMark/>
          </w:tcPr>
          <w:p w14:paraId="042F8D1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Welding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2F4410E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FA25D9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86314D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7699</w:t>
            </w:r>
          </w:p>
        </w:tc>
        <w:tc>
          <w:tcPr>
            <w:tcW w:type="dxa" w:w="8033"/>
            <w:tcBorders>
              <w:top w:val="nil"/>
              <w:left w:val="nil"/>
              <w:bottom w:color="auto" w:space="0" w:sz="4" w:val="single"/>
              <w:right w:color="auto" w:space="0" w:sz="4" w:val="single"/>
            </w:tcBorders>
            <w:shd w:color="auto" w:fill="auto" w:val="clear"/>
            <w:noWrap/>
            <w:vAlign w:val="bottom"/>
            <w:hideMark/>
          </w:tcPr>
          <w:p w14:paraId="6C22AAE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Miscellaneous repair shops and related services</w:t>
            </w:r>
          </w:p>
        </w:tc>
        <w:tc>
          <w:tcPr>
            <w:tcW w:type="dxa" w:w="706"/>
            <w:tcBorders>
              <w:top w:val="nil"/>
              <w:left w:val="nil"/>
              <w:bottom w:color="auto" w:space="0" w:sz="4" w:val="single"/>
              <w:right w:color="auto" w:space="0" w:sz="8" w:val="single"/>
            </w:tcBorders>
            <w:shd w:color="auto" w:fill="auto" w:val="clear"/>
            <w:noWrap/>
            <w:vAlign w:val="center"/>
            <w:hideMark/>
          </w:tcPr>
          <w:p w14:paraId="09027DD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468439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2EC9A4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7800</w:t>
            </w:r>
          </w:p>
        </w:tc>
        <w:tc>
          <w:tcPr>
            <w:tcW w:type="dxa" w:w="8033"/>
            <w:tcBorders>
              <w:top w:val="nil"/>
              <w:left w:val="nil"/>
              <w:bottom w:color="auto" w:space="0" w:sz="4" w:val="single"/>
              <w:right w:color="auto" w:space="0" w:sz="4" w:val="single"/>
            </w:tcBorders>
            <w:shd w:color="auto" w:fill="auto" w:val="clear"/>
            <w:noWrap/>
            <w:vAlign w:val="bottom"/>
            <w:hideMark/>
          </w:tcPr>
          <w:p w14:paraId="59E799B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Government-Owned Lotteries (US Region only)</w:t>
            </w:r>
          </w:p>
        </w:tc>
        <w:tc>
          <w:tcPr>
            <w:tcW w:type="dxa" w:w="706"/>
            <w:tcBorders>
              <w:top w:val="nil"/>
              <w:left w:val="nil"/>
              <w:bottom w:color="auto" w:space="0" w:sz="4" w:val="single"/>
              <w:right w:color="auto" w:space="0" w:sz="8" w:val="single"/>
            </w:tcBorders>
            <w:shd w:color="auto" w:fill="auto" w:val="clear"/>
            <w:noWrap/>
            <w:vAlign w:val="center"/>
            <w:hideMark/>
          </w:tcPr>
          <w:p w14:paraId="2501E2D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48D865D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EF70BB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7801</w:t>
            </w:r>
          </w:p>
        </w:tc>
        <w:tc>
          <w:tcPr>
            <w:tcW w:type="dxa" w:w="8033"/>
            <w:tcBorders>
              <w:top w:val="nil"/>
              <w:left w:val="nil"/>
              <w:bottom w:color="auto" w:space="0" w:sz="4" w:val="single"/>
              <w:right w:color="auto" w:space="0" w:sz="4" w:val="single"/>
            </w:tcBorders>
            <w:shd w:color="auto" w:fill="auto" w:val="clear"/>
            <w:noWrap/>
            <w:vAlign w:val="bottom"/>
            <w:hideMark/>
          </w:tcPr>
          <w:p w14:paraId="26896D5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Government Licensed On-Line Casinos (On-Line Gambling) (US Region only)</w:t>
            </w:r>
          </w:p>
        </w:tc>
        <w:tc>
          <w:tcPr>
            <w:tcW w:type="dxa" w:w="706"/>
            <w:tcBorders>
              <w:top w:val="nil"/>
              <w:left w:val="nil"/>
              <w:bottom w:color="auto" w:space="0" w:sz="4" w:val="single"/>
              <w:right w:color="auto" w:space="0" w:sz="8" w:val="single"/>
            </w:tcBorders>
            <w:shd w:color="auto" w:fill="auto" w:val="clear"/>
            <w:noWrap/>
            <w:vAlign w:val="center"/>
            <w:hideMark/>
          </w:tcPr>
          <w:p w14:paraId="0134276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7885890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0C8F27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7802</w:t>
            </w:r>
          </w:p>
        </w:tc>
        <w:tc>
          <w:tcPr>
            <w:tcW w:type="dxa" w:w="8033"/>
            <w:tcBorders>
              <w:top w:val="nil"/>
              <w:left w:val="nil"/>
              <w:bottom w:color="auto" w:space="0" w:sz="4" w:val="single"/>
              <w:right w:color="auto" w:space="0" w:sz="4" w:val="single"/>
            </w:tcBorders>
            <w:shd w:color="auto" w:fill="auto" w:val="clear"/>
            <w:noWrap/>
            <w:vAlign w:val="bottom"/>
            <w:hideMark/>
          </w:tcPr>
          <w:p w14:paraId="280B2F2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Government-Licensed Horse/Dog Racing (US Region only)</w:t>
            </w:r>
          </w:p>
        </w:tc>
        <w:tc>
          <w:tcPr>
            <w:tcW w:type="dxa" w:w="706"/>
            <w:tcBorders>
              <w:top w:val="nil"/>
              <w:left w:val="nil"/>
              <w:bottom w:color="auto" w:space="0" w:sz="4" w:val="single"/>
              <w:right w:color="auto" w:space="0" w:sz="8" w:val="single"/>
            </w:tcBorders>
            <w:shd w:color="auto" w:fill="auto" w:val="clear"/>
            <w:noWrap/>
            <w:vAlign w:val="center"/>
            <w:hideMark/>
          </w:tcPr>
          <w:p w14:paraId="501CB62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01367A4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5E5CF1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7829</w:t>
            </w:r>
          </w:p>
        </w:tc>
        <w:tc>
          <w:tcPr>
            <w:tcW w:type="dxa" w:w="8033"/>
            <w:tcBorders>
              <w:top w:val="nil"/>
              <w:left w:val="nil"/>
              <w:bottom w:color="auto" w:space="0" w:sz="4" w:val="single"/>
              <w:right w:color="auto" w:space="0" w:sz="4" w:val="single"/>
            </w:tcBorders>
            <w:shd w:color="auto" w:fill="auto" w:val="clear"/>
            <w:noWrap/>
            <w:vAlign w:val="bottom"/>
            <w:hideMark/>
          </w:tcPr>
          <w:p w14:paraId="4C469C9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Motion picture and video tape production and distribution</w:t>
            </w:r>
          </w:p>
        </w:tc>
        <w:tc>
          <w:tcPr>
            <w:tcW w:type="dxa" w:w="706"/>
            <w:tcBorders>
              <w:top w:val="nil"/>
              <w:left w:val="nil"/>
              <w:bottom w:color="auto" w:space="0" w:sz="4" w:val="single"/>
              <w:right w:color="auto" w:space="0" w:sz="8" w:val="single"/>
            </w:tcBorders>
            <w:shd w:color="auto" w:fill="auto" w:val="clear"/>
            <w:noWrap/>
            <w:vAlign w:val="center"/>
            <w:hideMark/>
          </w:tcPr>
          <w:p w14:paraId="4BF1402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C878CD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1FD971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7832</w:t>
            </w:r>
          </w:p>
        </w:tc>
        <w:tc>
          <w:tcPr>
            <w:tcW w:type="dxa" w:w="8033"/>
            <w:tcBorders>
              <w:top w:val="nil"/>
              <w:left w:val="nil"/>
              <w:bottom w:color="auto" w:space="0" w:sz="4" w:val="single"/>
              <w:right w:color="auto" w:space="0" w:sz="4" w:val="single"/>
            </w:tcBorders>
            <w:shd w:color="auto" w:fill="auto" w:val="clear"/>
            <w:noWrap/>
            <w:vAlign w:val="bottom"/>
            <w:hideMark/>
          </w:tcPr>
          <w:p w14:paraId="18990D2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Motion picture theatres</w:t>
            </w:r>
          </w:p>
        </w:tc>
        <w:tc>
          <w:tcPr>
            <w:tcW w:type="dxa" w:w="706"/>
            <w:tcBorders>
              <w:top w:val="nil"/>
              <w:left w:val="nil"/>
              <w:bottom w:color="auto" w:space="0" w:sz="4" w:val="single"/>
              <w:right w:color="auto" w:space="0" w:sz="8" w:val="single"/>
            </w:tcBorders>
            <w:shd w:color="auto" w:fill="auto" w:val="clear"/>
            <w:noWrap/>
            <w:vAlign w:val="center"/>
            <w:hideMark/>
          </w:tcPr>
          <w:p w14:paraId="429AED1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5917CF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732529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7833</w:t>
            </w:r>
          </w:p>
        </w:tc>
        <w:tc>
          <w:tcPr>
            <w:tcW w:type="dxa" w:w="8033"/>
            <w:tcBorders>
              <w:top w:val="nil"/>
              <w:left w:val="nil"/>
              <w:bottom w:color="auto" w:space="0" w:sz="4" w:val="single"/>
              <w:right w:color="auto" w:space="0" w:sz="4" w:val="single"/>
            </w:tcBorders>
            <w:shd w:color="auto" w:fill="auto" w:val="clear"/>
            <w:noWrap/>
            <w:vAlign w:val="bottom"/>
            <w:hideMark/>
          </w:tcPr>
          <w:p w14:paraId="30985AA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Express Payment Service — Motion Picture Theater</w:t>
            </w:r>
          </w:p>
        </w:tc>
        <w:tc>
          <w:tcPr>
            <w:tcW w:type="dxa" w:w="706"/>
            <w:tcBorders>
              <w:top w:val="nil"/>
              <w:left w:val="nil"/>
              <w:bottom w:color="auto" w:space="0" w:sz="4" w:val="single"/>
              <w:right w:color="auto" w:space="0" w:sz="8" w:val="single"/>
            </w:tcBorders>
            <w:shd w:color="auto" w:fill="auto" w:val="clear"/>
            <w:noWrap/>
            <w:vAlign w:val="center"/>
            <w:hideMark/>
          </w:tcPr>
          <w:p w14:paraId="5FDB928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119C1AA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974F35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7841</w:t>
            </w:r>
          </w:p>
        </w:tc>
        <w:tc>
          <w:tcPr>
            <w:tcW w:type="dxa" w:w="8033"/>
            <w:tcBorders>
              <w:top w:val="nil"/>
              <w:left w:val="nil"/>
              <w:bottom w:color="auto" w:space="0" w:sz="4" w:val="single"/>
              <w:right w:color="auto" w:space="0" w:sz="4" w:val="single"/>
            </w:tcBorders>
            <w:shd w:color="auto" w:fill="auto" w:val="clear"/>
            <w:noWrap/>
            <w:vAlign w:val="bottom"/>
            <w:hideMark/>
          </w:tcPr>
          <w:p w14:paraId="56A82CF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Video tape rentals</w:t>
            </w:r>
          </w:p>
        </w:tc>
        <w:tc>
          <w:tcPr>
            <w:tcW w:type="dxa" w:w="706"/>
            <w:tcBorders>
              <w:top w:val="nil"/>
              <w:left w:val="nil"/>
              <w:bottom w:color="auto" w:space="0" w:sz="4" w:val="single"/>
              <w:right w:color="auto" w:space="0" w:sz="8" w:val="single"/>
            </w:tcBorders>
            <w:shd w:color="auto" w:fill="auto" w:val="clear"/>
            <w:noWrap/>
            <w:vAlign w:val="center"/>
            <w:hideMark/>
          </w:tcPr>
          <w:p w14:paraId="0CD2E4B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2B752A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CB7C6B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7911</w:t>
            </w:r>
          </w:p>
        </w:tc>
        <w:tc>
          <w:tcPr>
            <w:tcW w:type="dxa" w:w="8033"/>
            <w:tcBorders>
              <w:top w:val="nil"/>
              <w:left w:val="nil"/>
              <w:bottom w:color="auto" w:space="0" w:sz="4" w:val="single"/>
              <w:right w:color="auto" w:space="0" w:sz="4" w:val="single"/>
            </w:tcBorders>
            <w:shd w:color="auto" w:fill="auto" w:val="clear"/>
            <w:noWrap/>
            <w:vAlign w:val="bottom"/>
            <w:hideMark/>
          </w:tcPr>
          <w:p w14:paraId="214F6E5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Dance halls, studios and schools</w:t>
            </w:r>
          </w:p>
        </w:tc>
        <w:tc>
          <w:tcPr>
            <w:tcW w:type="dxa" w:w="706"/>
            <w:tcBorders>
              <w:top w:val="nil"/>
              <w:left w:val="nil"/>
              <w:bottom w:color="auto" w:space="0" w:sz="4" w:val="single"/>
              <w:right w:color="auto" w:space="0" w:sz="8" w:val="single"/>
            </w:tcBorders>
            <w:shd w:color="auto" w:fill="auto" w:val="clear"/>
            <w:noWrap/>
            <w:vAlign w:val="center"/>
            <w:hideMark/>
          </w:tcPr>
          <w:p w14:paraId="7F47DB5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527844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DE9CE3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7922</w:t>
            </w:r>
          </w:p>
        </w:tc>
        <w:tc>
          <w:tcPr>
            <w:tcW w:type="dxa" w:w="8033"/>
            <w:tcBorders>
              <w:top w:val="nil"/>
              <w:left w:val="nil"/>
              <w:bottom w:color="auto" w:space="0" w:sz="4" w:val="single"/>
              <w:right w:color="auto" w:space="0" w:sz="4" w:val="single"/>
            </w:tcBorders>
            <w:shd w:color="auto" w:fill="auto" w:val="clear"/>
            <w:noWrap/>
            <w:vAlign w:val="bottom"/>
            <w:hideMark/>
          </w:tcPr>
          <w:p w14:paraId="1D990B1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Theatrical producers (except motion pictures) and ticket agencies</w:t>
            </w:r>
          </w:p>
        </w:tc>
        <w:tc>
          <w:tcPr>
            <w:tcW w:type="dxa" w:w="706"/>
            <w:tcBorders>
              <w:top w:val="nil"/>
              <w:left w:val="nil"/>
              <w:bottom w:color="auto" w:space="0" w:sz="4" w:val="single"/>
              <w:right w:color="auto" w:space="0" w:sz="8" w:val="single"/>
            </w:tcBorders>
            <w:shd w:color="auto" w:fill="auto" w:val="clear"/>
            <w:noWrap/>
            <w:vAlign w:val="center"/>
            <w:hideMark/>
          </w:tcPr>
          <w:p w14:paraId="134C676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2F76E3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80B6C6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7929</w:t>
            </w:r>
          </w:p>
        </w:tc>
        <w:tc>
          <w:tcPr>
            <w:tcW w:type="dxa" w:w="8033"/>
            <w:tcBorders>
              <w:top w:val="nil"/>
              <w:left w:val="nil"/>
              <w:bottom w:color="auto" w:space="0" w:sz="4" w:val="single"/>
              <w:right w:color="auto" w:space="0" w:sz="4" w:val="single"/>
            </w:tcBorders>
            <w:shd w:color="auto" w:fill="auto" w:val="clear"/>
            <w:noWrap/>
            <w:vAlign w:val="bottom"/>
            <w:hideMark/>
          </w:tcPr>
          <w:p w14:paraId="394B14D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Bands, Orchestras, and Miscellaneous Entertainers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106A8ED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52F7D3C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94BAA6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7932</w:t>
            </w:r>
          </w:p>
        </w:tc>
        <w:tc>
          <w:tcPr>
            <w:tcW w:type="dxa" w:w="8033"/>
            <w:tcBorders>
              <w:top w:val="nil"/>
              <w:left w:val="nil"/>
              <w:bottom w:color="auto" w:space="0" w:sz="4" w:val="single"/>
              <w:right w:color="auto" w:space="0" w:sz="4" w:val="single"/>
            </w:tcBorders>
            <w:shd w:color="auto" w:fill="auto" w:val="clear"/>
            <w:noWrap/>
            <w:vAlign w:val="bottom"/>
            <w:hideMark/>
          </w:tcPr>
          <w:p w14:paraId="76D48E9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Billiard and Pool Establishments</w:t>
            </w:r>
          </w:p>
        </w:tc>
        <w:tc>
          <w:tcPr>
            <w:tcW w:type="dxa" w:w="706"/>
            <w:tcBorders>
              <w:top w:val="nil"/>
              <w:left w:val="nil"/>
              <w:bottom w:color="auto" w:space="0" w:sz="4" w:val="single"/>
              <w:right w:color="auto" w:space="0" w:sz="8" w:val="single"/>
            </w:tcBorders>
            <w:shd w:color="auto" w:fill="auto" w:val="clear"/>
            <w:noWrap/>
            <w:vAlign w:val="center"/>
            <w:hideMark/>
          </w:tcPr>
          <w:p w14:paraId="536E8BD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57716F6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884723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7933</w:t>
            </w:r>
          </w:p>
        </w:tc>
        <w:tc>
          <w:tcPr>
            <w:tcW w:type="dxa" w:w="8033"/>
            <w:tcBorders>
              <w:top w:val="nil"/>
              <w:left w:val="nil"/>
              <w:bottom w:color="auto" w:space="0" w:sz="4" w:val="single"/>
              <w:right w:color="auto" w:space="0" w:sz="4" w:val="single"/>
            </w:tcBorders>
            <w:shd w:color="auto" w:fill="auto" w:val="clear"/>
            <w:noWrap/>
            <w:vAlign w:val="bottom"/>
            <w:hideMark/>
          </w:tcPr>
          <w:p w14:paraId="5C1EFB5A"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Bowling Alleys</w:t>
            </w:r>
          </w:p>
        </w:tc>
        <w:tc>
          <w:tcPr>
            <w:tcW w:type="dxa" w:w="706"/>
            <w:tcBorders>
              <w:top w:val="nil"/>
              <w:left w:val="nil"/>
              <w:bottom w:color="auto" w:space="0" w:sz="4" w:val="single"/>
              <w:right w:color="auto" w:space="0" w:sz="8" w:val="single"/>
            </w:tcBorders>
            <w:shd w:color="auto" w:fill="auto" w:val="clear"/>
            <w:noWrap/>
            <w:vAlign w:val="center"/>
            <w:hideMark/>
          </w:tcPr>
          <w:p w14:paraId="2B9D953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13DBD04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5CBFD9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7941</w:t>
            </w:r>
          </w:p>
        </w:tc>
        <w:tc>
          <w:tcPr>
            <w:tcW w:type="dxa" w:w="8033"/>
            <w:tcBorders>
              <w:top w:val="nil"/>
              <w:left w:val="nil"/>
              <w:bottom w:color="auto" w:space="0" w:sz="4" w:val="single"/>
              <w:right w:color="auto" w:space="0" w:sz="4" w:val="single"/>
            </w:tcBorders>
            <w:shd w:color="auto" w:fill="auto" w:val="clear"/>
            <w:noWrap/>
            <w:vAlign w:val="bottom"/>
            <w:hideMark/>
          </w:tcPr>
          <w:p w14:paraId="6DCC59A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Commercial sports, professional sports clubs, athletic fields and sports promoters</w:t>
            </w:r>
          </w:p>
        </w:tc>
        <w:tc>
          <w:tcPr>
            <w:tcW w:type="dxa" w:w="706"/>
            <w:tcBorders>
              <w:top w:val="nil"/>
              <w:left w:val="nil"/>
              <w:bottom w:color="auto" w:space="0" w:sz="4" w:val="single"/>
              <w:right w:color="auto" w:space="0" w:sz="8" w:val="single"/>
            </w:tcBorders>
            <w:shd w:color="auto" w:fill="auto" w:val="clear"/>
            <w:noWrap/>
            <w:vAlign w:val="center"/>
            <w:hideMark/>
          </w:tcPr>
          <w:p w14:paraId="539846A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C69AFC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2D242E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7991</w:t>
            </w:r>
          </w:p>
        </w:tc>
        <w:tc>
          <w:tcPr>
            <w:tcW w:type="dxa" w:w="8033"/>
            <w:tcBorders>
              <w:top w:val="nil"/>
              <w:left w:val="nil"/>
              <w:bottom w:color="auto" w:space="0" w:sz="4" w:val="single"/>
              <w:right w:color="auto" w:space="0" w:sz="4" w:val="single"/>
            </w:tcBorders>
            <w:shd w:color="auto" w:fill="auto" w:val="clear"/>
            <w:noWrap/>
            <w:vAlign w:val="bottom"/>
            <w:hideMark/>
          </w:tcPr>
          <w:p w14:paraId="075D959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Tourist attractions and exhibits</w:t>
            </w:r>
          </w:p>
        </w:tc>
        <w:tc>
          <w:tcPr>
            <w:tcW w:type="dxa" w:w="706"/>
            <w:tcBorders>
              <w:top w:val="nil"/>
              <w:left w:val="nil"/>
              <w:bottom w:color="auto" w:space="0" w:sz="4" w:val="single"/>
              <w:right w:color="auto" w:space="0" w:sz="8" w:val="single"/>
            </w:tcBorders>
            <w:shd w:color="auto" w:fill="auto" w:val="clear"/>
            <w:noWrap/>
            <w:vAlign w:val="center"/>
            <w:hideMark/>
          </w:tcPr>
          <w:p w14:paraId="2C3FF36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B5590A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D8A2F3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7992</w:t>
            </w:r>
          </w:p>
        </w:tc>
        <w:tc>
          <w:tcPr>
            <w:tcW w:type="dxa" w:w="8033"/>
            <w:tcBorders>
              <w:top w:val="nil"/>
              <w:left w:val="nil"/>
              <w:bottom w:color="auto" w:space="0" w:sz="4" w:val="single"/>
              <w:right w:color="auto" w:space="0" w:sz="4" w:val="single"/>
            </w:tcBorders>
            <w:shd w:color="auto" w:fill="auto" w:val="clear"/>
            <w:noWrap/>
            <w:vAlign w:val="bottom"/>
            <w:hideMark/>
          </w:tcPr>
          <w:p w14:paraId="6941AEA9"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Public golf courses</w:t>
            </w:r>
          </w:p>
        </w:tc>
        <w:tc>
          <w:tcPr>
            <w:tcW w:type="dxa" w:w="706"/>
            <w:tcBorders>
              <w:top w:val="nil"/>
              <w:left w:val="nil"/>
              <w:bottom w:color="auto" w:space="0" w:sz="4" w:val="single"/>
              <w:right w:color="auto" w:space="0" w:sz="8" w:val="single"/>
            </w:tcBorders>
            <w:shd w:color="auto" w:fill="auto" w:val="clear"/>
            <w:noWrap/>
            <w:vAlign w:val="center"/>
            <w:hideMark/>
          </w:tcPr>
          <w:p w14:paraId="17D6826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4AA9CA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C9BD58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7993</w:t>
            </w:r>
          </w:p>
        </w:tc>
        <w:tc>
          <w:tcPr>
            <w:tcW w:type="dxa" w:w="8033"/>
            <w:tcBorders>
              <w:top w:val="nil"/>
              <w:left w:val="nil"/>
              <w:bottom w:color="auto" w:space="0" w:sz="4" w:val="single"/>
              <w:right w:color="auto" w:space="0" w:sz="4" w:val="single"/>
            </w:tcBorders>
            <w:shd w:color="auto" w:fill="auto" w:val="clear"/>
            <w:noWrap/>
            <w:vAlign w:val="bottom"/>
            <w:hideMark/>
          </w:tcPr>
          <w:p w14:paraId="415A6020"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Video amusement game supplies</w:t>
            </w:r>
          </w:p>
        </w:tc>
        <w:tc>
          <w:tcPr>
            <w:tcW w:type="dxa" w:w="706"/>
            <w:tcBorders>
              <w:top w:val="nil"/>
              <w:left w:val="nil"/>
              <w:bottom w:color="auto" w:space="0" w:sz="4" w:val="single"/>
              <w:right w:color="auto" w:space="0" w:sz="8" w:val="single"/>
            </w:tcBorders>
            <w:shd w:color="auto" w:fill="auto" w:val="clear"/>
            <w:noWrap/>
            <w:vAlign w:val="center"/>
            <w:hideMark/>
          </w:tcPr>
          <w:p w14:paraId="4326702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E78AEBE"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047B95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7994</w:t>
            </w:r>
          </w:p>
        </w:tc>
        <w:tc>
          <w:tcPr>
            <w:tcW w:type="dxa" w:w="8033"/>
            <w:tcBorders>
              <w:top w:val="nil"/>
              <w:left w:val="nil"/>
              <w:bottom w:color="auto" w:space="0" w:sz="4" w:val="single"/>
              <w:right w:color="auto" w:space="0" w:sz="4" w:val="single"/>
            </w:tcBorders>
            <w:shd w:color="auto" w:fill="auto" w:val="clear"/>
            <w:noWrap/>
            <w:vAlign w:val="bottom"/>
            <w:hideMark/>
          </w:tcPr>
          <w:p w14:paraId="2A9ED55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Video game arcades and establishments</w:t>
            </w:r>
          </w:p>
        </w:tc>
        <w:tc>
          <w:tcPr>
            <w:tcW w:type="dxa" w:w="706"/>
            <w:tcBorders>
              <w:top w:val="nil"/>
              <w:left w:val="nil"/>
              <w:bottom w:color="auto" w:space="0" w:sz="4" w:val="single"/>
              <w:right w:color="auto" w:space="0" w:sz="8" w:val="single"/>
            </w:tcBorders>
            <w:shd w:color="auto" w:fill="auto" w:val="clear"/>
            <w:noWrap/>
            <w:vAlign w:val="center"/>
            <w:hideMark/>
          </w:tcPr>
          <w:p w14:paraId="2A6B390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1F8BAA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6D4950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7995</w:t>
            </w:r>
          </w:p>
        </w:tc>
        <w:tc>
          <w:tcPr>
            <w:tcW w:type="dxa" w:w="8033"/>
            <w:tcBorders>
              <w:top w:val="nil"/>
              <w:left w:val="nil"/>
              <w:bottom w:color="auto" w:space="0" w:sz="4" w:val="single"/>
              <w:right w:color="auto" w:space="0" w:sz="4" w:val="single"/>
            </w:tcBorders>
            <w:shd w:color="auto" w:fill="auto" w:val="clear"/>
            <w:noWrap/>
            <w:vAlign w:val="bottom"/>
            <w:hideMark/>
          </w:tcPr>
          <w:p w14:paraId="4465031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Betting, including Lottery Tickets, Casino Gaming Chips, Off-Track Betting, and Wagers at Race Tracks</w:t>
            </w:r>
          </w:p>
        </w:tc>
        <w:tc>
          <w:tcPr>
            <w:tcW w:type="dxa" w:w="706"/>
            <w:tcBorders>
              <w:top w:val="nil"/>
              <w:left w:val="nil"/>
              <w:bottom w:color="auto" w:space="0" w:sz="4" w:val="single"/>
              <w:right w:color="auto" w:space="0" w:sz="8" w:val="single"/>
            </w:tcBorders>
            <w:shd w:color="auto" w:fill="auto" w:val="clear"/>
            <w:noWrap/>
            <w:vAlign w:val="center"/>
            <w:hideMark/>
          </w:tcPr>
          <w:p w14:paraId="72340D8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168186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E1D902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7996</w:t>
            </w:r>
          </w:p>
        </w:tc>
        <w:tc>
          <w:tcPr>
            <w:tcW w:type="dxa" w:w="8033"/>
            <w:tcBorders>
              <w:top w:val="nil"/>
              <w:left w:val="nil"/>
              <w:bottom w:color="auto" w:space="0" w:sz="4" w:val="single"/>
              <w:right w:color="auto" w:space="0" w:sz="4" w:val="single"/>
            </w:tcBorders>
            <w:shd w:color="auto" w:fill="auto" w:val="clear"/>
            <w:noWrap/>
            <w:vAlign w:val="bottom"/>
            <w:hideMark/>
          </w:tcPr>
          <w:p w14:paraId="5F3103A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Amusement Parks, Circuses, Carnivals, and Fortune Tellers</w:t>
            </w:r>
          </w:p>
        </w:tc>
        <w:tc>
          <w:tcPr>
            <w:tcW w:type="dxa" w:w="706"/>
            <w:tcBorders>
              <w:top w:val="nil"/>
              <w:left w:val="nil"/>
              <w:bottom w:color="auto" w:space="0" w:sz="4" w:val="single"/>
              <w:right w:color="auto" w:space="0" w:sz="8" w:val="single"/>
            </w:tcBorders>
            <w:shd w:color="auto" w:fill="auto" w:val="clear"/>
            <w:noWrap/>
            <w:vAlign w:val="center"/>
            <w:hideMark/>
          </w:tcPr>
          <w:p w14:paraId="76673BA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7636978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17E3EF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7997</w:t>
            </w:r>
          </w:p>
        </w:tc>
        <w:tc>
          <w:tcPr>
            <w:tcW w:type="dxa" w:w="8033"/>
            <w:tcBorders>
              <w:top w:val="nil"/>
              <w:left w:val="nil"/>
              <w:bottom w:color="auto" w:space="0" w:sz="4" w:val="single"/>
              <w:right w:color="auto" w:space="0" w:sz="4" w:val="single"/>
            </w:tcBorders>
            <w:shd w:color="auto" w:fill="auto" w:val="clear"/>
            <w:noWrap/>
            <w:vAlign w:val="bottom"/>
            <w:hideMark/>
          </w:tcPr>
          <w:p w14:paraId="2341EE6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Membership clubs (sports, recreation, athletic), country clubs and private golf courses</w:t>
            </w:r>
          </w:p>
        </w:tc>
        <w:tc>
          <w:tcPr>
            <w:tcW w:type="dxa" w:w="706"/>
            <w:tcBorders>
              <w:top w:val="nil"/>
              <w:left w:val="nil"/>
              <w:bottom w:color="auto" w:space="0" w:sz="4" w:val="single"/>
              <w:right w:color="auto" w:space="0" w:sz="8" w:val="single"/>
            </w:tcBorders>
            <w:shd w:color="auto" w:fill="auto" w:val="clear"/>
            <w:noWrap/>
            <w:vAlign w:val="center"/>
            <w:hideMark/>
          </w:tcPr>
          <w:p w14:paraId="3362F3F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2E496FE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75F405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7998</w:t>
            </w:r>
          </w:p>
        </w:tc>
        <w:tc>
          <w:tcPr>
            <w:tcW w:type="dxa" w:w="8033"/>
            <w:tcBorders>
              <w:top w:val="nil"/>
              <w:left w:val="nil"/>
              <w:bottom w:color="auto" w:space="0" w:sz="4" w:val="single"/>
              <w:right w:color="auto" w:space="0" w:sz="4" w:val="single"/>
            </w:tcBorders>
            <w:shd w:color="auto" w:fill="auto" w:val="clear"/>
            <w:noWrap/>
            <w:vAlign w:val="bottom"/>
            <w:hideMark/>
          </w:tcPr>
          <w:p w14:paraId="0C3391CA"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Aquariums, Seaquariums, Dolphinariums, and Zoos</w:t>
            </w:r>
          </w:p>
        </w:tc>
        <w:tc>
          <w:tcPr>
            <w:tcW w:type="dxa" w:w="706"/>
            <w:tcBorders>
              <w:top w:val="nil"/>
              <w:left w:val="nil"/>
              <w:bottom w:color="auto" w:space="0" w:sz="4" w:val="single"/>
              <w:right w:color="auto" w:space="0" w:sz="8" w:val="single"/>
            </w:tcBorders>
            <w:shd w:color="auto" w:fill="auto" w:val="clear"/>
            <w:noWrap/>
            <w:vAlign w:val="center"/>
            <w:hideMark/>
          </w:tcPr>
          <w:p w14:paraId="316C997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565DF21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257F2A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7999</w:t>
            </w:r>
          </w:p>
        </w:tc>
        <w:tc>
          <w:tcPr>
            <w:tcW w:type="dxa" w:w="8033"/>
            <w:tcBorders>
              <w:top w:val="nil"/>
              <w:left w:val="nil"/>
              <w:bottom w:color="auto" w:space="0" w:sz="4" w:val="single"/>
              <w:right w:color="auto" w:space="0" w:sz="4" w:val="single"/>
            </w:tcBorders>
            <w:shd w:color="auto" w:fill="auto" w:val="clear"/>
            <w:noWrap/>
            <w:vAlign w:val="bottom"/>
            <w:hideMark/>
          </w:tcPr>
          <w:p w14:paraId="1304A77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Recreation services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34986B6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772068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D1E213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8011</w:t>
            </w:r>
          </w:p>
        </w:tc>
        <w:tc>
          <w:tcPr>
            <w:tcW w:type="dxa" w:w="8033"/>
            <w:tcBorders>
              <w:top w:val="nil"/>
              <w:left w:val="nil"/>
              <w:bottom w:color="auto" w:space="0" w:sz="4" w:val="single"/>
              <w:right w:color="auto" w:space="0" w:sz="4" w:val="single"/>
            </w:tcBorders>
            <w:shd w:color="auto" w:fill="auto" w:val="clear"/>
            <w:noWrap/>
            <w:vAlign w:val="bottom"/>
            <w:hideMark/>
          </w:tcPr>
          <w:p w14:paraId="37EE3824"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Doctors and physicians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48EC973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F8B4C2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C7131F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8021</w:t>
            </w:r>
          </w:p>
        </w:tc>
        <w:tc>
          <w:tcPr>
            <w:tcW w:type="dxa" w:w="8033"/>
            <w:tcBorders>
              <w:top w:val="nil"/>
              <w:left w:val="nil"/>
              <w:bottom w:color="auto" w:space="0" w:sz="4" w:val="single"/>
              <w:right w:color="auto" w:space="0" w:sz="4" w:val="single"/>
            </w:tcBorders>
            <w:shd w:color="auto" w:fill="auto" w:val="clear"/>
            <w:noWrap/>
            <w:vAlign w:val="bottom"/>
            <w:hideMark/>
          </w:tcPr>
          <w:p w14:paraId="0D96070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Dentists and orthodontists</w:t>
            </w:r>
          </w:p>
        </w:tc>
        <w:tc>
          <w:tcPr>
            <w:tcW w:type="dxa" w:w="706"/>
            <w:tcBorders>
              <w:top w:val="nil"/>
              <w:left w:val="nil"/>
              <w:bottom w:color="auto" w:space="0" w:sz="4" w:val="single"/>
              <w:right w:color="auto" w:space="0" w:sz="8" w:val="single"/>
            </w:tcBorders>
            <w:shd w:color="auto" w:fill="auto" w:val="clear"/>
            <w:noWrap/>
            <w:vAlign w:val="center"/>
            <w:hideMark/>
          </w:tcPr>
          <w:p w14:paraId="4F976F0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04E293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DF6B5D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8031</w:t>
            </w:r>
          </w:p>
        </w:tc>
        <w:tc>
          <w:tcPr>
            <w:tcW w:type="dxa" w:w="8033"/>
            <w:tcBorders>
              <w:top w:val="nil"/>
              <w:left w:val="nil"/>
              <w:bottom w:color="auto" w:space="0" w:sz="4" w:val="single"/>
              <w:right w:color="auto" w:space="0" w:sz="4" w:val="single"/>
            </w:tcBorders>
            <w:shd w:color="auto" w:fill="auto" w:val="clear"/>
            <w:noWrap/>
            <w:vAlign w:val="bottom"/>
            <w:hideMark/>
          </w:tcPr>
          <w:p w14:paraId="1CA9C77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Osteopaths</w:t>
            </w:r>
          </w:p>
        </w:tc>
        <w:tc>
          <w:tcPr>
            <w:tcW w:type="dxa" w:w="706"/>
            <w:tcBorders>
              <w:top w:val="nil"/>
              <w:left w:val="nil"/>
              <w:bottom w:color="auto" w:space="0" w:sz="4" w:val="single"/>
              <w:right w:color="auto" w:space="0" w:sz="8" w:val="single"/>
            </w:tcBorders>
            <w:shd w:color="auto" w:fill="auto" w:val="clear"/>
            <w:noWrap/>
            <w:vAlign w:val="center"/>
            <w:hideMark/>
          </w:tcPr>
          <w:p w14:paraId="38556D4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C409A77"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18FF67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8041</w:t>
            </w:r>
          </w:p>
        </w:tc>
        <w:tc>
          <w:tcPr>
            <w:tcW w:type="dxa" w:w="8033"/>
            <w:tcBorders>
              <w:top w:val="nil"/>
              <w:left w:val="nil"/>
              <w:bottom w:color="auto" w:space="0" w:sz="4" w:val="single"/>
              <w:right w:color="auto" w:space="0" w:sz="4" w:val="single"/>
            </w:tcBorders>
            <w:shd w:color="auto" w:fill="auto" w:val="clear"/>
            <w:noWrap/>
            <w:vAlign w:val="bottom"/>
            <w:hideMark/>
          </w:tcPr>
          <w:p w14:paraId="5AEE80F4"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Chiropractors</w:t>
            </w:r>
          </w:p>
        </w:tc>
        <w:tc>
          <w:tcPr>
            <w:tcW w:type="dxa" w:w="706"/>
            <w:tcBorders>
              <w:top w:val="nil"/>
              <w:left w:val="nil"/>
              <w:bottom w:color="auto" w:space="0" w:sz="4" w:val="single"/>
              <w:right w:color="auto" w:space="0" w:sz="8" w:val="single"/>
            </w:tcBorders>
            <w:shd w:color="auto" w:fill="auto" w:val="clear"/>
            <w:noWrap/>
            <w:vAlign w:val="center"/>
            <w:hideMark/>
          </w:tcPr>
          <w:p w14:paraId="0AD5EF0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8904E2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572B1C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8042</w:t>
            </w:r>
          </w:p>
        </w:tc>
        <w:tc>
          <w:tcPr>
            <w:tcW w:type="dxa" w:w="8033"/>
            <w:tcBorders>
              <w:top w:val="nil"/>
              <w:left w:val="nil"/>
              <w:bottom w:color="auto" w:space="0" w:sz="4" w:val="single"/>
              <w:right w:color="auto" w:space="0" w:sz="4" w:val="single"/>
            </w:tcBorders>
            <w:shd w:color="auto" w:fill="auto" w:val="clear"/>
            <w:noWrap/>
            <w:vAlign w:val="bottom"/>
            <w:hideMark/>
          </w:tcPr>
          <w:p w14:paraId="7C1B045E"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Optometrists and ophthalmologists</w:t>
            </w:r>
          </w:p>
        </w:tc>
        <w:tc>
          <w:tcPr>
            <w:tcW w:type="dxa" w:w="706"/>
            <w:tcBorders>
              <w:top w:val="nil"/>
              <w:left w:val="nil"/>
              <w:bottom w:color="auto" w:space="0" w:sz="4" w:val="single"/>
              <w:right w:color="auto" w:space="0" w:sz="8" w:val="single"/>
            </w:tcBorders>
            <w:shd w:color="auto" w:fill="auto" w:val="clear"/>
            <w:noWrap/>
            <w:vAlign w:val="center"/>
            <w:hideMark/>
          </w:tcPr>
          <w:p w14:paraId="33838BA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9B393B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313A7A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8043</w:t>
            </w:r>
          </w:p>
        </w:tc>
        <w:tc>
          <w:tcPr>
            <w:tcW w:type="dxa" w:w="8033"/>
            <w:tcBorders>
              <w:top w:val="nil"/>
              <w:left w:val="nil"/>
              <w:bottom w:color="auto" w:space="0" w:sz="4" w:val="single"/>
              <w:right w:color="auto" w:space="0" w:sz="4" w:val="single"/>
            </w:tcBorders>
            <w:shd w:color="auto" w:fill="auto" w:val="clear"/>
            <w:noWrap/>
            <w:vAlign w:val="bottom"/>
            <w:hideMark/>
          </w:tcPr>
          <w:p w14:paraId="141492CF"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Opticians, optical goods and eyeglasses</w:t>
            </w:r>
          </w:p>
        </w:tc>
        <w:tc>
          <w:tcPr>
            <w:tcW w:type="dxa" w:w="706"/>
            <w:tcBorders>
              <w:top w:val="nil"/>
              <w:left w:val="nil"/>
              <w:bottom w:color="auto" w:space="0" w:sz="4" w:val="single"/>
              <w:right w:color="auto" w:space="0" w:sz="8" w:val="single"/>
            </w:tcBorders>
            <w:shd w:color="auto" w:fill="auto" w:val="clear"/>
            <w:noWrap/>
            <w:vAlign w:val="center"/>
            <w:hideMark/>
          </w:tcPr>
          <w:p w14:paraId="7450C57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3C136E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9376DB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8044</w:t>
            </w:r>
          </w:p>
        </w:tc>
        <w:tc>
          <w:tcPr>
            <w:tcW w:type="dxa" w:w="8033"/>
            <w:tcBorders>
              <w:top w:val="nil"/>
              <w:left w:val="nil"/>
              <w:bottom w:color="auto" w:space="0" w:sz="4" w:val="single"/>
              <w:right w:color="auto" w:space="0" w:sz="4" w:val="single"/>
            </w:tcBorders>
            <w:shd w:color="auto" w:fill="auto" w:val="clear"/>
            <w:noWrap/>
            <w:vAlign w:val="bottom"/>
            <w:hideMark/>
          </w:tcPr>
          <w:p w14:paraId="3E79A85A"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Optical Goods and Eyeglasses</w:t>
            </w:r>
          </w:p>
        </w:tc>
        <w:tc>
          <w:tcPr>
            <w:tcW w:type="dxa" w:w="706"/>
            <w:tcBorders>
              <w:top w:val="nil"/>
              <w:left w:val="nil"/>
              <w:bottom w:color="auto" w:space="0" w:sz="4" w:val="single"/>
              <w:right w:color="auto" w:space="0" w:sz="8" w:val="single"/>
            </w:tcBorders>
            <w:shd w:color="auto" w:fill="auto" w:val="clear"/>
            <w:noWrap/>
            <w:vAlign w:val="center"/>
            <w:hideMark/>
          </w:tcPr>
          <w:p w14:paraId="5C3C637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4B2D157A"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664383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8049</w:t>
            </w:r>
          </w:p>
        </w:tc>
        <w:tc>
          <w:tcPr>
            <w:tcW w:type="dxa" w:w="8033"/>
            <w:tcBorders>
              <w:top w:val="nil"/>
              <w:left w:val="nil"/>
              <w:bottom w:color="auto" w:space="0" w:sz="4" w:val="single"/>
              <w:right w:color="auto" w:space="0" w:sz="4" w:val="single"/>
            </w:tcBorders>
            <w:shd w:color="auto" w:fill="auto" w:val="clear"/>
            <w:noWrap/>
            <w:vAlign w:val="bottom"/>
            <w:hideMark/>
          </w:tcPr>
          <w:p w14:paraId="7DCDC9A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Podiatrists and chiropodists</w:t>
            </w:r>
          </w:p>
        </w:tc>
        <w:tc>
          <w:tcPr>
            <w:tcW w:type="dxa" w:w="706"/>
            <w:tcBorders>
              <w:top w:val="nil"/>
              <w:left w:val="nil"/>
              <w:bottom w:color="auto" w:space="0" w:sz="4" w:val="single"/>
              <w:right w:color="auto" w:space="0" w:sz="8" w:val="single"/>
            </w:tcBorders>
            <w:shd w:color="auto" w:fill="auto" w:val="clear"/>
            <w:noWrap/>
            <w:vAlign w:val="center"/>
            <w:hideMark/>
          </w:tcPr>
          <w:p w14:paraId="5ABE220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D74EA2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B9DD17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8050</w:t>
            </w:r>
          </w:p>
        </w:tc>
        <w:tc>
          <w:tcPr>
            <w:tcW w:type="dxa" w:w="8033"/>
            <w:tcBorders>
              <w:top w:val="nil"/>
              <w:left w:val="nil"/>
              <w:bottom w:color="auto" w:space="0" w:sz="4" w:val="single"/>
              <w:right w:color="auto" w:space="0" w:sz="4" w:val="single"/>
            </w:tcBorders>
            <w:shd w:color="auto" w:fill="auto" w:val="clear"/>
            <w:noWrap/>
            <w:vAlign w:val="bottom"/>
            <w:hideMark/>
          </w:tcPr>
          <w:p w14:paraId="1079D4D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Nursing and personal care facilities</w:t>
            </w:r>
          </w:p>
        </w:tc>
        <w:tc>
          <w:tcPr>
            <w:tcW w:type="dxa" w:w="706"/>
            <w:tcBorders>
              <w:top w:val="nil"/>
              <w:left w:val="nil"/>
              <w:bottom w:color="auto" w:space="0" w:sz="4" w:val="single"/>
              <w:right w:color="auto" w:space="0" w:sz="8" w:val="single"/>
            </w:tcBorders>
            <w:shd w:color="auto" w:fill="auto" w:val="clear"/>
            <w:noWrap/>
            <w:vAlign w:val="center"/>
            <w:hideMark/>
          </w:tcPr>
          <w:p w14:paraId="2CE80E2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34CDB1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946D1A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8062</w:t>
            </w:r>
          </w:p>
        </w:tc>
        <w:tc>
          <w:tcPr>
            <w:tcW w:type="dxa" w:w="8033"/>
            <w:tcBorders>
              <w:top w:val="nil"/>
              <w:left w:val="nil"/>
              <w:bottom w:color="auto" w:space="0" w:sz="4" w:val="single"/>
              <w:right w:color="auto" w:space="0" w:sz="4" w:val="single"/>
            </w:tcBorders>
            <w:shd w:color="auto" w:fill="auto" w:val="clear"/>
            <w:noWrap/>
            <w:vAlign w:val="bottom"/>
            <w:hideMark/>
          </w:tcPr>
          <w:p w14:paraId="5CE5A91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Hospitals</w:t>
            </w:r>
          </w:p>
        </w:tc>
        <w:tc>
          <w:tcPr>
            <w:tcW w:type="dxa" w:w="706"/>
            <w:tcBorders>
              <w:top w:val="nil"/>
              <w:left w:val="nil"/>
              <w:bottom w:color="auto" w:space="0" w:sz="4" w:val="single"/>
              <w:right w:color="auto" w:space="0" w:sz="8" w:val="single"/>
            </w:tcBorders>
            <w:shd w:color="auto" w:fill="auto" w:val="clear"/>
            <w:noWrap/>
            <w:vAlign w:val="center"/>
            <w:hideMark/>
          </w:tcPr>
          <w:p w14:paraId="7194C4C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9F5A91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67D8CA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8071</w:t>
            </w:r>
          </w:p>
        </w:tc>
        <w:tc>
          <w:tcPr>
            <w:tcW w:type="dxa" w:w="8033"/>
            <w:tcBorders>
              <w:top w:val="nil"/>
              <w:left w:val="nil"/>
              <w:bottom w:color="auto" w:space="0" w:sz="4" w:val="single"/>
              <w:right w:color="auto" w:space="0" w:sz="4" w:val="single"/>
            </w:tcBorders>
            <w:shd w:color="auto" w:fill="auto" w:val="clear"/>
            <w:noWrap/>
            <w:vAlign w:val="bottom"/>
            <w:hideMark/>
          </w:tcPr>
          <w:p w14:paraId="798A667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Medical and dental laboratories</w:t>
            </w:r>
          </w:p>
        </w:tc>
        <w:tc>
          <w:tcPr>
            <w:tcW w:type="dxa" w:w="706"/>
            <w:tcBorders>
              <w:top w:val="nil"/>
              <w:left w:val="nil"/>
              <w:bottom w:color="auto" w:space="0" w:sz="4" w:val="single"/>
              <w:right w:color="auto" w:space="0" w:sz="8" w:val="single"/>
            </w:tcBorders>
            <w:shd w:color="auto" w:fill="auto" w:val="clear"/>
            <w:noWrap/>
            <w:vAlign w:val="center"/>
            <w:hideMark/>
          </w:tcPr>
          <w:p w14:paraId="4D88F39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74122C5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065C5C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8099</w:t>
            </w:r>
          </w:p>
        </w:tc>
        <w:tc>
          <w:tcPr>
            <w:tcW w:type="dxa" w:w="8033"/>
            <w:tcBorders>
              <w:top w:val="nil"/>
              <w:left w:val="nil"/>
              <w:bottom w:color="auto" w:space="0" w:sz="4" w:val="single"/>
              <w:right w:color="auto" w:space="0" w:sz="4" w:val="single"/>
            </w:tcBorders>
            <w:shd w:color="auto" w:fill="auto" w:val="clear"/>
            <w:noWrap/>
            <w:vAlign w:val="bottom"/>
            <w:hideMark/>
          </w:tcPr>
          <w:p w14:paraId="5B605F7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Medical services and health practitioners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1B3C519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2014922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83D2CA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lastRenderedPageBreak/>
              <w:t>8111</w:t>
            </w:r>
          </w:p>
        </w:tc>
        <w:tc>
          <w:tcPr>
            <w:tcW w:type="dxa" w:w="8033"/>
            <w:tcBorders>
              <w:top w:val="nil"/>
              <w:left w:val="nil"/>
              <w:bottom w:color="auto" w:space="0" w:sz="4" w:val="single"/>
              <w:right w:color="auto" w:space="0" w:sz="4" w:val="single"/>
            </w:tcBorders>
            <w:shd w:color="auto" w:fill="auto" w:val="clear"/>
            <w:noWrap/>
            <w:vAlign w:val="bottom"/>
            <w:hideMark/>
          </w:tcPr>
          <w:p w14:paraId="5DE6CB1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Legal services and attorneys</w:t>
            </w:r>
          </w:p>
        </w:tc>
        <w:tc>
          <w:tcPr>
            <w:tcW w:type="dxa" w:w="706"/>
            <w:tcBorders>
              <w:top w:val="nil"/>
              <w:left w:val="nil"/>
              <w:bottom w:color="auto" w:space="0" w:sz="4" w:val="single"/>
              <w:right w:color="auto" w:space="0" w:sz="8" w:val="single"/>
            </w:tcBorders>
            <w:shd w:color="auto" w:fill="auto" w:val="clear"/>
            <w:noWrap/>
            <w:vAlign w:val="center"/>
            <w:hideMark/>
          </w:tcPr>
          <w:p w14:paraId="7A0B56F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642F06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038D52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8211</w:t>
            </w:r>
          </w:p>
        </w:tc>
        <w:tc>
          <w:tcPr>
            <w:tcW w:type="dxa" w:w="8033"/>
            <w:tcBorders>
              <w:top w:val="nil"/>
              <w:left w:val="nil"/>
              <w:bottom w:color="auto" w:space="0" w:sz="4" w:val="single"/>
              <w:right w:color="auto" w:space="0" w:sz="4" w:val="single"/>
            </w:tcBorders>
            <w:shd w:color="auto" w:fill="auto" w:val="clear"/>
            <w:noWrap/>
            <w:vAlign w:val="bottom"/>
            <w:hideMark/>
          </w:tcPr>
          <w:p w14:paraId="2F55852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Elementary and secondary schools</w:t>
            </w:r>
          </w:p>
        </w:tc>
        <w:tc>
          <w:tcPr>
            <w:tcW w:type="dxa" w:w="706"/>
            <w:tcBorders>
              <w:top w:val="nil"/>
              <w:left w:val="nil"/>
              <w:bottom w:color="auto" w:space="0" w:sz="4" w:val="single"/>
              <w:right w:color="auto" w:space="0" w:sz="8" w:val="single"/>
            </w:tcBorders>
            <w:shd w:color="auto" w:fill="auto" w:val="clear"/>
            <w:noWrap/>
            <w:vAlign w:val="center"/>
            <w:hideMark/>
          </w:tcPr>
          <w:p w14:paraId="7EE29A3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2459F2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10E1AC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8220</w:t>
            </w:r>
          </w:p>
        </w:tc>
        <w:tc>
          <w:tcPr>
            <w:tcW w:type="dxa" w:w="8033"/>
            <w:tcBorders>
              <w:top w:val="nil"/>
              <w:left w:val="nil"/>
              <w:bottom w:color="auto" w:space="0" w:sz="4" w:val="single"/>
              <w:right w:color="auto" w:space="0" w:sz="4" w:val="single"/>
            </w:tcBorders>
            <w:shd w:color="auto" w:fill="auto" w:val="clear"/>
            <w:noWrap/>
            <w:vAlign w:val="bottom"/>
            <w:hideMark/>
          </w:tcPr>
          <w:p w14:paraId="752713D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Colleges, universities, professional schools and junior colleges</w:t>
            </w:r>
          </w:p>
        </w:tc>
        <w:tc>
          <w:tcPr>
            <w:tcW w:type="dxa" w:w="706"/>
            <w:tcBorders>
              <w:top w:val="nil"/>
              <w:left w:val="nil"/>
              <w:bottom w:color="auto" w:space="0" w:sz="4" w:val="single"/>
              <w:right w:color="auto" w:space="0" w:sz="8" w:val="single"/>
            </w:tcBorders>
            <w:shd w:color="auto" w:fill="auto" w:val="clear"/>
            <w:noWrap/>
            <w:vAlign w:val="center"/>
            <w:hideMark/>
          </w:tcPr>
          <w:p w14:paraId="773047F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D67FBA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3F68B1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8241</w:t>
            </w:r>
          </w:p>
        </w:tc>
        <w:tc>
          <w:tcPr>
            <w:tcW w:type="dxa" w:w="8033"/>
            <w:tcBorders>
              <w:top w:val="nil"/>
              <w:left w:val="nil"/>
              <w:bottom w:color="auto" w:space="0" w:sz="4" w:val="single"/>
              <w:right w:color="auto" w:space="0" w:sz="4" w:val="single"/>
            </w:tcBorders>
            <w:shd w:color="auto" w:fill="auto" w:val="clear"/>
            <w:noWrap/>
            <w:vAlign w:val="bottom"/>
            <w:hideMark/>
          </w:tcPr>
          <w:p w14:paraId="7442732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Correspondence schools</w:t>
            </w:r>
          </w:p>
        </w:tc>
        <w:tc>
          <w:tcPr>
            <w:tcW w:type="dxa" w:w="706"/>
            <w:tcBorders>
              <w:top w:val="nil"/>
              <w:left w:val="nil"/>
              <w:bottom w:color="auto" w:space="0" w:sz="4" w:val="single"/>
              <w:right w:color="auto" w:space="0" w:sz="8" w:val="single"/>
            </w:tcBorders>
            <w:shd w:color="auto" w:fill="auto" w:val="clear"/>
            <w:noWrap/>
            <w:vAlign w:val="center"/>
            <w:hideMark/>
          </w:tcPr>
          <w:p w14:paraId="344886C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ED141E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92F053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8244</w:t>
            </w:r>
          </w:p>
        </w:tc>
        <w:tc>
          <w:tcPr>
            <w:tcW w:type="dxa" w:w="8033"/>
            <w:tcBorders>
              <w:top w:val="nil"/>
              <w:left w:val="nil"/>
              <w:bottom w:color="auto" w:space="0" w:sz="4" w:val="single"/>
              <w:right w:color="auto" w:space="0" w:sz="4" w:val="single"/>
            </w:tcBorders>
            <w:shd w:color="auto" w:fill="auto" w:val="clear"/>
            <w:noWrap/>
            <w:vAlign w:val="bottom"/>
            <w:hideMark/>
          </w:tcPr>
          <w:p w14:paraId="1BE737D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Business and secretarial schools</w:t>
            </w:r>
          </w:p>
        </w:tc>
        <w:tc>
          <w:tcPr>
            <w:tcW w:type="dxa" w:w="706"/>
            <w:tcBorders>
              <w:top w:val="nil"/>
              <w:left w:val="nil"/>
              <w:bottom w:color="auto" w:space="0" w:sz="4" w:val="single"/>
              <w:right w:color="auto" w:space="0" w:sz="8" w:val="single"/>
            </w:tcBorders>
            <w:shd w:color="auto" w:fill="auto" w:val="clear"/>
            <w:noWrap/>
            <w:vAlign w:val="center"/>
            <w:hideMark/>
          </w:tcPr>
          <w:p w14:paraId="1056038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AAEBAD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CD942A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8249</w:t>
            </w:r>
          </w:p>
        </w:tc>
        <w:tc>
          <w:tcPr>
            <w:tcW w:type="dxa" w:w="8033"/>
            <w:tcBorders>
              <w:top w:val="nil"/>
              <w:left w:val="nil"/>
              <w:bottom w:color="auto" w:space="0" w:sz="4" w:val="single"/>
              <w:right w:color="auto" w:space="0" w:sz="4" w:val="single"/>
            </w:tcBorders>
            <w:shd w:color="auto" w:fill="auto" w:val="clear"/>
            <w:noWrap/>
            <w:vAlign w:val="bottom"/>
            <w:hideMark/>
          </w:tcPr>
          <w:p w14:paraId="45DF12C7"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Trade and vocational schools</w:t>
            </w:r>
          </w:p>
        </w:tc>
        <w:tc>
          <w:tcPr>
            <w:tcW w:type="dxa" w:w="706"/>
            <w:tcBorders>
              <w:top w:val="nil"/>
              <w:left w:val="nil"/>
              <w:bottom w:color="auto" w:space="0" w:sz="4" w:val="single"/>
              <w:right w:color="auto" w:space="0" w:sz="8" w:val="single"/>
            </w:tcBorders>
            <w:shd w:color="auto" w:fill="auto" w:val="clear"/>
            <w:noWrap/>
            <w:vAlign w:val="center"/>
            <w:hideMark/>
          </w:tcPr>
          <w:p w14:paraId="19E03DC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F89B2F0"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C42586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8299</w:t>
            </w:r>
          </w:p>
        </w:tc>
        <w:tc>
          <w:tcPr>
            <w:tcW w:type="dxa" w:w="8033"/>
            <w:tcBorders>
              <w:top w:val="nil"/>
              <w:left w:val="nil"/>
              <w:bottom w:color="auto" w:space="0" w:sz="4" w:val="single"/>
              <w:right w:color="auto" w:space="0" w:sz="4" w:val="single"/>
            </w:tcBorders>
            <w:shd w:color="auto" w:fill="auto" w:val="clear"/>
            <w:noWrap/>
            <w:vAlign w:val="bottom"/>
            <w:hideMark/>
          </w:tcPr>
          <w:p w14:paraId="0846CEF3"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Schools and educational services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1F7DFE1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9466BC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0A2815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8351</w:t>
            </w:r>
          </w:p>
        </w:tc>
        <w:tc>
          <w:tcPr>
            <w:tcW w:type="dxa" w:w="8033"/>
            <w:tcBorders>
              <w:top w:val="nil"/>
              <w:left w:val="nil"/>
              <w:bottom w:color="auto" w:space="0" w:sz="4" w:val="single"/>
              <w:right w:color="auto" w:space="0" w:sz="4" w:val="single"/>
            </w:tcBorders>
            <w:shd w:color="auto" w:fill="auto" w:val="clear"/>
            <w:noWrap/>
            <w:vAlign w:val="bottom"/>
            <w:hideMark/>
          </w:tcPr>
          <w:p w14:paraId="1548025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Child care services</w:t>
            </w:r>
          </w:p>
        </w:tc>
        <w:tc>
          <w:tcPr>
            <w:tcW w:type="dxa" w:w="706"/>
            <w:tcBorders>
              <w:top w:val="nil"/>
              <w:left w:val="nil"/>
              <w:bottom w:color="auto" w:space="0" w:sz="4" w:val="single"/>
              <w:right w:color="auto" w:space="0" w:sz="8" w:val="single"/>
            </w:tcBorders>
            <w:shd w:color="auto" w:fill="auto" w:val="clear"/>
            <w:noWrap/>
            <w:vAlign w:val="center"/>
            <w:hideMark/>
          </w:tcPr>
          <w:p w14:paraId="068F0F3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EE02B8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DA13B6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8398</w:t>
            </w:r>
          </w:p>
        </w:tc>
        <w:tc>
          <w:tcPr>
            <w:tcW w:type="dxa" w:w="8033"/>
            <w:tcBorders>
              <w:top w:val="nil"/>
              <w:left w:val="nil"/>
              <w:bottom w:color="auto" w:space="0" w:sz="4" w:val="single"/>
              <w:right w:color="auto" w:space="0" w:sz="4" w:val="single"/>
            </w:tcBorders>
            <w:shd w:color="auto" w:fill="auto" w:val="clear"/>
            <w:noWrap/>
            <w:vAlign w:val="bottom"/>
            <w:hideMark/>
          </w:tcPr>
          <w:p w14:paraId="0D70F2A1"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Charitable and social service organizations</w:t>
            </w:r>
          </w:p>
        </w:tc>
        <w:tc>
          <w:tcPr>
            <w:tcW w:type="dxa" w:w="706"/>
            <w:tcBorders>
              <w:top w:val="nil"/>
              <w:left w:val="nil"/>
              <w:bottom w:color="auto" w:space="0" w:sz="4" w:val="single"/>
              <w:right w:color="auto" w:space="0" w:sz="8" w:val="single"/>
            </w:tcBorders>
            <w:shd w:color="auto" w:fill="auto" w:val="clear"/>
            <w:noWrap/>
            <w:vAlign w:val="center"/>
            <w:hideMark/>
          </w:tcPr>
          <w:p w14:paraId="4118C8E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A3FC90D"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28F272D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8641</w:t>
            </w:r>
          </w:p>
        </w:tc>
        <w:tc>
          <w:tcPr>
            <w:tcW w:type="dxa" w:w="8033"/>
            <w:tcBorders>
              <w:top w:val="nil"/>
              <w:left w:val="nil"/>
              <w:bottom w:color="auto" w:space="0" w:sz="4" w:val="single"/>
              <w:right w:color="auto" w:space="0" w:sz="4" w:val="single"/>
            </w:tcBorders>
            <w:shd w:color="auto" w:fill="auto" w:val="clear"/>
            <w:noWrap/>
            <w:vAlign w:val="bottom"/>
            <w:hideMark/>
          </w:tcPr>
          <w:p w14:paraId="782CA71A"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Civic, social and fraternal associations</w:t>
            </w:r>
          </w:p>
        </w:tc>
        <w:tc>
          <w:tcPr>
            <w:tcW w:type="dxa" w:w="706"/>
            <w:tcBorders>
              <w:top w:val="nil"/>
              <w:left w:val="nil"/>
              <w:bottom w:color="auto" w:space="0" w:sz="4" w:val="single"/>
              <w:right w:color="auto" w:space="0" w:sz="8" w:val="single"/>
            </w:tcBorders>
            <w:shd w:color="auto" w:fill="auto" w:val="clear"/>
            <w:noWrap/>
            <w:vAlign w:val="center"/>
            <w:hideMark/>
          </w:tcPr>
          <w:p w14:paraId="64137A1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458BCA9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C10EBD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8651</w:t>
            </w:r>
          </w:p>
        </w:tc>
        <w:tc>
          <w:tcPr>
            <w:tcW w:type="dxa" w:w="8033"/>
            <w:tcBorders>
              <w:top w:val="nil"/>
              <w:left w:val="nil"/>
              <w:bottom w:color="auto" w:space="0" w:sz="4" w:val="single"/>
              <w:right w:color="auto" w:space="0" w:sz="4" w:val="single"/>
            </w:tcBorders>
            <w:shd w:color="auto" w:fill="auto" w:val="clear"/>
            <w:noWrap/>
            <w:vAlign w:val="bottom"/>
            <w:hideMark/>
          </w:tcPr>
          <w:p w14:paraId="10354598"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Political organizations</w:t>
            </w:r>
          </w:p>
        </w:tc>
        <w:tc>
          <w:tcPr>
            <w:tcW w:type="dxa" w:w="706"/>
            <w:tcBorders>
              <w:top w:val="nil"/>
              <w:left w:val="nil"/>
              <w:bottom w:color="auto" w:space="0" w:sz="4" w:val="single"/>
              <w:right w:color="auto" w:space="0" w:sz="8" w:val="single"/>
            </w:tcBorders>
            <w:shd w:color="auto" w:fill="auto" w:val="clear"/>
            <w:noWrap/>
            <w:vAlign w:val="center"/>
            <w:hideMark/>
          </w:tcPr>
          <w:p w14:paraId="66BB968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A7AE63A"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1EE79FC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8661</w:t>
            </w:r>
          </w:p>
        </w:tc>
        <w:tc>
          <w:tcPr>
            <w:tcW w:type="dxa" w:w="8033"/>
            <w:tcBorders>
              <w:top w:val="nil"/>
              <w:left w:val="nil"/>
              <w:bottom w:color="auto" w:space="0" w:sz="4" w:val="single"/>
              <w:right w:color="auto" w:space="0" w:sz="4" w:val="single"/>
            </w:tcBorders>
            <w:shd w:color="auto" w:fill="auto" w:val="clear"/>
            <w:noWrap/>
            <w:vAlign w:val="bottom"/>
            <w:hideMark/>
          </w:tcPr>
          <w:p w14:paraId="36E9737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Religious organizations</w:t>
            </w:r>
          </w:p>
        </w:tc>
        <w:tc>
          <w:tcPr>
            <w:tcW w:type="dxa" w:w="706"/>
            <w:tcBorders>
              <w:top w:val="nil"/>
              <w:left w:val="nil"/>
              <w:bottom w:color="auto" w:space="0" w:sz="4" w:val="single"/>
              <w:right w:color="auto" w:space="0" w:sz="8" w:val="single"/>
            </w:tcBorders>
            <w:shd w:color="auto" w:fill="auto" w:val="clear"/>
            <w:noWrap/>
            <w:vAlign w:val="center"/>
            <w:hideMark/>
          </w:tcPr>
          <w:p w14:paraId="34FFF58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6A480B86"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7DF230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8675</w:t>
            </w:r>
          </w:p>
        </w:tc>
        <w:tc>
          <w:tcPr>
            <w:tcW w:type="dxa" w:w="8033"/>
            <w:tcBorders>
              <w:top w:val="nil"/>
              <w:left w:val="nil"/>
              <w:bottom w:color="auto" w:space="0" w:sz="4" w:val="single"/>
              <w:right w:color="auto" w:space="0" w:sz="4" w:val="single"/>
            </w:tcBorders>
            <w:shd w:color="auto" w:fill="auto" w:val="clear"/>
            <w:noWrap/>
            <w:vAlign w:val="bottom"/>
            <w:hideMark/>
          </w:tcPr>
          <w:p w14:paraId="064F82DC"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Automobile Associations</w:t>
            </w:r>
          </w:p>
        </w:tc>
        <w:tc>
          <w:tcPr>
            <w:tcW w:type="dxa" w:w="706"/>
            <w:tcBorders>
              <w:top w:val="nil"/>
              <w:left w:val="nil"/>
              <w:bottom w:color="auto" w:space="0" w:sz="4" w:val="single"/>
              <w:right w:color="auto" w:space="0" w:sz="8" w:val="single"/>
            </w:tcBorders>
            <w:shd w:color="auto" w:fill="auto" w:val="clear"/>
            <w:noWrap/>
            <w:vAlign w:val="center"/>
            <w:hideMark/>
          </w:tcPr>
          <w:p w14:paraId="335BF80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22B1502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8EEF6B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8699</w:t>
            </w:r>
          </w:p>
        </w:tc>
        <w:tc>
          <w:tcPr>
            <w:tcW w:type="dxa" w:w="8033"/>
            <w:tcBorders>
              <w:top w:val="nil"/>
              <w:left w:val="nil"/>
              <w:bottom w:color="auto" w:space="0" w:sz="4" w:val="single"/>
              <w:right w:color="auto" w:space="0" w:sz="4" w:val="single"/>
            </w:tcBorders>
            <w:shd w:color="auto" w:fill="auto" w:val="clear"/>
            <w:noWrap/>
            <w:vAlign w:val="bottom"/>
            <w:hideMark/>
          </w:tcPr>
          <w:p w14:paraId="327C691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Membership organization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69D81BD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0DDC9D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75C35A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8734</w:t>
            </w:r>
          </w:p>
        </w:tc>
        <w:tc>
          <w:tcPr>
            <w:tcW w:type="dxa" w:w="8033"/>
            <w:tcBorders>
              <w:top w:val="nil"/>
              <w:left w:val="nil"/>
              <w:bottom w:color="auto" w:space="0" w:sz="4" w:val="single"/>
              <w:right w:color="auto" w:space="0" w:sz="4" w:val="single"/>
            </w:tcBorders>
            <w:shd w:color="auto" w:fill="auto" w:val="clear"/>
            <w:noWrap/>
            <w:vAlign w:val="bottom"/>
            <w:hideMark/>
          </w:tcPr>
          <w:p w14:paraId="7783AA9F"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Testing laboratories (non-medical)</w:t>
            </w:r>
          </w:p>
        </w:tc>
        <w:tc>
          <w:tcPr>
            <w:tcW w:type="dxa" w:w="706"/>
            <w:tcBorders>
              <w:top w:val="nil"/>
              <w:left w:val="nil"/>
              <w:bottom w:color="auto" w:space="0" w:sz="4" w:val="single"/>
              <w:right w:color="auto" w:space="0" w:sz="8" w:val="single"/>
            </w:tcBorders>
            <w:shd w:color="auto" w:fill="auto" w:val="clear"/>
            <w:noWrap/>
            <w:vAlign w:val="center"/>
            <w:hideMark/>
          </w:tcPr>
          <w:p w14:paraId="11359D3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9BA8899"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795C633"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8911</w:t>
            </w:r>
          </w:p>
        </w:tc>
        <w:tc>
          <w:tcPr>
            <w:tcW w:type="dxa" w:w="8033"/>
            <w:tcBorders>
              <w:top w:val="nil"/>
              <w:left w:val="nil"/>
              <w:bottom w:color="auto" w:space="0" w:sz="4" w:val="single"/>
              <w:right w:color="auto" w:space="0" w:sz="4" w:val="single"/>
            </w:tcBorders>
            <w:shd w:color="auto" w:fill="auto" w:val="clear"/>
            <w:noWrap/>
            <w:vAlign w:val="bottom"/>
            <w:hideMark/>
          </w:tcPr>
          <w:p w14:paraId="77E18517"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Architectural, Engineering, and Surveying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21BBB925"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6678B06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4172C59"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8931</w:t>
            </w:r>
          </w:p>
        </w:tc>
        <w:tc>
          <w:tcPr>
            <w:tcW w:type="dxa" w:w="8033"/>
            <w:tcBorders>
              <w:top w:val="nil"/>
              <w:left w:val="nil"/>
              <w:bottom w:color="auto" w:space="0" w:sz="4" w:val="single"/>
              <w:right w:color="auto" w:space="0" w:sz="4" w:val="single"/>
            </w:tcBorders>
            <w:shd w:color="auto" w:fill="auto" w:val="clear"/>
            <w:noWrap/>
            <w:vAlign w:val="bottom"/>
            <w:hideMark/>
          </w:tcPr>
          <w:p w14:paraId="480D393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Accounting, Auditing, and Bookkeeping Services</w:t>
            </w:r>
          </w:p>
        </w:tc>
        <w:tc>
          <w:tcPr>
            <w:tcW w:type="dxa" w:w="706"/>
            <w:tcBorders>
              <w:top w:val="nil"/>
              <w:left w:val="nil"/>
              <w:bottom w:color="auto" w:space="0" w:sz="4" w:val="single"/>
              <w:right w:color="auto" w:space="0" w:sz="8" w:val="single"/>
            </w:tcBorders>
            <w:shd w:color="auto" w:fill="auto" w:val="clear"/>
            <w:noWrap/>
            <w:vAlign w:val="center"/>
            <w:hideMark/>
          </w:tcPr>
          <w:p w14:paraId="3E588F2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13F6B36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F13FBB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8999</w:t>
            </w:r>
          </w:p>
        </w:tc>
        <w:tc>
          <w:tcPr>
            <w:tcW w:type="dxa" w:w="8033"/>
            <w:tcBorders>
              <w:top w:val="nil"/>
              <w:left w:val="nil"/>
              <w:bottom w:color="auto" w:space="0" w:sz="4" w:val="single"/>
              <w:right w:color="auto" w:space="0" w:sz="4" w:val="single"/>
            </w:tcBorders>
            <w:shd w:color="auto" w:fill="auto" w:val="clear"/>
            <w:noWrap/>
            <w:vAlign w:val="bottom"/>
            <w:hideMark/>
          </w:tcPr>
          <w:p w14:paraId="7CAD74D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Professional services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2567A37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3E018BD3"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A4DE9A2"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9034</w:t>
            </w:r>
          </w:p>
        </w:tc>
        <w:tc>
          <w:tcPr>
            <w:tcW w:type="dxa" w:w="8033"/>
            <w:tcBorders>
              <w:top w:val="nil"/>
              <w:left w:val="nil"/>
              <w:bottom w:color="auto" w:space="0" w:sz="4" w:val="single"/>
              <w:right w:color="auto" w:space="0" w:sz="4" w:val="single"/>
            </w:tcBorders>
            <w:shd w:color="auto" w:fill="auto" w:val="clear"/>
            <w:noWrap/>
            <w:vAlign w:val="bottom"/>
            <w:hideMark/>
          </w:tcPr>
          <w:p w14:paraId="1A08DCEC"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I-Purchasing Pilot</w:t>
            </w:r>
          </w:p>
        </w:tc>
        <w:tc>
          <w:tcPr>
            <w:tcW w:type="dxa" w:w="706"/>
            <w:tcBorders>
              <w:top w:val="nil"/>
              <w:left w:val="nil"/>
              <w:bottom w:color="auto" w:space="0" w:sz="4" w:val="single"/>
              <w:right w:color="auto" w:space="0" w:sz="8" w:val="single"/>
            </w:tcBorders>
            <w:shd w:color="auto" w:fill="auto" w:val="clear"/>
            <w:noWrap/>
            <w:vAlign w:val="center"/>
            <w:hideMark/>
          </w:tcPr>
          <w:p w14:paraId="611000F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6BCA1951"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C5DE8C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9211</w:t>
            </w:r>
          </w:p>
        </w:tc>
        <w:tc>
          <w:tcPr>
            <w:tcW w:type="dxa" w:w="8033"/>
            <w:tcBorders>
              <w:top w:val="nil"/>
              <w:left w:val="nil"/>
              <w:bottom w:color="auto" w:space="0" w:sz="4" w:val="single"/>
              <w:right w:color="auto" w:space="0" w:sz="4" w:val="single"/>
            </w:tcBorders>
            <w:shd w:color="auto" w:fill="auto" w:val="clear"/>
            <w:noWrap/>
            <w:vAlign w:val="bottom"/>
            <w:hideMark/>
          </w:tcPr>
          <w:p w14:paraId="19B907CC"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Court costs, including alimony and child support</w:t>
            </w:r>
          </w:p>
        </w:tc>
        <w:tc>
          <w:tcPr>
            <w:tcW w:type="dxa" w:w="706"/>
            <w:tcBorders>
              <w:top w:val="nil"/>
              <w:left w:val="nil"/>
              <w:bottom w:color="auto" w:space="0" w:sz="4" w:val="single"/>
              <w:right w:color="auto" w:space="0" w:sz="8" w:val="single"/>
            </w:tcBorders>
            <w:shd w:color="auto" w:fill="auto" w:val="clear"/>
            <w:noWrap/>
            <w:vAlign w:val="center"/>
            <w:hideMark/>
          </w:tcPr>
          <w:p w14:paraId="6A6CD23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504B61B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33A2A3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9222</w:t>
            </w:r>
          </w:p>
        </w:tc>
        <w:tc>
          <w:tcPr>
            <w:tcW w:type="dxa" w:w="8033"/>
            <w:tcBorders>
              <w:top w:val="nil"/>
              <w:left w:val="nil"/>
              <w:bottom w:color="auto" w:space="0" w:sz="4" w:val="single"/>
              <w:right w:color="auto" w:space="0" w:sz="4" w:val="single"/>
            </w:tcBorders>
            <w:shd w:color="auto" w:fill="auto" w:val="clear"/>
            <w:noWrap/>
            <w:vAlign w:val="bottom"/>
            <w:hideMark/>
          </w:tcPr>
          <w:p w14:paraId="29736311"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Fines</w:t>
            </w:r>
          </w:p>
        </w:tc>
        <w:tc>
          <w:tcPr>
            <w:tcW w:type="dxa" w:w="706"/>
            <w:tcBorders>
              <w:top w:val="nil"/>
              <w:left w:val="nil"/>
              <w:bottom w:color="auto" w:space="0" w:sz="4" w:val="single"/>
              <w:right w:color="auto" w:space="0" w:sz="8" w:val="single"/>
            </w:tcBorders>
            <w:shd w:color="auto" w:fill="auto" w:val="clear"/>
            <w:noWrap/>
            <w:vAlign w:val="center"/>
            <w:hideMark/>
          </w:tcPr>
          <w:p w14:paraId="4AAC552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E06707B"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6F01A7E"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9223</w:t>
            </w:r>
          </w:p>
        </w:tc>
        <w:tc>
          <w:tcPr>
            <w:tcW w:type="dxa" w:w="8033"/>
            <w:tcBorders>
              <w:top w:val="nil"/>
              <w:left w:val="nil"/>
              <w:bottom w:color="auto" w:space="0" w:sz="4" w:val="single"/>
              <w:right w:color="auto" w:space="0" w:sz="4" w:val="single"/>
            </w:tcBorders>
            <w:shd w:color="auto" w:fill="auto" w:val="clear"/>
            <w:noWrap/>
            <w:vAlign w:val="bottom"/>
            <w:hideMark/>
          </w:tcPr>
          <w:p w14:paraId="74354763"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Bail and Bond Payments</w:t>
            </w:r>
          </w:p>
        </w:tc>
        <w:tc>
          <w:tcPr>
            <w:tcW w:type="dxa" w:w="706"/>
            <w:tcBorders>
              <w:top w:val="nil"/>
              <w:left w:val="nil"/>
              <w:bottom w:color="auto" w:space="0" w:sz="4" w:val="single"/>
              <w:right w:color="auto" w:space="0" w:sz="8" w:val="single"/>
            </w:tcBorders>
            <w:shd w:color="auto" w:fill="auto" w:val="clear"/>
            <w:noWrap/>
            <w:vAlign w:val="center"/>
            <w:hideMark/>
          </w:tcPr>
          <w:p w14:paraId="3B00854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3B913BE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815D72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9311</w:t>
            </w:r>
          </w:p>
        </w:tc>
        <w:tc>
          <w:tcPr>
            <w:tcW w:type="dxa" w:w="8033"/>
            <w:tcBorders>
              <w:top w:val="nil"/>
              <w:left w:val="nil"/>
              <w:bottom w:color="auto" w:space="0" w:sz="4" w:val="single"/>
              <w:right w:color="auto" w:space="0" w:sz="4" w:val="single"/>
            </w:tcBorders>
            <w:shd w:color="auto" w:fill="auto" w:val="clear"/>
            <w:noWrap/>
            <w:vAlign w:val="bottom"/>
            <w:hideMark/>
          </w:tcPr>
          <w:p w14:paraId="78ECD7E6"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Tax payments</w:t>
            </w:r>
          </w:p>
        </w:tc>
        <w:tc>
          <w:tcPr>
            <w:tcW w:type="dxa" w:w="706"/>
            <w:tcBorders>
              <w:top w:val="nil"/>
              <w:left w:val="nil"/>
              <w:bottom w:color="auto" w:space="0" w:sz="4" w:val="single"/>
              <w:right w:color="auto" w:space="0" w:sz="8" w:val="single"/>
            </w:tcBorders>
            <w:shd w:color="auto" w:fill="auto" w:val="clear"/>
            <w:noWrap/>
            <w:vAlign w:val="center"/>
            <w:hideMark/>
          </w:tcPr>
          <w:p w14:paraId="31238AD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09366DE5"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DB508A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9399</w:t>
            </w:r>
          </w:p>
        </w:tc>
        <w:tc>
          <w:tcPr>
            <w:tcW w:type="dxa" w:w="8033"/>
            <w:tcBorders>
              <w:top w:val="nil"/>
              <w:left w:val="nil"/>
              <w:bottom w:color="auto" w:space="0" w:sz="4" w:val="single"/>
              <w:right w:color="auto" w:space="0" w:sz="4" w:val="single"/>
            </w:tcBorders>
            <w:shd w:color="auto" w:fill="auto" w:val="clear"/>
            <w:noWrap/>
            <w:vAlign w:val="bottom"/>
            <w:hideMark/>
          </w:tcPr>
          <w:p w14:paraId="3519DDCA"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Government services — not elsewhere classified</w:t>
            </w:r>
          </w:p>
        </w:tc>
        <w:tc>
          <w:tcPr>
            <w:tcW w:type="dxa" w:w="706"/>
            <w:tcBorders>
              <w:top w:val="nil"/>
              <w:left w:val="nil"/>
              <w:bottom w:color="auto" w:space="0" w:sz="4" w:val="single"/>
              <w:right w:color="auto" w:space="0" w:sz="8" w:val="single"/>
            </w:tcBorders>
            <w:shd w:color="auto" w:fill="auto" w:val="clear"/>
            <w:noWrap/>
            <w:vAlign w:val="center"/>
            <w:hideMark/>
          </w:tcPr>
          <w:p w14:paraId="3C5E502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CD068C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822AFB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9402</w:t>
            </w:r>
          </w:p>
        </w:tc>
        <w:tc>
          <w:tcPr>
            <w:tcW w:type="dxa" w:w="8033"/>
            <w:tcBorders>
              <w:top w:val="nil"/>
              <w:left w:val="nil"/>
              <w:bottom w:color="auto" w:space="0" w:sz="4" w:val="single"/>
              <w:right w:color="auto" w:space="0" w:sz="4" w:val="single"/>
            </w:tcBorders>
            <w:shd w:color="auto" w:fill="auto" w:val="clear"/>
            <w:noWrap/>
            <w:vAlign w:val="bottom"/>
            <w:hideMark/>
          </w:tcPr>
          <w:p w14:paraId="35BC3BA0"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Postal services — government only</w:t>
            </w:r>
          </w:p>
        </w:tc>
        <w:tc>
          <w:tcPr>
            <w:tcW w:type="dxa" w:w="706"/>
            <w:tcBorders>
              <w:top w:val="nil"/>
              <w:left w:val="nil"/>
              <w:bottom w:color="auto" w:space="0" w:sz="4" w:val="single"/>
              <w:right w:color="auto" w:space="0" w:sz="8" w:val="single"/>
            </w:tcBorders>
            <w:shd w:color="auto" w:fill="auto" w:val="clear"/>
            <w:noWrap/>
            <w:vAlign w:val="center"/>
            <w:hideMark/>
          </w:tcPr>
          <w:p w14:paraId="114846C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ISO 18245</w:t>
            </w:r>
          </w:p>
        </w:tc>
      </w:tr>
      <w:tr w14:paraId="15B0C2E8"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251943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9405</w:t>
            </w:r>
          </w:p>
        </w:tc>
        <w:tc>
          <w:tcPr>
            <w:tcW w:type="dxa" w:w="8033"/>
            <w:tcBorders>
              <w:top w:val="nil"/>
              <w:left w:val="nil"/>
              <w:bottom w:color="auto" w:space="0" w:sz="4" w:val="single"/>
              <w:right w:color="auto" w:space="0" w:sz="4" w:val="single"/>
            </w:tcBorders>
            <w:shd w:color="auto" w:fill="auto" w:val="clear"/>
            <w:noWrap/>
            <w:vAlign w:val="bottom"/>
            <w:hideMark/>
          </w:tcPr>
          <w:p w14:paraId="0EB07CC5"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U.S. Federal Government Agencies or Departments</w:t>
            </w:r>
          </w:p>
        </w:tc>
        <w:tc>
          <w:tcPr>
            <w:tcW w:type="dxa" w:w="706"/>
            <w:tcBorders>
              <w:top w:val="nil"/>
              <w:left w:val="nil"/>
              <w:bottom w:color="auto" w:space="0" w:sz="4" w:val="single"/>
              <w:right w:color="auto" w:space="0" w:sz="8" w:val="single"/>
            </w:tcBorders>
            <w:shd w:color="auto" w:fill="auto" w:val="clear"/>
            <w:noWrap/>
            <w:vAlign w:val="center"/>
            <w:hideMark/>
          </w:tcPr>
          <w:p w14:paraId="23AF432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36B2B1C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3932028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9406</w:t>
            </w:r>
          </w:p>
        </w:tc>
        <w:tc>
          <w:tcPr>
            <w:tcW w:type="dxa" w:w="8033"/>
            <w:tcBorders>
              <w:top w:val="nil"/>
              <w:left w:val="nil"/>
              <w:bottom w:color="auto" w:space="0" w:sz="4" w:val="single"/>
              <w:right w:color="auto" w:space="0" w:sz="4" w:val="single"/>
            </w:tcBorders>
            <w:shd w:color="auto" w:fill="auto" w:val="clear"/>
            <w:noWrap/>
            <w:vAlign w:val="bottom"/>
            <w:hideMark/>
          </w:tcPr>
          <w:p w14:paraId="4E98542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Government-Owned Lotteries (Non-U.S. region)</w:t>
            </w:r>
          </w:p>
        </w:tc>
        <w:tc>
          <w:tcPr>
            <w:tcW w:type="dxa" w:w="706"/>
            <w:tcBorders>
              <w:top w:val="nil"/>
              <w:left w:val="nil"/>
              <w:bottom w:color="auto" w:space="0" w:sz="4" w:val="single"/>
              <w:right w:color="auto" w:space="0" w:sz="8" w:val="single"/>
            </w:tcBorders>
            <w:shd w:color="auto" w:fill="auto" w:val="clear"/>
            <w:noWrap/>
            <w:vAlign w:val="center"/>
            <w:hideMark/>
          </w:tcPr>
          <w:p w14:paraId="44E23FB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155B3D8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05C2EBD"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9700</w:t>
            </w:r>
          </w:p>
        </w:tc>
        <w:tc>
          <w:tcPr>
            <w:tcW w:type="dxa" w:w="8033"/>
            <w:tcBorders>
              <w:top w:val="nil"/>
              <w:left w:val="nil"/>
              <w:bottom w:color="auto" w:space="0" w:sz="4" w:val="single"/>
              <w:right w:color="auto" w:space="0" w:sz="4" w:val="single"/>
            </w:tcBorders>
            <w:shd w:color="auto" w:fill="auto" w:val="clear"/>
            <w:noWrap/>
            <w:vAlign w:val="bottom"/>
            <w:hideMark/>
          </w:tcPr>
          <w:p w14:paraId="6B79C8A6"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Automated Referral Service</w:t>
            </w:r>
          </w:p>
        </w:tc>
        <w:tc>
          <w:tcPr>
            <w:tcW w:type="dxa" w:w="706"/>
            <w:tcBorders>
              <w:top w:val="nil"/>
              <w:left w:val="nil"/>
              <w:bottom w:color="auto" w:space="0" w:sz="4" w:val="single"/>
              <w:right w:color="auto" w:space="0" w:sz="8" w:val="single"/>
            </w:tcBorders>
            <w:shd w:color="auto" w:fill="auto" w:val="clear"/>
            <w:noWrap/>
            <w:vAlign w:val="center"/>
            <w:hideMark/>
          </w:tcPr>
          <w:p w14:paraId="3A1366C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7F8D8FAC"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6855592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9701</w:t>
            </w:r>
          </w:p>
        </w:tc>
        <w:tc>
          <w:tcPr>
            <w:tcW w:type="dxa" w:w="8033"/>
            <w:tcBorders>
              <w:top w:val="nil"/>
              <w:left w:val="nil"/>
              <w:bottom w:color="auto" w:space="0" w:sz="4" w:val="single"/>
              <w:right w:color="auto" w:space="0" w:sz="4" w:val="single"/>
            </w:tcBorders>
            <w:shd w:color="auto" w:fill="auto" w:val="clear"/>
            <w:noWrap/>
            <w:vAlign w:val="bottom"/>
            <w:hideMark/>
          </w:tcPr>
          <w:p w14:paraId="2D4B4FCB"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Visa Credential Server</w:t>
            </w:r>
          </w:p>
        </w:tc>
        <w:tc>
          <w:tcPr>
            <w:tcW w:type="dxa" w:w="706"/>
            <w:tcBorders>
              <w:top w:val="nil"/>
              <w:left w:val="nil"/>
              <w:bottom w:color="auto" w:space="0" w:sz="4" w:val="single"/>
              <w:right w:color="auto" w:space="0" w:sz="8" w:val="single"/>
            </w:tcBorders>
            <w:shd w:color="auto" w:fill="auto" w:val="clear"/>
            <w:noWrap/>
            <w:vAlign w:val="center"/>
            <w:hideMark/>
          </w:tcPr>
          <w:p w14:paraId="3D40F1EB"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2979DD12"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74CDA860"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9702</w:t>
            </w:r>
          </w:p>
        </w:tc>
        <w:tc>
          <w:tcPr>
            <w:tcW w:type="dxa" w:w="8033"/>
            <w:tcBorders>
              <w:top w:val="nil"/>
              <w:left w:val="nil"/>
              <w:bottom w:color="auto" w:space="0" w:sz="4" w:val="single"/>
              <w:right w:color="auto" w:space="0" w:sz="4" w:val="single"/>
            </w:tcBorders>
            <w:shd w:color="auto" w:fill="auto" w:val="clear"/>
            <w:noWrap/>
            <w:vAlign w:val="bottom"/>
            <w:hideMark/>
          </w:tcPr>
          <w:p w14:paraId="10C1647D"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Emergency Services (GCAS) (Visa use only)</w:t>
            </w:r>
          </w:p>
        </w:tc>
        <w:tc>
          <w:tcPr>
            <w:tcW w:type="dxa" w:w="706"/>
            <w:tcBorders>
              <w:top w:val="nil"/>
              <w:left w:val="nil"/>
              <w:bottom w:color="auto" w:space="0" w:sz="4" w:val="single"/>
              <w:right w:color="auto" w:space="0" w:sz="8" w:val="single"/>
            </w:tcBorders>
            <w:shd w:color="auto" w:fill="auto" w:val="clear"/>
            <w:noWrap/>
            <w:vAlign w:val="center"/>
            <w:hideMark/>
          </w:tcPr>
          <w:p w14:paraId="6638BB64"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005EF28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4322CB0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9751</w:t>
            </w:r>
          </w:p>
        </w:tc>
        <w:tc>
          <w:tcPr>
            <w:tcW w:type="dxa" w:w="8033"/>
            <w:tcBorders>
              <w:top w:val="nil"/>
              <w:left w:val="nil"/>
              <w:bottom w:color="auto" w:space="0" w:sz="4" w:val="single"/>
              <w:right w:color="auto" w:space="0" w:sz="4" w:val="single"/>
            </w:tcBorders>
            <w:shd w:color="auto" w:fill="auto" w:val="clear"/>
            <w:noWrap/>
            <w:vAlign w:val="bottom"/>
            <w:hideMark/>
          </w:tcPr>
          <w:p w14:paraId="28D40DC2"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UK Supermarkets, Electronic Hot File</w:t>
            </w:r>
          </w:p>
        </w:tc>
        <w:tc>
          <w:tcPr>
            <w:tcW w:type="dxa" w:w="706"/>
            <w:tcBorders>
              <w:top w:val="nil"/>
              <w:left w:val="nil"/>
              <w:bottom w:color="auto" w:space="0" w:sz="4" w:val="single"/>
              <w:right w:color="auto" w:space="0" w:sz="8" w:val="single"/>
            </w:tcBorders>
            <w:shd w:color="auto" w:fill="auto" w:val="clear"/>
            <w:noWrap/>
            <w:vAlign w:val="center"/>
            <w:hideMark/>
          </w:tcPr>
          <w:p w14:paraId="6A209E1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60D94D2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558A70F8"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9752</w:t>
            </w:r>
          </w:p>
        </w:tc>
        <w:tc>
          <w:tcPr>
            <w:tcW w:type="dxa" w:w="8033"/>
            <w:tcBorders>
              <w:top w:val="nil"/>
              <w:left w:val="nil"/>
              <w:bottom w:color="auto" w:space="0" w:sz="4" w:val="single"/>
              <w:right w:color="auto" w:space="0" w:sz="4" w:val="single"/>
            </w:tcBorders>
            <w:shd w:color="auto" w:fill="auto" w:val="clear"/>
            <w:noWrap/>
            <w:vAlign w:val="bottom"/>
            <w:hideMark/>
          </w:tcPr>
          <w:p w14:paraId="3B1CAAB8"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UK Petrol Stations, Electronic Hot File</w:t>
            </w:r>
          </w:p>
        </w:tc>
        <w:tc>
          <w:tcPr>
            <w:tcW w:type="dxa" w:w="706"/>
            <w:tcBorders>
              <w:top w:val="nil"/>
              <w:left w:val="nil"/>
              <w:bottom w:color="auto" w:space="0" w:sz="4" w:val="single"/>
              <w:right w:color="auto" w:space="0" w:sz="8" w:val="single"/>
            </w:tcBorders>
            <w:shd w:color="auto" w:fill="auto" w:val="clear"/>
            <w:noWrap/>
            <w:vAlign w:val="center"/>
            <w:hideMark/>
          </w:tcPr>
          <w:p w14:paraId="55CE27CA"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5CB7A59F"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B715957"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9754</w:t>
            </w:r>
          </w:p>
        </w:tc>
        <w:tc>
          <w:tcPr>
            <w:tcW w:type="dxa" w:w="8033"/>
            <w:tcBorders>
              <w:top w:val="nil"/>
              <w:left w:val="nil"/>
              <w:bottom w:color="auto" w:space="0" w:sz="4" w:val="single"/>
              <w:right w:color="auto" w:space="0" w:sz="4" w:val="single"/>
            </w:tcBorders>
            <w:shd w:color="auto" w:fill="auto" w:val="clear"/>
            <w:noWrap/>
            <w:vAlign w:val="bottom"/>
            <w:hideMark/>
          </w:tcPr>
          <w:p w14:paraId="167D0A5E" w14:textId="77777777" w:rsidP="008D1A62" w:rsidR="008D1A62" w:rsidRDefault="008D1A62" w:rsidRPr="004B3298">
            <w:pPr>
              <w:spacing w:after="0" w:line="240" w:lineRule="auto"/>
              <w:rPr>
                <w:rFonts w:ascii="Calibri" w:cs="Calibri" w:eastAsia="Times New Roman" w:hAnsi="Calibri"/>
                <w:sz w:val="16"/>
                <w:lang w:eastAsia="fr-FR" w:val="en-US"/>
              </w:rPr>
            </w:pPr>
            <w:r w:rsidRPr="004B3298">
              <w:rPr>
                <w:rFonts w:ascii="Calibri" w:cs="Calibri" w:eastAsia="Times New Roman" w:hAnsi="Calibri"/>
                <w:sz w:val="16"/>
                <w:lang w:eastAsia="fr-FR" w:val="en-US"/>
              </w:rPr>
              <w:t>Gambling-Horse, Dog Racing, State Lottery</w:t>
            </w:r>
          </w:p>
        </w:tc>
        <w:tc>
          <w:tcPr>
            <w:tcW w:type="dxa" w:w="706"/>
            <w:tcBorders>
              <w:top w:val="nil"/>
              <w:left w:val="nil"/>
              <w:bottom w:color="auto" w:space="0" w:sz="4" w:val="single"/>
              <w:right w:color="auto" w:space="0" w:sz="8" w:val="single"/>
            </w:tcBorders>
            <w:shd w:color="auto" w:fill="auto" w:val="clear"/>
            <w:noWrap/>
            <w:vAlign w:val="center"/>
            <w:hideMark/>
          </w:tcPr>
          <w:p w14:paraId="56036E9F"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IT</w:t>
            </w:r>
          </w:p>
        </w:tc>
      </w:tr>
      <w:tr w14:paraId="184A8C64" w14:textId="77777777" w:rsidR="008D1A62" w:rsidRPr="008D1A62" w:rsidTr="008D1A62">
        <w:trPr>
          <w:trHeight w:val="300"/>
        </w:trPr>
        <w:tc>
          <w:tcPr>
            <w:tcW w:type="dxa" w:w="647"/>
            <w:tcBorders>
              <w:top w:val="nil"/>
              <w:left w:color="auto" w:space="0" w:sz="8" w:val="single"/>
              <w:bottom w:color="auto" w:space="0" w:sz="4" w:val="single"/>
              <w:right w:color="auto" w:space="0" w:sz="4" w:val="single"/>
            </w:tcBorders>
            <w:shd w:color="auto" w:fill="auto" w:val="clear"/>
            <w:noWrap/>
            <w:vAlign w:val="bottom"/>
            <w:hideMark/>
          </w:tcPr>
          <w:p w14:paraId="0C59B921"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9950</w:t>
            </w:r>
          </w:p>
        </w:tc>
        <w:tc>
          <w:tcPr>
            <w:tcW w:type="dxa" w:w="8033"/>
            <w:tcBorders>
              <w:top w:val="nil"/>
              <w:left w:val="nil"/>
              <w:bottom w:color="auto" w:space="0" w:sz="4" w:val="single"/>
              <w:right w:color="auto" w:space="0" w:sz="4" w:val="single"/>
            </w:tcBorders>
            <w:shd w:color="auto" w:fill="auto" w:val="clear"/>
            <w:noWrap/>
            <w:vAlign w:val="bottom"/>
            <w:hideMark/>
          </w:tcPr>
          <w:p w14:paraId="691FDDD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Intra-Company Purchases</w:t>
            </w:r>
          </w:p>
        </w:tc>
        <w:tc>
          <w:tcPr>
            <w:tcW w:type="dxa" w:w="706"/>
            <w:tcBorders>
              <w:top w:val="nil"/>
              <w:left w:val="nil"/>
              <w:bottom w:color="auto" w:space="0" w:sz="4" w:val="single"/>
              <w:right w:color="auto" w:space="0" w:sz="8" w:val="single"/>
            </w:tcBorders>
            <w:shd w:color="auto" w:fill="auto" w:val="clear"/>
            <w:noWrap/>
            <w:vAlign w:val="center"/>
            <w:hideMark/>
          </w:tcPr>
          <w:p w14:paraId="068E3316"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VISA</w:t>
            </w:r>
          </w:p>
        </w:tc>
      </w:tr>
      <w:tr w14:paraId="47E8D4D1" w14:textId="77777777" w:rsidR="008D1A62" w:rsidRPr="008D1A62" w:rsidTr="008D1A62">
        <w:trPr>
          <w:trHeight w:val="315"/>
        </w:trPr>
        <w:tc>
          <w:tcPr>
            <w:tcW w:type="dxa" w:w="647"/>
            <w:tcBorders>
              <w:top w:val="nil"/>
              <w:left w:color="auto" w:space="0" w:sz="8" w:val="single"/>
              <w:bottom w:color="auto" w:space="0" w:sz="8" w:val="single"/>
              <w:right w:color="auto" w:space="0" w:sz="4" w:val="single"/>
            </w:tcBorders>
            <w:shd w:color="auto" w:fill="auto" w:val="clear"/>
            <w:vAlign w:val="center"/>
            <w:hideMark/>
          </w:tcPr>
          <w:p w14:paraId="7EF8910C" w14:textId="77777777" w:rsidP="008D1A62" w:rsidR="008D1A62" w:rsidRDefault="008D1A62" w:rsidRPr="004B3298">
            <w:pPr>
              <w:spacing w:after="0" w:line="240" w:lineRule="auto"/>
              <w:jc w:val="center"/>
              <w:rPr>
                <w:rFonts w:ascii="Calibri" w:cs="Calibri" w:eastAsia="Times New Roman" w:hAnsi="Calibri"/>
                <w:sz w:val="16"/>
                <w:lang w:eastAsia="fr-FR"/>
              </w:rPr>
            </w:pPr>
            <w:r w:rsidRPr="004B3298">
              <w:rPr>
                <w:rFonts w:ascii="Calibri" w:cs="Calibri" w:eastAsia="Times New Roman" w:hAnsi="Calibri"/>
                <w:sz w:val="16"/>
                <w:lang w:eastAsia="fr-FR"/>
              </w:rPr>
              <w:t>R999</w:t>
            </w:r>
          </w:p>
        </w:tc>
        <w:tc>
          <w:tcPr>
            <w:tcW w:type="dxa" w:w="8033"/>
            <w:tcBorders>
              <w:top w:val="nil"/>
              <w:left w:val="nil"/>
              <w:bottom w:color="auto" w:space="0" w:sz="8" w:val="single"/>
              <w:right w:color="auto" w:space="0" w:sz="4" w:val="single"/>
            </w:tcBorders>
            <w:shd w:color="auto" w:fill="auto" w:val="clear"/>
            <w:vAlign w:val="center"/>
            <w:hideMark/>
          </w:tcPr>
          <w:p w14:paraId="20E16675" w14:textId="77777777" w:rsidP="008D1A62" w:rsidR="008D1A62" w:rsidRDefault="008D1A62" w:rsidRPr="004B3298">
            <w:pPr>
              <w:spacing w:after="0" w:line="240" w:lineRule="auto"/>
              <w:rPr>
                <w:rFonts w:ascii="Calibri" w:cs="Calibri" w:eastAsia="Times New Roman" w:hAnsi="Calibri"/>
                <w:sz w:val="16"/>
                <w:lang w:eastAsia="fr-FR"/>
              </w:rPr>
            </w:pPr>
            <w:r w:rsidRPr="004B3298">
              <w:rPr>
                <w:rFonts w:ascii="Calibri" w:cs="Calibri" w:eastAsia="Times New Roman" w:hAnsi="Calibri"/>
                <w:sz w:val="16"/>
                <w:lang w:eastAsia="fr-FR"/>
              </w:rPr>
              <w:t>Temporarily undefined MCC code</w:t>
            </w:r>
          </w:p>
        </w:tc>
        <w:tc>
          <w:tcPr>
            <w:tcW w:type="dxa" w:w="706"/>
            <w:tcBorders>
              <w:top w:val="nil"/>
              <w:left w:val="nil"/>
              <w:bottom w:color="auto" w:space="0" w:sz="8" w:val="single"/>
              <w:right w:color="auto" w:space="0" w:sz="8" w:val="single"/>
            </w:tcBorders>
            <w:shd w:color="auto" w:fill="auto" w:val="clear"/>
            <w:noWrap/>
            <w:vAlign w:val="center"/>
            <w:hideMark/>
          </w:tcPr>
          <w:p w14:paraId="02245BF7" w14:textId="77777777" w:rsidP="008D1A62" w:rsidR="008D1A62" w:rsidRDefault="008D1A62" w:rsidRPr="004B3298">
            <w:pPr>
              <w:spacing w:after="0" w:line="240" w:lineRule="auto"/>
              <w:jc w:val="center"/>
              <w:rPr>
                <w:rFonts w:ascii="Calibri" w:cs="Calibri" w:eastAsia="Times New Roman" w:hAnsi="Calibri"/>
                <w:b/>
                <w:bCs/>
                <w:sz w:val="16"/>
                <w:lang w:eastAsia="fr-FR"/>
              </w:rPr>
            </w:pPr>
            <w:r w:rsidRPr="004B3298">
              <w:rPr>
                <w:rFonts w:ascii="Calibri" w:cs="Calibri" w:eastAsia="Times New Roman" w:hAnsi="Calibri"/>
                <w:b/>
                <w:bCs/>
                <w:sz w:val="16"/>
                <w:lang w:eastAsia="fr-FR"/>
              </w:rPr>
              <w:t> </w:t>
            </w:r>
          </w:p>
        </w:tc>
      </w:tr>
    </w:tbl>
    <w:p w14:paraId="29665F0C" w14:textId="77777777" w:rsidP="00FF5429" w:rsidR="008D1A62" w:rsidRDefault="008D1A62">
      <w:pPr>
        <w:pStyle w:val="Paragraphedeliste"/>
        <w:autoSpaceDE w:val="0"/>
        <w:autoSpaceDN w:val="0"/>
        <w:adjustRightInd w:val="0"/>
        <w:spacing w:after="0" w:line="240" w:lineRule="auto"/>
        <w:jc w:val="both"/>
        <w:rPr>
          <w:rFonts w:cstheme="minorHAnsi"/>
        </w:rPr>
      </w:pPr>
    </w:p>
    <w:sectPr w:rsidR="008D1A62" w:rsidSect="00586349">
      <w:footerReference r:id="rId18" w:type="default"/>
      <w:pgSz w:h="16838" w:w="11906"/>
      <w:pgMar w:bottom="1418" w:footer="709" w:gutter="0" w:header="709" w:left="1418" w:right="1418" w:top="1418"/>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8195D" w14:textId="77777777" w:rsidR="005F6EE5" w:rsidRDefault="005F6EE5" w:rsidP="002E5692">
      <w:pPr>
        <w:spacing w:after="0" w:line="240" w:lineRule="auto"/>
      </w:pPr>
      <w:r>
        <w:separator/>
      </w:r>
    </w:p>
  </w:endnote>
  <w:endnote w:type="continuationSeparator" w:id="0">
    <w:p w14:paraId="593B837F" w14:textId="77777777" w:rsidR="005F6EE5" w:rsidRDefault="005F6EE5" w:rsidP="002E5692">
      <w:pPr>
        <w:spacing w:after="0" w:line="240" w:lineRule="auto"/>
      </w:pPr>
      <w:r>
        <w:continuationSeparator/>
      </w:r>
    </w:p>
  </w:endnote>
  <w:endnote w:type="continuationNotice" w:id="1">
    <w:p w14:paraId="70ABBD50" w14:textId="77777777" w:rsidR="005F6EE5" w:rsidRDefault="005F6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9F39" w14:textId="212A996E" w:rsidR="00F45FCC" w:rsidRDefault="00F45FCC">
    <w:pPr>
      <w:pStyle w:val="Pieddepage"/>
      <w:jc w:val="center"/>
    </w:pPr>
  </w:p>
  <w:p w14:paraId="319E406C" w14:textId="77777777" w:rsidR="00F45FCC" w:rsidRDefault="00F45F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69748"/>
      <w:docPartObj>
        <w:docPartGallery w:val="Page Numbers (Bottom of Page)"/>
        <w:docPartUnique/>
      </w:docPartObj>
    </w:sdtPr>
    <w:sdtEndPr/>
    <w:sdtContent>
      <w:p w14:paraId="46D9BBF9" w14:textId="71BB9D19" w:rsidR="00F45FCC" w:rsidRDefault="00F45FCC">
        <w:pPr>
          <w:pStyle w:val="Pieddepage"/>
          <w:jc w:val="center"/>
        </w:pPr>
        <w:r>
          <w:fldChar w:fldCharType="begin"/>
        </w:r>
        <w:r>
          <w:instrText>PAGE   \* MERGEFORMAT</w:instrText>
        </w:r>
        <w:r>
          <w:fldChar w:fldCharType="separate"/>
        </w:r>
        <w:r w:rsidR="00F94AC9">
          <w:rPr>
            <w:noProof/>
          </w:rPr>
          <w:t>4</w:t>
        </w:r>
        <w:r>
          <w:fldChar w:fldCharType="end"/>
        </w:r>
      </w:p>
    </w:sdtContent>
  </w:sdt>
  <w:p w14:paraId="72416623" w14:textId="77777777" w:rsidR="00F45FCC" w:rsidRDefault="00F45F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1E53F" w14:textId="77777777" w:rsidR="005F6EE5" w:rsidRDefault="005F6EE5" w:rsidP="002E5692">
      <w:pPr>
        <w:spacing w:after="0" w:line="240" w:lineRule="auto"/>
      </w:pPr>
      <w:r>
        <w:separator/>
      </w:r>
    </w:p>
  </w:footnote>
  <w:footnote w:type="continuationSeparator" w:id="0">
    <w:p w14:paraId="564A9925" w14:textId="77777777" w:rsidR="005F6EE5" w:rsidRDefault="005F6EE5" w:rsidP="002E5692">
      <w:pPr>
        <w:spacing w:after="0" w:line="240" w:lineRule="auto"/>
      </w:pPr>
      <w:r>
        <w:continuationSeparator/>
      </w:r>
    </w:p>
  </w:footnote>
  <w:footnote w:type="continuationNotice" w:id="1">
    <w:p w14:paraId="27C11D04" w14:textId="77777777" w:rsidR="005F6EE5" w:rsidRDefault="005F6EE5">
      <w:pPr>
        <w:spacing w:after="0" w:line="240" w:lineRule="auto"/>
      </w:pPr>
    </w:p>
  </w:footnote>
  <w:footnote w:id="2">
    <w:p w14:paraId="445EC590" w14:textId="4EA1AC4C" w:rsidR="00F45FCC" w:rsidRDefault="00F45FCC" w:rsidP="0035464D">
      <w:pPr>
        <w:pStyle w:val="Notedebasdepage"/>
        <w:ind w:right="0"/>
      </w:pPr>
      <w:r>
        <w:rPr>
          <w:rStyle w:val="Appelnotedebasdep"/>
        </w:rPr>
        <w:footnoteRef/>
      </w:r>
      <w:r>
        <w:t xml:space="preserve"> </w:t>
      </w:r>
      <w:r w:rsidRPr="00A675AF">
        <w:rPr>
          <w:rFonts w:asciiTheme="minorHAnsi" w:eastAsiaTheme="minorHAnsi" w:hAnsiTheme="minorHAnsi"/>
          <w:sz w:val="20"/>
        </w:rPr>
        <w:t>Le territoire français (ci-après désigné « France ») comprend la France métropolitaine, les départements et les régions d’Outre-Mer (Guadeloupe, Guyane, Martinique, Réunion, Saint</w:t>
      </w:r>
      <w:r w:rsidRPr="00A675AF">
        <w:rPr>
          <w:rFonts w:asciiTheme="minorHAnsi" w:eastAsiaTheme="minorHAnsi" w:hAnsiTheme="minorHAnsi"/>
          <w:sz w:val="20"/>
        </w:rPr>
        <w:noBreakHyphen/>
        <w:t>Pierre</w:t>
      </w:r>
      <w:r w:rsidRPr="00A675AF">
        <w:rPr>
          <w:rFonts w:asciiTheme="minorHAnsi" w:eastAsiaTheme="minorHAnsi" w:hAnsiTheme="minorHAnsi"/>
          <w:sz w:val="20"/>
        </w:rPr>
        <w:noBreakHyphen/>
        <w:t>et</w:t>
      </w:r>
      <w:r w:rsidRPr="00A675AF">
        <w:rPr>
          <w:rFonts w:asciiTheme="minorHAnsi" w:eastAsiaTheme="minorHAnsi" w:hAnsiTheme="minorHAnsi"/>
          <w:sz w:val="20"/>
        </w:rPr>
        <w:noBreakHyphen/>
        <w:t>Miquelon, Mayotte, Saint Barthélemy, Saint Martin) ainsi que la Principauté de Monaco</w:t>
      </w:r>
      <w:r>
        <w:rPr>
          <w:rFonts w:asciiTheme="minorHAnsi" w:eastAsiaTheme="minorHAnsi" w:hAnsiTheme="minorHAnsi"/>
          <w:sz w:val="20"/>
        </w:rPr>
        <w:t>.</w:t>
      </w:r>
    </w:p>
  </w:footnote>
  <w:footnote w:id="3">
    <w:p w14:paraId="504D0297" w14:textId="77777777" w:rsidR="00F45FCC" w:rsidRDefault="00F45FCC" w:rsidP="00F81920">
      <w:pPr>
        <w:pStyle w:val="Notedebasdepage"/>
        <w:spacing w:before="0" w:after="0"/>
        <w:ind w:left="0" w:right="0" w:firstLine="0"/>
      </w:pPr>
      <w:r>
        <w:rPr>
          <w:rStyle w:val="Appelnotedebasdep"/>
        </w:rPr>
        <w:footnoteRef/>
      </w:r>
      <w:r>
        <w:t xml:space="preserve"> « </w:t>
      </w:r>
      <w:r w:rsidRPr="00A57AE1">
        <w:rPr>
          <w:rFonts w:asciiTheme="minorHAnsi" w:eastAsiaTheme="minorHAnsi" w:hAnsiTheme="minorHAnsi" w:cstheme="minorHAnsi"/>
          <w:sz w:val="22"/>
          <w:szCs w:val="22"/>
          <w:lang w:eastAsia="en-US"/>
        </w:rPr>
        <w:t>Monnaie électronique »</w:t>
      </w:r>
      <w:r>
        <w:rPr>
          <w:rFonts w:asciiTheme="minorHAnsi" w:eastAsiaTheme="minorHAnsi" w:hAnsiTheme="minorHAnsi" w:cstheme="minorHAnsi"/>
          <w:sz w:val="22"/>
          <w:szCs w:val="22"/>
          <w:lang w:eastAsia="en-US"/>
        </w:rPr>
        <w:t xml:space="preserve"> </w:t>
      </w:r>
      <w:r w:rsidRPr="00A57AE1">
        <w:rPr>
          <w:rFonts w:asciiTheme="minorHAnsi" w:eastAsiaTheme="minorHAnsi" w:hAnsiTheme="minorHAnsi" w:cstheme="minorHAnsi"/>
          <w:sz w:val="22"/>
          <w:szCs w:val="22"/>
          <w:lang w:eastAsia="en-US"/>
        </w:rPr>
        <w:t>: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r>
        <w:rPr>
          <w:rFonts w:asciiTheme="minorHAnsi" w:eastAsiaTheme="minorHAnsi" w:hAnsiTheme="minorHAnsi" w:cstheme="minorHAnsi"/>
          <w:sz w:val="22"/>
          <w:szCs w:val="22"/>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3D29C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 w15:restartNumberingAfterBreak="0">
    <w:nsid w:val="10BB0141"/>
    <w:multiLevelType w:val="hybridMultilevel"/>
    <w:tmpl w:val="B6C8916A"/>
    <w:lvl w:ilvl="0" w:tplc="83885AD6">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46FE1"/>
    <w:multiLevelType w:val="multilevel"/>
    <w:tmpl w:val="D0C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D6315"/>
    <w:multiLevelType w:val="multilevel"/>
    <w:tmpl w:val="C0A05AB4"/>
    <w:lvl w:ilvl="0">
      <w:start w:val="4"/>
      <w:numFmt w:val="decimal"/>
      <w:lvlText w:val="%1."/>
      <w:lvlJc w:val="left"/>
      <w:pPr>
        <w:ind w:left="1125" w:hanging="1125"/>
      </w:pPr>
      <w:rPr>
        <w:rFonts w:hint="default"/>
      </w:rPr>
    </w:lvl>
    <w:lvl w:ilvl="1">
      <w:start w:val="1"/>
      <w:numFmt w:val="decimal"/>
      <w:lvlText w:val="%1.%2."/>
      <w:lvlJc w:val="left"/>
      <w:pPr>
        <w:ind w:left="1485" w:hanging="1125"/>
      </w:pPr>
      <w:rPr>
        <w:rFonts w:hint="default"/>
      </w:rPr>
    </w:lvl>
    <w:lvl w:ilvl="2">
      <w:start w:val="1"/>
      <w:numFmt w:val="decimal"/>
      <w:lvlText w:val="%1.%2.%3."/>
      <w:lvlJc w:val="left"/>
      <w:pPr>
        <w:ind w:left="1845" w:hanging="1125"/>
      </w:pPr>
      <w:rPr>
        <w:rFonts w:hint="default"/>
      </w:rPr>
    </w:lvl>
    <w:lvl w:ilvl="3">
      <w:start w:val="2"/>
      <w:numFmt w:val="decimal"/>
      <w:pStyle w:val="Titre4"/>
      <w:lvlText w:val="%1.%2.%3.%4."/>
      <w:lvlJc w:val="left"/>
      <w:pPr>
        <w:ind w:left="2542" w:hanging="1125"/>
      </w:pPr>
      <w:rPr>
        <w:rFonts w:hint="default"/>
      </w:rPr>
    </w:lvl>
    <w:lvl w:ilvl="4">
      <w:start w:val="3"/>
      <w:numFmt w:val="decimal"/>
      <w:lvlText w:val="%1.%2.%3.%4.%5."/>
      <w:lvlJc w:val="left"/>
      <w:pPr>
        <w:ind w:left="2565" w:hanging="112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E624D2E"/>
    <w:multiLevelType w:val="hybridMultilevel"/>
    <w:tmpl w:val="59D008FA"/>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6" w15:restartNumberingAfterBreak="0">
    <w:nsid w:val="216134B3"/>
    <w:multiLevelType w:val="multilevel"/>
    <w:tmpl w:val="E702BB2A"/>
    <w:lvl w:ilvl="0">
      <w:start w:val="1"/>
      <w:numFmt w:val="decimal"/>
      <w:pStyle w:val="Titre1"/>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328A1EF8"/>
    <w:multiLevelType w:val="hybridMultilevel"/>
    <w:tmpl w:val="64683DFE"/>
    <w:lvl w:ilvl="0" w:tplc="A2E475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43D47FE"/>
    <w:multiLevelType w:val="hybridMultilevel"/>
    <w:tmpl w:val="754C75E2"/>
    <w:lvl w:ilvl="0" w:tplc="BDFE44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B0AAC"/>
    <w:multiLevelType w:val="hybridMultilevel"/>
    <w:tmpl w:val="CC380CA4"/>
    <w:lvl w:ilvl="0" w:tplc="3BA0EFA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6CD19F2"/>
    <w:multiLevelType w:val="hybridMultilevel"/>
    <w:tmpl w:val="BC4641DC"/>
    <w:lvl w:ilvl="0" w:tplc="19FE95C4">
      <w:start w:val="1"/>
      <w:numFmt w:val="bullet"/>
      <w:lvlText w:val=""/>
      <w:lvlJc w:val="left"/>
      <w:pPr>
        <w:ind w:left="3336"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A3E40"/>
    <w:multiLevelType w:val="hybridMultilevel"/>
    <w:tmpl w:val="4E463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832FF1"/>
    <w:multiLevelType w:val="hybridMultilevel"/>
    <w:tmpl w:val="B8CCF568"/>
    <w:lvl w:ilvl="0" w:tplc="EAA8D6E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960670"/>
    <w:multiLevelType w:val="hybridMultilevel"/>
    <w:tmpl w:val="6B7E3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665234"/>
    <w:multiLevelType w:val="hybridMultilevel"/>
    <w:tmpl w:val="CF06C194"/>
    <w:lvl w:ilvl="0" w:tplc="F40611A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83270C"/>
    <w:multiLevelType w:val="hybridMultilevel"/>
    <w:tmpl w:val="A30C9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5C8750C"/>
    <w:multiLevelType w:val="multilevel"/>
    <w:tmpl w:val="4BC66672"/>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6A174CE5"/>
    <w:multiLevelType w:val="hybridMultilevel"/>
    <w:tmpl w:val="8A404DD0"/>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6D650CC7"/>
    <w:multiLevelType w:val="hybridMultilevel"/>
    <w:tmpl w:val="B1B270CA"/>
    <w:lvl w:ilvl="0" w:tplc="E1EA81FA">
      <w:start w:val="1"/>
      <w:numFmt w:val="decimal"/>
      <w:pStyle w:val="Titre2"/>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DC5B1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6" w15:restartNumberingAfterBreak="0">
    <w:nsid w:val="73DE6382"/>
    <w:multiLevelType w:val="multilevel"/>
    <w:tmpl w:val="68D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4418FD"/>
    <w:multiLevelType w:val="hybridMultilevel"/>
    <w:tmpl w:val="C914BEC4"/>
    <w:lvl w:ilvl="0" w:tplc="B05AF9CE">
      <w:start w:val="1"/>
      <w:numFmt w:val="decimal"/>
      <w:pStyle w:val="Titre5"/>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A15394"/>
    <w:multiLevelType w:val="multilevel"/>
    <w:tmpl w:val="2DA22DD2"/>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76F13DB8"/>
    <w:multiLevelType w:val="hybridMultilevel"/>
    <w:tmpl w:val="F5D6C586"/>
    <w:lvl w:ilvl="0" w:tplc="2312D73E">
      <w:start w:val="1"/>
      <w:numFmt w:val="bullet"/>
      <w:lvlText w:val=""/>
      <w:lvlJc w:val="left"/>
      <w:pPr>
        <w:tabs>
          <w:tab w:val="num" w:pos="720"/>
        </w:tabs>
        <w:ind w:left="720" w:hanging="360"/>
      </w:pPr>
      <w:rPr>
        <w:rFonts w:ascii="Wingdings" w:hAnsi="Wingdings" w:hint="default"/>
      </w:rPr>
    </w:lvl>
    <w:lvl w:ilvl="1" w:tplc="1A92AD76" w:tentative="1">
      <w:start w:val="1"/>
      <w:numFmt w:val="bullet"/>
      <w:lvlText w:val=""/>
      <w:lvlJc w:val="left"/>
      <w:pPr>
        <w:tabs>
          <w:tab w:val="num" w:pos="1440"/>
        </w:tabs>
        <w:ind w:left="1440" w:hanging="360"/>
      </w:pPr>
      <w:rPr>
        <w:rFonts w:ascii="Wingdings" w:hAnsi="Wingdings" w:hint="default"/>
      </w:rPr>
    </w:lvl>
    <w:lvl w:ilvl="2" w:tplc="FF086BAA" w:tentative="1">
      <w:start w:val="1"/>
      <w:numFmt w:val="bullet"/>
      <w:lvlText w:val=""/>
      <w:lvlJc w:val="left"/>
      <w:pPr>
        <w:tabs>
          <w:tab w:val="num" w:pos="2160"/>
        </w:tabs>
        <w:ind w:left="2160" w:hanging="360"/>
      </w:pPr>
      <w:rPr>
        <w:rFonts w:ascii="Wingdings" w:hAnsi="Wingdings" w:hint="default"/>
      </w:rPr>
    </w:lvl>
    <w:lvl w:ilvl="3" w:tplc="EE84DD80" w:tentative="1">
      <w:start w:val="1"/>
      <w:numFmt w:val="bullet"/>
      <w:lvlText w:val=""/>
      <w:lvlJc w:val="left"/>
      <w:pPr>
        <w:tabs>
          <w:tab w:val="num" w:pos="2880"/>
        </w:tabs>
        <w:ind w:left="2880" w:hanging="360"/>
      </w:pPr>
      <w:rPr>
        <w:rFonts w:ascii="Wingdings" w:hAnsi="Wingdings" w:hint="default"/>
      </w:rPr>
    </w:lvl>
    <w:lvl w:ilvl="4" w:tplc="2C7E6A30" w:tentative="1">
      <w:start w:val="1"/>
      <w:numFmt w:val="bullet"/>
      <w:lvlText w:val=""/>
      <w:lvlJc w:val="left"/>
      <w:pPr>
        <w:tabs>
          <w:tab w:val="num" w:pos="3600"/>
        </w:tabs>
        <w:ind w:left="3600" w:hanging="360"/>
      </w:pPr>
      <w:rPr>
        <w:rFonts w:ascii="Wingdings" w:hAnsi="Wingdings" w:hint="default"/>
      </w:rPr>
    </w:lvl>
    <w:lvl w:ilvl="5" w:tplc="3A843606" w:tentative="1">
      <w:start w:val="1"/>
      <w:numFmt w:val="bullet"/>
      <w:lvlText w:val=""/>
      <w:lvlJc w:val="left"/>
      <w:pPr>
        <w:tabs>
          <w:tab w:val="num" w:pos="4320"/>
        </w:tabs>
        <w:ind w:left="4320" w:hanging="360"/>
      </w:pPr>
      <w:rPr>
        <w:rFonts w:ascii="Wingdings" w:hAnsi="Wingdings" w:hint="default"/>
      </w:rPr>
    </w:lvl>
    <w:lvl w:ilvl="6" w:tplc="0290C96C" w:tentative="1">
      <w:start w:val="1"/>
      <w:numFmt w:val="bullet"/>
      <w:lvlText w:val=""/>
      <w:lvlJc w:val="left"/>
      <w:pPr>
        <w:tabs>
          <w:tab w:val="num" w:pos="5040"/>
        </w:tabs>
        <w:ind w:left="5040" w:hanging="360"/>
      </w:pPr>
      <w:rPr>
        <w:rFonts w:ascii="Wingdings" w:hAnsi="Wingdings" w:hint="default"/>
      </w:rPr>
    </w:lvl>
    <w:lvl w:ilvl="7" w:tplc="B91AA6CC" w:tentative="1">
      <w:start w:val="1"/>
      <w:numFmt w:val="bullet"/>
      <w:lvlText w:val=""/>
      <w:lvlJc w:val="left"/>
      <w:pPr>
        <w:tabs>
          <w:tab w:val="num" w:pos="5760"/>
        </w:tabs>
        <w:ind w:left="5760" w:hanging="360"/>
      </w:pPr>
      <w:rPr>
        <w:rFonts w:ascii="Wingdings" w:hAnsi="Wingdings" w:hint="default"/>
      </w:rPr>
    </w:lvl>
    <w:lvl w:ilvl="8" w:tplc="5800692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5409E"/>
    <w:multiLevelType w:val="multilevel"/>
    <w:tmpl w:val="86446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15"/>
  </w:num>
  <w:num w:numId="3">
    <w:abstractNumId w:val="28"/>
  </w:num>
  <w:num w:numId="4">
    <w:abstractNumId w:val="16"/>
  </w:num>
  <w:num w:numId="5">
    <w:abstractNumId w:val="13"/>
  </w:num>
  <w:num w:numId="6">
    <w:abstractNumId w:val="8"/>
  </w:num>
  <w:num w:numId="7">
    <w:abstractNumId w:val="5"/>
  </w:num>
  <w:num w:numId="8">
    <w:abstractNumId w:val="22"/>
  </w:num>
  <w:num w:numId="9">
    <w:abstractNumId w:val="26"/>
  </w:num>
  <w:num w:numId="10">
    <w:abstractNumId w:val="10"/>
  </w:num>
  <w:num w:numId="11">
    <w:abstractNumId w:val="14"/>
  </w:num>
  <w:num w:numId="12">
    <w:abstractNumId w:val="0"/>
  </w:num>
  <w:num w:numId="13">
    <w:abstractNumId w:val="6"/>
  </w:num>
  <w:num w:numId="14">
    <w:abstractNumId w:val="23"/>
  </w:num>
  <w:num w:numId="15">
    <w:abstractNumId w:val="2"/>
  </w:num>
  <w:num w:numId="16">
    <w:abstractNumId w:val="27"/>
  </w:num>
  <w:num w:numId="17">
    <w:abstractNumId w:val="4"/>
  </w:num>
  <w:num w:numId="18">
    <w:abstractNumId w:val="21"/>
  </w:num>
  <w:num w:numId="19">
    <w:abstractNumId w:val="25"/>
  </w:num>
  <w:num w:numId="20">
    <w:abstractNumId w:val="29"/>
  </w:num>
  <w:num w:numId="21">
    <w:abstractNumId w:val="17"/>
  </w:num>
  <w:num w:numId="22">
    <w:abstractNumId w:val="6"/>
  </w:num>
  <w:num w:numId="23">
    <w:abstractNumId w:val="11"/>
  </w:num>
  <w:num w:numId="24">
    <w:abstractNumId w:val="6"/>
  </w:num>
  <w:num w:numId="25">
    <w:abstractNumId w:val="20"/>
  </w:num>
  <w:num w:numId="26">
    <w:abstractNumId w:val="6"/>
  </w:num>
  <w:num w:numId="27">
    <w:abstractNumId w:val="3"/>
  </w:num>
  <w:num w:numId="28">
    <w:abstractNumId w:val="9"/>
  </w:num>
  <w:num w:numId="29">
    <w:abstractNumId w:val="30"/>
  </w:num>
  <w:num w:numId="30">
    <w:abstractNumId w:val="19"/>
  </w:num>
  <w:num w:numId="31">
    <w:abstractNumId w:val="7"/>
  </w:num>
  <w:num w:numId="32">
    <w:abstractNumId w:val="12"/>
  </w:num>
  <w:num w:numId="33">
    <w:abstractNumId w:val="23"/>
  </w:num>
  <w:num w:numId="34">
    <w:abstractNumId w:val="1"/>
  </w:num>
  <w:num w:numId="35">
    <w:abstractNumId w:val="18"/>
  </w:num>
  <w:num w:numId="3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77"/>
    <w:rsid w:val="00001F93"/>
    <w:rsid w:val="000027FA"/>
    <w:rsid w:val="00004ABC"/>
    <w:rsid w:val="00006943"/>
    <w:rsid w:val="00007C50"/>
    <w:rsid w:val="00011453"/>
    <w:rsid w:val="00014752"/>
    <w:rsid w:val="000158AB"/>
    <w:rsid w:val="000163F7"/>
    <w:rsid w:val="000175EB"/>
    <w:rsid w:val="00020CC9"/>
    <w:rsid w:val="0002138A"/>
    <w:rsid w:val="000213AE"/>
    <w:rsid w:val="0002267D"/>
    <w:rsid w:val="00022C52"/>
    <w:rsid w:val="00026A5B"/>
    <w:rsid w:val="000272FC"/>
    <w:rsid w:val="00030F1C"/>
    <w:rsid w:val="0003355C"/>
    <w:rsid w:val="00037700"/>
    <w:rsid w:val="00037C6B"/>
    <w:rsid w:val="00040C36"/>
    <w:rsid w:val="00041C40"/>
    <w:rsid w:val="000421DE"/>
    <w:rsid w:val="00042945"/>
    <w:rsid w:val="00045D76"/>
    <w:rsid w:val="000467E1"/>
    <w:rsid w:val="000479CB"/>
    <w:rsid w:val="00047F61"/>
    <w:rsid w:val="000502C3"/>
    <w:rsid w:val="000516C7"/>
    <w:rsid w:val="00054C3E"/>
    <w:rsid w:val="00056617"/>
    <w:rsid w:val="000569EB"/>
    <w:rsid w:val="00056BDB"/>
    <w:rsid w:val="00061490"/>
    <w:rsid w:val="000621E8"/>
    <w:rsid w:val="0006230A"/>
    <w:rsid w:val="000628A0"/>
    <w:rsid w:val="00065679"/>
    <w:rsid w:val="000715CA"/>
    <w:rsid w:val="000715FA"/>
    <w:rsid w:val="00072143"/>
    <w:rsid w:val="000729FF"/>
    <w:rsid w:val="00073114"/>
    <w:rsid w:val="0008380F"/>
    <w:rsid w:val="000841FD"/>
    <w:rsid w:val="0008683C"/>
    <w:rsid w:val="00086DDB"/>
    <w:rsid w:val="00087E2B"/>
    <w:rsid w:val="00087E2E"/>
    <w:rsid w:val="000922BD"/>
    <w:rsid w:val="0009235A"/>
    <w:rsid w:val="000940E7"/>
    <w:rsid w:val="000945DD"/>
    <w:rsid w:val="00097D77"/>
    <w:rsid w:val="000A2742"/>
    <w:rsid w:val="000A298B"/>
    <w:rsid w:val="000A3CCE"/>
    <w:rsid w:val="000A4B5F"/>
    <w:rsid w:val="000A5500"/>
    <w:rsid w:val="000A5785"/>
    <w:rsid w:val="000A7F9B"/>
    <w:rsid w:val="000B10A3"/>
    <w:rsid w:val="000B3A93"/>
    <w:rsid w:val="000B4131"/>
    <w:rsid w:val="000B47BC"/>
    <w:rsid w:val="000B5BE3"/>
    <w:rsid w:val="000B5FD0"/>
    <w:rsid w:val="000B7F46"/>
    <w:rsid w:val="000C11A4"/>
    <w:rsid w:val="000C1A63"/>
    <w:rsid w:val="000C1ABE"/>
    <w:rsid w:val="000C33C9"/>
    <w:rsid w:val="000C3D1C"/>
    <w:rsid w:val="000C44A5"/>
    <w:rsid w:val="000C46AF"/>
    <w:rsid w:val="000C49E3"/>
    <w:rsid w:val="000C7FBC"/>
    <w:rsid w:val="000D164F"/>
    <w:rsid w:val="000D27AF"/>
    <w:rsid w:val="000D2B2E"/>
    <w:rsid w:val="000D443D"/>
    <w:rsid w:val="000D741D"/>
    <w:rsid w:val="000E00AC"/>
    <w:rsid w:val="000E0C1E"/>
    <w:rsid w:val="000E0FDD"/>
    <w:rsid w:val="000E5A37"/>
    <w:rsid w:val="000E661B"/>
    <w:rsid w:val="000E7766"/>
    <w:rsid w:val="000E78CE"/>
    <w:rsid w:val="000E7E5C"/>
    <w:rsid w:val="000F1446"/>
    <w:rsid w:val="000F175A"/>
    <w:rsid w:val="000F19E0"/>
    <w:rsid w:val="000F1CF3"/>
    <w:rsid w:val="000F295D"/>
    <w:rsid w:val="000F38A4"/>
    <w:rsid w:val="000F52BC"/>
    <w:rsid w:val="00102A2C"/>
    <w:rsid w:val="0010560E"/>
    <w:rsid w:val="00106248"/>
    <w:rsid w:val="00107135"/>
    <w:rsid w:val="00110993"/>
    <w:rsid w:val="00111DD6"/>
    <w:rsid w:val="00112B43"/>
    <w:rsid w:val="001132A4"/>
    <w:rsid w:val="001133A2"/>
    <w:rsid w:val="00114160"/>
    <w:rsid w:val="00116B65"/>
    <w:rsid w:val="00120D32"/>
    <w:rsid w:val="00122934"/>
    <w:rsid w:val="00132A1E"/>
    <w:rsid w:val="00133048"/>
    <w:rsid w:val="00133BD1"/>
    <w:rsid w:val="00136422"/>
    <w:rsid w:val="00136834"/>
    <w:rsid w:val="001368BE"/>
    <w:rsid w:val="00137826"/>
    <w:rsid w:val="001408C3"/>
    <w:rsid w:val="00140D15"/>
    <w:rsid w:val="00140E75"/>
    <w:rsid w:val="00142593"/>
    <w:rsid w:val="00142745"/>
    <w:rsid w:val="00145BEC"/>
    <w:rsid w:val="00145E43"/>
    <w:rsid w:val="00146365"/>
    <w:rsid w:val="00152EFC"/>
    <w:rsid w:val="0015418C"/>
    <w:rsid w:val="00155B37"/>
    <w:rsid w:val="00155F3E"/>
    <w:rsid w:val="001560F1"/>
    <w:rsid w:val="001562A2"/>
    <w:rsid w:val="001567E5"/>
    <w:rsid w:val="00157B64"/>
    <w:rsid w:val="0016297D"/>
    <w:rsid w:val="00163F4D"/>
    <w:rsid w:val="00164F35"/>
    <w:rsid w:val="00171241"/>
    <w:rsid w:val="00173F52"/>
    <w:rsid w:val="00173FCD"/>
    <w:rsid w:val="00180481"/>
    <w:rsid w:val="001826FB"/>
    <w:rsid w:val="00184907"/>
    <w:rsid w:val="00184D5C"/>
    <w:rsid w:val="0018693C"/>
    <w:rsid w:val="00187036"/>
    <w:rsid w:val="001903C6"/>
    <w:rsid w:val="00191E82"/>
    <w:rsid w:val="00192D2B"/>
    <w:rsid w:val="00192D94"/>
    <w:rsid w:val="00194ADE"/>
    <w:rsid w:val="0019518E"/>
    <w:rsid w:val="0019790F"/>
    <w:rsid w:val="001A22AD"/>
    <w:rsid w:val="001A313B"/>
    <w:rsid w:val="001A3851"/>
    <w:rsid w:val="001A6BD4"/>
    <w:rsid w:val="001B0884"/>
    <w:rsid w:val="001B4029"/>
    <w:rsid w:val="001B69C3"/>
    <w:rsid w:val="001B739A"/>
    <w:rsid w:val="001C0720"/>
    <w:rsid w:val="001C08FB"/>
    <w:rsid w:val="001C3684"/>
    <w:rsid w:val="001C39B8"/>
    <w:rsid w:val="001C52E2"/>
    <w:rsid w:val="001C54F0"/>
    <w:rsid w:val="001C5543"/>
    <w:rsid w:val="001C5AC4"/>
    <w:rsid w:val="001C64E7"/>
    <w:rsid w:val="001C7D7F"/>
    <w:rsid w:val="001D656F"/>
    <w:rsid w:val="001D77BD"/>
    <w:rsid w:val="001E3A1D"/>
    <w:rsid w:val="001E3E01"/>
    <w:rsid w:val="001E4FC4"/>
    <w:rsid w:val="001E64F8"/>
    <w:rsid w:val="001E6A53"/>
    <w:rsid w:val="001E6B4A"/>
    <w:rsid w:val="001E723E"/>
    <w:rsid w:val="001E7E9D"/>
    <w:rsid w:val="001F491D"/>
    <w:rsid w:val="001F4E98"/>
    <w:rsid w:val="001F4EE7"/>
    <w:rsid w:val="001F550B"/>
    <w:rsid w:val="001F72C7"/>
    <w:rsid w:val="002015D5"/>
    <w:rsid w:val="0020384F"/>
    <w:rsid w:val="002039E5"/>
    <w:rsid w:val="00205B00"/>
    <w:rsid w:val="002117C5"/>
    <w:rsid w:val="002119A6"/>
    <w:rsid w:val="00212B0E"/>
    <w:rsid w:val="00212C8D"/>
    <w:rsid w:val="00212F93"/>
    <w:rsid w:val="00213241"/>
    <w:rsid w:val="00213E1C"/>
    <w:rsid w:val="0021561F"/>
    <w:rsid w:val="0021761B"/>
    <w:rsid w:val="00217EF3"/>
    <w:rsid w:val="0022035D"/>
    <w:rsid w:val="0022186E"/>
    <w:rsid w:val="00223702"/>
    <w:rsid w:val="002240D2"/>
    <w:rsid w:val="00224A5A"/>
    <w:rsid w:val="00224C9D"/>
    <w:rsid w:val="002259FD"/>
    <w:rsid w:val="00234AE7"/>
    <w:rsid w:val="0023525D"/>
    <w:rsid w:val="00235532"/>
    <w:rsid w:val="002356D6"/>
    <w:rsid w:val="00235D2E"/>
    <w:rsid w:val="00235DC3"/>
    <w:rsid w:val="002414A7"/>
    <w:rsid w:val="002427FC"/>
    <w:rsid w:val="00246B75"/>
    <w:rsid w:val="00246E43"/>
    <w:rsid w:val="0025000C"/>
    <w:rsid w:val="00251A0E"/>
    <w:rsid w:val="00251A9E"/>
    <w:rsid w:val="00252B59"/>
    <w:rsid w:val="00253F80"/>
    <w:rsid w:val="0025758D"/>
    <w:rsid w:val="00257B06"/>
    <w:rsid w:val="00257CB4"/>
    <w:rsid w:val="002605D0"/>
    <w:rsid w:val="00260B84"/>
    <w:rsid w:val="002613EA"/>
    <w:rsid w:val="00261E7B"/>
    <w:rsid w:val="0027012A"/>
    <w:rsid w:val="00272E1B"/>
    <w:rsid w:val="00272FF4"/>
    <w:rsid w:val="00273E19"/>
    <w:rsid w:val="00275B9D"/>
    <w:rsid w:val="00276223"/>
    <w:rsid w:val="0027653B"/>
    <w:rsid w:val="00280964"/>
    <w:rsid w:val="00281641"/>
    <w:rsid w:val="00281D17"/>
    <w:rsid w:val="002826BD"/>
    <w:rsid w:val="00283313"/>
    <w:rsid w:val="00284AF5"/>
    <w:rsid w:val="00285030"/>
    <w:rsid w:val="002856AD"/>
    <w:rsid w:val="002925CC"/>
    <w:rsid w:val="00292A53"/>
    <w:rsid w:val="00292F65"/>
    <w:rsid w:val="002970C0"/>
    <w:rsid w:val="002A03DC"/>
    <w:rsid w:val="002A0E24"/>
    <w:rsid w:val="002A2303"/>
    <w:rsid w:val="002A2825"/>
    <w:rsid w:val="002A39D9"/>
    <w:rsid w:val="002A4524"/>
    <w:rsid w:val="002A485B"/>
    <w:rsid w:val="002A5972"/>
    <w:rsid w:val="002B348F"/>
    <w:rsid w:val="002B4E26"/>
    <w:rsid w:val="002B575F"/>
    <w:rsid w:val="002C0F39"/>
    <w:rsid w:val="002C2286"/>
    <w:rsid w:val="002C40DB"/>
    <w:rsid w:val="002C5C2B"/>
    <w:rsid w:val="002C7195"/>
    <w:rsid w:val="002D0E94"/>
    <w:rsid w:val="002D26C4"/>
    <w:rsid w:val="002D319B"/>
    <w:rsid w:val="002D51A6"/>
    <w:rsid w:val="002D5404"/>
    <w:rsid w:val="002D5660"/>
    <w:rsid w:val="002D793D"/>
    <w:rsid w:val="002E0BE4"/>
    <w:rsid w:val="002E39AE"/>
    <w:rsid w:val="002E5692"/>
    <w:rsid w:val="002E57D7"/>
    <w:rsid w:val="002E74EC"/>
    <w:rsid w:val="002E756B"/>
    <w:rsid w:val="002E7B53"/>
    <w:rsid w:val="002F20AD"/>
    <w:rsid w:val="002F3273"/>
    <w:rsid w:val="002F590A"/>
    <w:rsid w:val="002F77C9"/>
    <w:rsid w:val="0030008C"/>
    <w:rsid w:val="00300245"/>
    <w:rsid w:val="00300A03"/>
    <w:rsid w:val="0030159F"/>
    <w:rsid w:val="00303D0F"/>
    <w:rsid w:val="00304C11"/>
    <w:rsid w:val="00306FA5"/>
    <w:rsid w:val="00310F81"/>
    <w:rsid w:val="003124CD"/>
    <w:rsid w:val="00312C8E"/>
    <w:rsid w:val="00312E79"/>
    <w:rsid w:val="0031457F"/>
    <w:rsid w:val="00314905"/>
    <w:rsid w:val="00315FB3"/>
    <w:rsid w:val="003163FC"/>
    <w:rsid w:val="00316AD6"/>
    <w:rsid w:val="00317B8A"/>
    <w:rsid w:val="00323DB2"/>
    <w:rsid w:val="00323DE9"/>
    <w:rsid w:val="0032638B"/>
    <w:rsid w:val="00332342"/>
    <w:rsid w:val="0033543F"/>
    <w:rsid w:val="0033599A"/>
    <w:rsid w:val="00335E7C"/>
    <w:rsid w:val="00337C0A"/>
    <w:rsid w:val="003409FF"/>
    <w:rsid w:val="00346936"/>
    <w:rsid w:val="003473E2"/>
    <w:rsid w:val="003507A2"/>
    <w:rsid w:val="00351288"/>
    <w:rsid w:val="00353F0B"/>
    <w:rsid w:val="0035464D"/>
    <w:rsid w:val="00356582"/>
    <w:rsid w:val="00356C89"/>
    <w:rsid w:val="0035717B"/>
    <w:rsid w:val="0035753A"/>
    <w:rsid w:val="0036351F"/>
    <w:rsid w:val="0036616B"/>
    <w:rsid w:val="00367DFC"/>
    <w:rsid w:val="0037021D"/>
    <w:rsid w:val="00370C71"/>
    <w:rsid w:val="00370F1F"/>
    <w:rsid w:val="00372118"/>
    <w:rsid w:val="003730FE"/>
    <w:rsid w:val="003735AC"/>
    <w:rsid w:val="003779D8"/>
    <w:rsid w:val="00377AAC"/>
    <w:rsid w:val="00380828"/>
    <w:rsid w:val="00380BB8"/>
    <w:rsid w:val="00386D55"/>
    <w:rsid w:val="00387967"/>
    <w:rsid w:val="00390691"/>
    <w:rsid w:val="00392602"/>
    <w:rsid w:val="00395C2E"/>
    <w:rsid w:val="00397772"/>
    <w:rsid w:val="003A043B"/>
    <w:rsid w:val="003A09C0"/>
    <w:rsid w:val="003A3ED1"/>
    <w:rsid w:val="003A4F90"/>
    <w:rsid w:val="003A5BC7"/>
    <w:rsid w:val="003A7833"/>
    <w:rsid w:val="003B0E95"/>
    <w:rsid w:val="003B15E7"/>
    <w:rsid w:val="003B1F12"/>
    <w:rsid w:val="003B4895"/>
    <w:rsid w:val="003B48A5"/>
    <w:rsid w:val="003B548F"/>
    <w:rsid w:val="003B594C"/>
    <w:rsid w:val="003B5E0B"/>
    <w:rsid w:val="003C2333"/>
    <w:rsid w:val="003C7610"/>
    <w:rsid w:val="003D06DD"/>
    <w:rsid w:val="003D1564"/>
    <w:rsid w:val="003D1F88"/>
    <w:rsid w:val="003D4551"/>
    <w:rsid w:val="003D4591"/>
    <w:rsid w:val="003D4900"/>
    <w:rsid w:val="003E1647"/>
    <w:rsid w:val="003E1B19"/>
    <w:rsid w:val="003E38E5"/>
    <w:rsid w:val="003E425A"/>
    <w:rsid w:val="003E523B"/>
    <w:rsid w:val="003F09C4"/>
    <w:rsid w:val="003F298C"/>
    <w:rsid w:val="003F3567"/>
    <w:rsid w:val="003F5F58"/>
    <w:rsid w:val="003F6333"/>
    <w:rsid w:val="004004A6"/>
    <w:rsid w:val="004013BE"/>
    <w:rsid w:val="004039BA"/>
    <w:rsid w:val="004061C1"/>
    <w:rsid w:val="00406E7E"/>
    <w:rsid w:val="004111CE"/>
    <w:rsid w:val="004208AE"/>
    <w:rsid w:val="0043047D"/>
    <w:rsid w:val="00433BE2"/>
    <w:rsid w:val="00436075"/>
    <w:rsid w:val="00436969"/>
    <w:rsid w:val="00444230"/>
    <w:rsid w:val="00445A31"/>
    <w:rsid w:val="00446DFD"/>
    <w:rsid w:val="00451273"/>
    <w:rsid w:val="004528E6"/>
    <w:rsid w:val="00453877"/>
    <w:rsid w:val="004549D0"/>
    <w:rsid w:val="004559C1"/>
    <w:rsid w:val="00457025"/>
    <w:rsid w:val="00457337"/>
    <w:rsid w:val="00457882"/>
    <w:rsid w:val="00462C66"/>
    <w:rsid w:val="004636CD"/>
    <w:rsid w:val="00463CD8"/>
    <w:rsid w:val="00464372"/>
    <w:rsid w:val="004648BE"/>
    <w:rsid w:val="00464D62"/>
    <w:rsid w:val="00465124"/>
    <w:rsid w:val="00466BF2"/>
    <w:rsid w:val="00467419"/>
    <w:rsid w:val="0047144C"/>
    <w:rsid w:val="00471D5C"/>
    <w:rsid w:val="0047439F"/>
    <w:rsid w:val="004745C4"/>
    <w:rsid w:val="00477891"/>
    <w:rsid w:val="00477C55"/>
    <w:rsid w:val="00484DB8"/>
    <w:rsid w:val="004850A0"/>
    <w:rsid w:val="00485F45"/>
    <w:rsid w:val="00486B0D"/>
    <w:rsid w:val="00490FF6"/>
    <w:rsid w:val="0049270E"/>
    <w:rsid w:val="00492C79"/>
    <w:rsid w:val="00496511"/>
    <w:rsid w:val="0049709E"/>
    <w:rsid w:val="00497EA6"/>
    <w:rsid w:val="004A07E4"/>
    <w:rsid w:val="004A1618"/>
    <w:rsid w:val="004A2F22"/>
    <w:rsid w:val="004A4E44"/>
    <w:rsid w:val="004A6A86"/>
    <w:rsid w:val="004A71A4"/>
    <w:rsid w:val="004A7AB2"/>
    <w:rsid w:val="004B200A"/>
    <w:rsid w:val="004B2051"/>
    <w:rsid w:val="004B2552"/>
    <w:rsid w:val="004B3298"/>
    <w:rsid w:val="004B70C0"/>
    <w:rsid w:val="004B7AF7"/>
    <w:rsid w:val="004C090F"/>
    <w:rsid w:val="004C2B63"/>
    <w:rsid w:val="004C2BE5"/>
    <w:rsid w:val="004C753D"/>
    <w:rsid w:val="004C7722"/>
    <w:rsid w:val="004C7977"/>
    <w:rsid w:val="004D0340"/>
    <w:rsid w:val="004D06C3"/>
    <w:rsid w:val="004D185F"/>
    <w:rsid w:val="004D52C4"/>
    <w:rsid w:val="004D619A"/>
    <w:rsid w:val="004D6764"/>
    <w:rsid w:val="004E58CA"/>
    <w:rsid w:val="004F0E0E"/>
    <w:rsid w:val="004F13FB"/>
    <w:rsid w:val="004F2175"/>
    <w:rsid w:val="004F247C"/>
    <w:rsid w:val="004F2936"/>
    <w:rsid w:val="004F3241"/>
    <w:rsid w:val="004F3BE0"/>
    <w:rsid w:val="004F63AB"/>
    <w:rsid w:val="004F7C1B"/>
    <w:rsid w:val="005007E2"/>
    <w:rsid w:val="00503214"/>
    <w:rsid w:val="00503DEF"/>
    <w:rsid w:val="00504F73"/>
    <w:rsid w:val="00505507"/>
    <w:rsid w:val="00507F73"/>
    <w:rsid w:val="00511C09"/>
    <w:rsid w:val="00512B7A"/>
    <w:rsid w:val="00512C84"/>
    <w:rsid w:val="00515B72"/>
    <w:rsid w:val="00516E6A"/>
    <w:rsid w:val="0051754D"/>
    <w:rsid w:val="00520DB2"/>
    <w:rsid w:val="00526503"/>
    <w:rsid w:val="0052659E"/>
    <w:rsid w:val="005276E6"/>
    <w:rsid w:val="00527CA5"/>
    <w:rsid w:val="00531C2E"/>
    <w:rsid w:val="005341AA"/>
    <w:rsid w:val="00534235"/>
    <w:rsid w:val="0053463D"/>
    <w:rsid w:val="005349F0"/>
    <w:rsid w:val="00535572"/>
    <w:rsid w:val="00536A48"/>
    <w:rsid w:val="005374DB"/>
    <w:rsid w:val="0054042F"/>
    <w:rsid w:val="00540A10"/>
    <w:rsid w:val="00542039"/>
    <w:rsid w:val="00542109"/>
    <w:rsid w:val="005432BB"/>
    <w:rsid w:val="00543D0F"/>
    <w:rsid w:val="005446E9"/>
    <w:rsid w:val="00546C82"/>
    <w:rsid w:val="0054735D"/>
    <w:rsid w:val="00550CEA"/>
    <w:rsid w:val="0055230D"/>
    <w:rsid w:val="00552CDD"/>
    <w:rsid w:val="00554D76"/>
    <w:rsid w:val="00554E7C"/>
    <w:rsid w:val="00554F04"/>
    <w:rsid w:val="00555053"/>
    <w:rsid w:val="00555289"/>
    <w:rsid w:val="005554BF"/>
    <w:rsid w:val="005621DA"/>
    <w:rsid w:val="0056350B"/>
    <w:rsid w:val="00565F73"/>
    <w:rsid w:val="00566959"/>
    <w:rsid w:val="0056798E"/>
    <w:rsid w:val="00567BFE"/>
    <w:rsid w:val="00572246"/>
    <w:rsid w:val="00573189"/>
    <w:rsid w:val="0058062F"/>
    <w:rsid w:val="005807FE"/>
    <w:rsid w:val="0058147B"/>
    <w:rsid w:val="005818B0"/>
    <w:rsid w:val="005833E0"/>
    <w:rsid w:val="00586349"/>
    <w:rsid w:val="00586C32"/>
    <w:rsid w:val="005878EE"/>
    <w:rsid w:val="00590B9F"/>
    <w:rsid w:val="00591DBC"/>
    <w:rsid w:val="005925F1"/>
    <w:rsid w:val="005926B3"/>
    <w:rsid w:val="00594EA8"/>
    <w:rsid w:val="00594FDC"/>
    <w:rsid w:val="00595156"/>
    <w:rsid w:val="005955E2"/>
    <w:rsid w:val="005971AE"/>
    <w:rsid w:val="00597400"/>
    <w:rsid w:val="00597A56"/>
    <w:rsid w:val="00597D73"/>
    <w:rsid w:val="005A0EE0"/>
    <w:rsid w:val="005A160E"/>
    <w:rsid w:val="005A1FEA"/>
    <w:rsid w:val="005A303D"/>
    <w:rsid w:val="005A6076"/>
    <w:rsid w:val="005A7795"/>
    <w:rsid w:val="005A7AA1"/>
    <w:rsid w:val="005B06B2"/>
    <w:rsid w:val="005B2F5B"/>
    <w:rsid w:val="005B37E4"/>
    <w:rsid w:val="005B401E"/>
    <w:rsid w:val="005B607C"/>
    <w:rsid w:val="005C04A1"/>
    <w:rsid w:val="005C3612"/>
    <w:rsid w:val="005C5640"/>
    <w:rsid w:val="005C595E"/>
    <w:rsid w:val="005D0FA1"/>
    <w:rsid w:val="005D3FF2"/>
    <w:rsid w:val="005D5605"/>
    <w:rsid w:val="005E1A16"/>
    <w:rsid w:val="005E269D"/>
    <w:rsid w:val="005E2E79"/>
    <w:rsid w:val="005E7AF5"/>
    <w:rsid w:val="005F0A50"/>
    <w:rsid w:val="005F5B03"/>
    <w:rsid w:val="005F6B83"/>
    <w:rsid w:val="005F6C7C"/>
    <w:rsid w:val="005F6EE5"/>
    <w:rsid w:val="005F73B0"/>
    <w:rsid w:val="005F7618"/>
    <w:rsid w:val="005F76CB"/>
    <w:rsid w:val="006011D8"/>
    <w:rsid w:val="00601665"/>
    <w:rsid w:val="00602187"/>
    <w:rsid w:val="0060319E"/>
    <w:rsid w:val="006031FB"/>
    <w:rsid w:val="00603E25"/>
    <w:rsid w:val="006042F7"/>
    <w:rsid w:val="00604FCB"/>
    <w:rsid w:val="0060513F"/>
    <w:rsid w:val="006053F8"/>
    <w:rsid w:val="0060607A"/>
    <w:rsid w:val="00606710"/>
    <w:rsid w:val="00610BE0"/>
    <w:rsid w:val="00614C83"/>
    <w:rsid w:val="00620230"/>
    <w:rsid w:val="00621EFD"/>
    <w:rsid w:val="006254D0"/>
    <w:rsid w:val="006303CA"/>
    <w:rsid w:val="00631CD5"/>
    <w:rsid w:val="00632AA8"/>
    <w:rsid w:val="006343D8"/>
    <w:rsid w:val="006348A3"/>
    <w:rsid w:val="00636270"/>
    <w:rsid w:val="00636E04"/>
    <w:rsid w:val="00641B47"/>
    <w:rsid w:val="00644A4A"/>
    <w:rsid w:val="006528C2"/>
    <w:rsid w:val="00652DD9"/>
    <w:rsid w:val="00653C22"/>
    <w:rsid w:val="00654FD5"/>
    <w:rsid w:val="00655C46"/>
    <w:rsid w:val="00657382"/>
    <w:rsid w:val="00657852"/>
    <w:rsid w:val="006601E0"/>
    <w:rsid w:val="006606BC"/>
    <w:rsid w:val="00660A12"/>
    <w:rsid w:val="006612E3"/>
    <w:rsid w:val="00663C68"/>
    <w:rsid w:val="006646EB"/>
    <w:rsid w:val="00666FBF"/>
    <w:rsid w:val="0067175B"/>
    <w:rsid w:val="006743BC"/>
    <w:rsid w:val="00675696"/>
    <w:rsid w:val="00681B7A"/>
    <w:rsid w:val="006820B5"/>
    <w:rsid w:val="006849D0"/>
    <w:rsid w:val="00684DD7"/>
    <w:rsid w:val="00686BF5"/>
    <w:rsid w:val="006871B6"/>
    <w:rsid w:val="00691A9E"/>
    <w:rsid w:val="00694814"/>
    <w:rsid w:val="00697EED"/>
    <w:rsid w:val="006A167F"/>
    <w:rsid w:val="006A1B3D"/>
    <w:rsid w:val="006A2C73"/>
    <w:rsid w:val="006A6062"/>
    <w:rsid w:val="006A6A6F"/>
    <w:rsid w:val="006A790A"/>
    <w:rsid w:val="006A7BF4"/>
    <w:rsid w:val="006B0856"/>
    <w:rsid w:val="006B2030"/>
    <w:rsid w:val="006B2D2B"/>
    <w:rsid w:val="006B2E28"/>
    <w:rsid w:val="006B3BD1"/>
    <w:rsid w:val="006B400E"/>
    <w:rsid w:val="006B41DD"/>
    <w:rsid w:val="006B588D"/>
    <w:rsid w:val="006B591B"/>
    <w:rsid w:val="006B6EE5"/>
    <w:rsid w:val="006B7C2C"/>
    <w:rsid w:val="006C097E"/>
    <w:rsid w:val="006C0FF7"/>
    <w:rsid w:val="006C14F1"/>
    <w:rsid w:val="006C281D"/>
    <w:rsid w:val="006C2D40"/>
    <w:rsid w:val="006C30A8"/>
    <w:rsid w:val="006C5309"/>
    <w:rsid w:val="006C6294"/>
    <w:rsid w:val="006D2167"/>
    <w:rsid w:val="006D2604"/>
    <w:rsid w:val="006D2E5F"/>
    <w:rsid w:val="006D484B"/>
    <w:rsid w:val="006D68DE"/>
    <w:rsid w:val="006D6B81"/>
    <w:rsid w:val="006E2514"/>
    <w:rsid w:val="006E4D70"/>
    <w:rsid w:val="006E4F0A"/>
    <w:rsid w:val="006E6FC5"/>
    <w:rsid w:val="006E7031"/>
    <w:rsid w:val="006E7342"/>
    <w:rsid w:val="006F16DD"/>
    <w:rsid w:val="006F1EC0"/>
    <w:rsid w:val="006F22AF"/>
    <w:rsid w:val="006F2988"/>
    <w:rsid w:val="006F34CE"/>
    <w:rsid w:val="006F5E04"/>
    <w:rsid w:val="00702D45"/>
    <w:rsid w:val="00703F2D"/>
    <w:rsid w:val="007054E2"/>
    <w:rsid w:val="0070750E"/>
    <w:rsid w:val="0070770F"/>
    <w:rsid w:val="0070799F"/>
    <w:rsid w:val="00707CB4"/>
    <w:rsid w:val="00710C51"/>
    <w:rsid w:val="00710FA3"/>
    <w:rsid w:val="007114E4"/>
    <w:rsid w:val="00711636"/>
    <w:rsid w:val="00715707"/>
    <w:rsid w:val="007177E9"/>
    <w:rsid w:val="0072000C"/>
    <w:rsid w:val="00721338"/>
    <w:rsid w:val="0072260F"/>
    <w:rsid w:val="00722708"/>
    <w:rsid w:val="0072297A"/>
    <w:rsid w:val="00722A9A"/>
    <w:rsid w:val="00722E21"/>
    <w:rsid w:val="007267FA"/>
    <w:rsid w:val="0073113D"/>
    <w:rsid w:val="00731B63"/>
    <w:rsid w:val="00733E40"/>
    <w:rsid w:val="007346C5"/>
    <w:rsid w:val="007355FC"/>
    <w:rsid w:val="00735AFB"/>
    <w:rsid w:val="00735B6B"/>
    <w:rsid w:val="00736E20"/>
    <w:rsid w:val="007412ED"/>
    <w:rsid w:val="00741E03"/>
    <w:rsid w:val="007429D5"/>
    <w:rsid w:val="00743010"/>
    <w:rsid w:val="00744B7F"/>
    <w:rsid w:val="00744F75"/>
    <w:rsid w:val="00745944"/>
    <w:rsid w:val="00747A62"/>
    <w:rsid w:val="00751002"/>
    <w:rsid w:val="0075162B"/>
    <w:rsid w:val="007521C9"/>
    <w:rsid w:val="00753DC4"/>
    <w:rsid w:val="0075401F"/>
    <w:rsid w:val="007556D2"/>
    <w:rsid w:val="007578FE"/>
    <w:rsid w:val="0076363E"/>
    <w:rsid w:val="00765FB4"/>
    <w:rsid w:val="00770513"/>
    <w:rsid w:val="00770612"/>
    <w:rsid w:val="007717BC"/>
    <w:rsid w:val="00771FCF"/>
    <w:rsid w:val="00775541"/>
    <w:rsid w:val="0077773E"/>
    <w:rsid w:val="00777E5C"/>
    <w:rsid w:val="00777F80"/>
    <w:rsid w:val="00780AB5"/>
    <w:rsid w:val="007819A3"/>
    <w:rsid w:val="00781C0A"/>
    <w:rsid w:val="00783262"/>
    <w:rsid w:val="007844E4"/>
    <w:rsid w:val="00786378"/>
    <w:rsid w:val="00791FF2"/>
    <w:rsid w:val="00792D27"/>
    <w:rsid w:val="00795116"/>
    <w:rsid w:val="007977EB"/>
    <w:rsid w:val="007A0477"/>
    <w:rsid w:val="007A2DF0"/>
    <w:rsid w:val="007A3E10"/>
    <w:rsid w:val="007A42D5"/>
    <w:rsid w:val="007A4B11"/>
    <w:rsid w:val="007A5E68"/>
    <w:rsid w:val="007A68C6"/>
    <w:rsid w:val="007A70DC"/>
    <w:rsid w:val="007A738F"/>
    <w:rsid w:val="007B6043"/>
    <w:rsid w:val="007B6C59"/>
    <w:rsid w:val="007C01D0"/>
    <w:rsid w:val="007C284C"/>
    <w:rsid w:val="007C403B"/>
    <w:rsid w:val="007C41AD"/>
    <w:rsid w:val="007C4ED0"/>
    <w:rsid w:val="007C59D6"/>
    <w:rsid w:val="007C75F3"/>
    <w:rsid w:val="007C7ED5"/>
    <w:rsid w:val="007C7F18"/>
    <w:rsid w:val="007D05AE"/>
    <w:rsid w:val="007D06A6"/>
    <w:rsid w:val="007D1724"/>
    <w:rsid w:val="007D1C98"/>
    <w:rsid w:val="007D1E6E"/>
    <w:rsid w:val="007D3972"/>
    <w:rsid w:val="007D472E"/>
    <w:rsid w:val="007D5D1F"/>
    <w:rsid w:val="007D683D"/>
    <w:rsid w:val="007E02F7"/>
    <w:rsid w:val="007E1598"/>
    <w:rsid w:val="007E1952"/>
    <w:rsid w:val="007E3186"/>
    <w:rsid w:val="007E4585"/>
    <w:rsid w:val="007E499B"/>
    <w:rsid w:val="007E55EE"/>
    <w:rsid w:val="007E56D0"/>
    <w:rsid w:val="007E632C"/>
    <w:rsid w:val="007E637A"/>
    <w:rsid w:val="007E7836"/>
    <w:rsid w:val="007F1FC5"/>
    <w:rsid w:val="007F3240"/>
    <w:rsid w:val="007F5030"/>
    <w:rsid w:val="007F681D"/>
    <w:rsid w:val="008022D3"/>
    <w:rsid w:val="00804C09"/>
    <w:rsid w:val="00806E7F"/>
    <w:rsid w:val="008073ED"/>
    <w:rsid w:val="0081549B"/>
    <w:rsid w:val="008155AC"/>
    <w:rsid w:val="00816120"/>
    <w:rsid w:val="0081670E"/>
    <w:rsid w:val="00822279"/>
    <w:rsid w:val="00822533"/>
    <w:rsid w:val="00822840"/>
    <w:rsid w:val="00823312"/>
    <w:rsid w:val="00824654"/>
    <w:rsid w:val="00826C1E"/>
    <w:rsid w:val="00830422"/>
    <w:rsid w:val="0083304A"/>
    <w:rsid w:val="00834F31"/>
    <w:rsid w:val="00835516"/>
    <w:rsid w:val="00836486"/>
    <w:rsid w:val="00837661"/>
    <w:rsid w:val="00844883"/>
    <w:rsid w:val="008454C8"/>
    <w:rsid w:val="00845C1B"/>
    <w:rsid w:val="00845F9D"/>
    <w:rsid w:val="008514A0"/>
    <w:rsid w:val="00852B6D"/>
    <w:rsid w:val="008539F6"/>
    <w:rsid w:val="00853D85"/>
    <w:rsid w:val="00854990"/>
    <w:rsid w:val="00854CFC"/>
    <w:rsid w:val="00855DD5"/>
    <w:rsid w:val="00856AB7"/>
    <w:rsid w:val="0086508C"/>
    <w:rsid w:val="00865CA9"/>
    <w:rsid w:val="00871341"/>
    <w:rsid w:val="0087186D"/>
    <w:rsid w:val="008719D1"/>
    <w:rsid w:val="00872E8F"/>
    <w:rsid w:val="00873472"/>
    <w:rsid w:val="00873872"/>
    <w:rsid w:val="00873E8E"/>
    <w:rsid w:val="008745E7"/>
    <w:rsid w:val="0088041E"/>
    <w:rsid w:val="00880837"/>
    <w:rsid w:val="008808CD"/>
    <w:rsid w:val="00884DF3"/>
    <w:rsid w:val="00890A78"/>
    <w:rsid w:val="0089146B"/>
    <w:rsid w:val="0089190D"/>
    <w:rsid w:val="00893ADD"/>
    <w:rsid w:val="008943A4"/>
    <w:rsid w:val="0089651B"/>
    <w:rsid w:val="008A4245"/>
    <w:rsid w:val="008A45BC"/>
    <w:rsid w:val="008A4BDC"/>
    <w:rsid w:val="008A621D"/>
    <w:rsid w:val="008A70B0"/>
    <w:rsid w:val="008A7BB8"/>
    <w:rsid w:val="008B0B8E"/>
    <w:rsid w:val="008B3FC2"/>
    <w:rsid w:val="008B57DB"/>
    <w:rsid w:val="008B63C0"/>
    <w:rsid w:val="008C3C1A"/>
    <w:rsid w:val="008C4B87"/>
    <w:rsid w:val="008C6ED9"/>
    <w:rsid w:val="008C717A"/>
    <w:rsid w:val="008D03AF"/>
    <w:rsid w:val="008D1A62"/>
    <w:rsid w:val="008D1A97"/>
    <w:rsid w:val="008D20E7"/>
    <w:rsid w:val="008D3247"/>
    <w:rsid w:val="008D5FD2"/>
    <w:rsid w:val="008D7A83"/>
    <w:rsid w:val="008E304D"/>
    <w:rsid w:val="008E7DD9"/>
    <w:rsid w:val="008F0AB1"/>
    <w:rsid w:val="008F0BA8"/>
    <w:rsid w:val="008F1401"/>
    <w:rsid w:val="008F2675"/>
    <w:rsid w:val="008F57D4"/>
    <w:rsid w:val="0090050F"/>
    <w:rsid w:val="009006A0"/>
    <w:rsid w:val="009029FC"/>
    <w:rsid w:val="0090383E"/>
    <w:rsid w:val="00906D73"/>
    <w:rsid w:val="009071F9"/>
    <w:rsid w:val="009076A2"/>
    <w:rsid w:val="0091136A"/>
    <w:rsid w:val="0091245B"/>
    <w:rsid w:val="009124CD"/>
    <w:rsid w:val="009128B8"/>
    <w:rsid w:val="00913741"/>
    <w:rsid w:val="00913F40"/>
    <w:rsid w:val="00914CBF"/>
    <w:rsid w:val="00915001"/>
    <w:rsid w:val="00915E8F"/>
    <w:rsid w:val="00916509"/>
    <w:rsid w:val="00916947"/>
    <w:rsid w:val="00917077"/>
    <w:rsid w:val="0092064A"/>
    <w:rsid w:val="0092134F"/>
    <w:rsid w:val="00922AA6"/>
    <w:rsid w:val="00925F7C"/>
    <w:rsid w:val="009265D6"/>
    <w:rsid w:val="00926750"/>
    <w:rsid w:val="00926ED3"/>
    <w:rsid w:val="00927772"/>
    <w:rsid w:val="0093219D"/>
    <w:rsid w:val="00932CF1"/>
    <w:rsid w:val="00932ECF"/>
    <w:rsid w:val="00933909"/>
    <w:rsid w:val="009341B7"/>
    <w:rsid w:val="009350BC"/>
    <w:rsid w:val="009375FB"/>
    <w:rsid w:val="00937B4B"/>
    <w:rsid w:val="009427B3"/>
    <w:rsid w:val="009430C9"/>
    <w:rsid w:val="00944180"/>
    <w:rsid w:val="00944486"/>
    <w:rsid w:val="00944B7B"/>
    <w:rsid w:val="00945220"/>
    <w:rsid w:val="0094760A"/>
    <w:rsid w:val="009505F1"/>
    <w:rsid w:val="009520C7"/>
    <w:rsid w:val="00952A1A"/>
    <w:rsid w:val="00953185"/>
    <w:rsid w:val="00955A61"/>
    <w:rsid w:val="00956176"/>
    <w:rsid w:val="0096058A"/>
    <w:rsid w:val="00960C2F"/>
    <w:rsid w:val="009613DD"/>
    <w:rsid w:val="009646B5"/>
    <w:rsid w:val="00964711"/>
    <w:rsid w:val="00971781"/>
    <w:rsid w:val="00973A94"/>
    <w:rsid w:val="009745FA"/>
    <w:rsid w:val="00974E47"/>
    <w:rsid w:val="00976140"/>
    <w:rsid w:val="00976375"/>
    <w:rsid w:val="00976A81"/>
    <w:rsid w:val="0097704F"/>
    <w:rsid w:val="00977C8B"/>
    <w:rsid w:val="00980318"/>
    <w:rsid w:val="00982629"/>
    <w:rsid w:val="00982DC5"/>
    <w:rsid w:val="0098375B"/>
    <w:rsid w:val="0098733B"/>
    <w:rsid w:val="0098772F"/>
    <w:rsid w:val="00987C68"/>
    <w:rsid w:val="009906D3"/>
    <w:rsid w:val="009945AF"/>
    <w:rsid w:val="00995469"/>
    <w:rsid w:val="0099566D"/>
    <w:rsid w:val="0099586B"/>
    <w:rsid w:val="00995934"/>
    <w:rsid w:val="00996914"/>
    <w:rsid w:val="00996BC1"/>
    <w:rsid w:val="009A1C0E"/>
    <w:rsid w:val="009A28AD"/>
    <w:rsid w:val="009A33FA"/>
    <w:rsid w:val="009A4CBB"/>
    <w:rsid w:val="009A4D62"/>
    <w:rsid w:val="009A5386"/>
    <w:rsid w:val="009A62D4"/>
    <w:rsid w:val="009A6CC6"/>
    <w:rsid w:val="009B0B25"/>
    <w:rsid w:val="009B296F"/>
    <w:rsid w:val="009B2AF0"/>
    <w:rsid w:val="009B3DEE"/>
    <w:rsid w:val="009B5AFF"/>
    <w:rsid w:val="009B66C2"/>
    <w:rsid w:val="009B769B"/>
    <w:rsid w:val="009C03EE"/>
    <w:rsid w:val="009C08FA"/>
    <w:rsid w:val="009C59D8"/>
    <w:rsid w:val="009C5E26"/>
    <w:rsid w:val="009C7E07"/>
    <w:rsid w:val="009D01A4"/>
    <w:rsid w:val="009D2239"/>
    <w:rsid w:val="009D28E9"/>
    <w:rsid w:val="009D384F"/>
    <w:rsid w:val="009D45D7"/>
    <w:rsid w:val="009D6819"/>
    <w:rsid w:val="009D7A99"/>
    <w:rsid w:val="009E00CF"/>
    <w:rsid w:val="009E0DE5"/>
    <w:rsid w:val="009E141A"/>
    <w:rsid w:val="009E2778"/>
    <w:rsid w:val="009E2931"/>
    <w:rsid w:val="009E422F"/>
    <w:rsid w:val="009F03C9"/>
    <w:rsid w:val="009F22A3"/>
    <w:rsid w:val="009F25D7"/>
    <w:rsid w:val="009F2F37"/>
    <w:rsid w:val="009F4C1A"/>
    <w:rsid w:val="009F4F60"/>
    <w:rsid w:val="009F7D4C"/>
    <w:rsid w:val="00A01551"/>
    <w:rsid w:val="00A01C5D"/>
    <w:rsid w:val="00A01C82"/>
    <w:rsid w:val="00A047DD"/>
    <w:rsid w:val="00A05E4B"/>
    <w:rsid w:val="00A078A4"/>
    <w:rsid w:val="00A07BCD"/>
    <w:rsid w:val="00A11CE7"/>
    <w:rsid w:val="00A12A73"/>
    <w:rsid w:val="00A141BA"/>
    <w:rsid w:val="00A16190"/>
    <w:rsid w:val="00A2194A"/>
    <w:rsid w:val="00A2253E"/>
    <w:rsid w:val="00A22A70"/>
    <w:rsid w:val="00A22FFB"/>
    <w:rsid w:val="00A30E20"/>
    <w:rsid w:val="00A30E62"/>
    <w:rsid w:val="00A31CF6"/>
    <w:rsid w:val="00A3333A"/>
    <w:rsid w:val="00A343CC"/>
    <w:rsid w:val="00A35DEF"/>
    <w:rsid w:val="00A35EEA"/>
    <w:rsid w:val="00A378FE"/>
    <w:rsid w:val="00A414DD"/>
    <w:rsid w:val="00A41B6F"/>
    <w:rsid w:val="00A43FDE"/>
    <w:rsid w:val="00A4494B"/>
    <w:rsid w:val="00A51F0E"/>
    <w:rsid w:val="00A52DD8"/>
    <w:rsid w:val="00A53A9E"/>
    <w:rsid w:val="00A54CBB"/>
    <w:rsid w:val="00A54E3D"/>
    <w:rsid w:val="00A60E02"/>
    <w:rsid w:val="00A616CB"/>
    <w:rsid w:val="00A62E47"/>
    <w:rsid w:val="00A6482D"/>
    <w:rsid w:val="00A65856"/>
    <w:rsid w:val="00A65ACC"/>
    <w:rsid w:val="00A675AF"/>
    <w:rsid w:val="00A707C6"/>
    <w:rsid w:val="00A7082E"/>
    <w:rsid w:val="00A7180B"/>
    <w:rsid w:val="00A77059"/>
    <w:rsid w:val="00A77918"/>
    <w:rsid w:val="00A82945"/>
    <w:rsid w:val="00A82D2D"/>
    <w:rsid w:val="00A852E0"/>
    <w:rsid w:val="00A868EE"/>
    <w:rsid w:val="00A87A75"/>
    <w:rsid w:val="00A91AB4"/>
    <w:rsid w:val="00A9208E"/>
    <w:rsid w:val="00A9289A"/>
    <w:rsid w:val="00A92D55"/>
    <w:rsid w:val="00A93676"/>
    <w:rsid w:val="00A93AF2"/>
    <w:rsid w:val="00A952E4"/>
    <w:rsid w:val="00A95351"/>
    <w:rsid w:val="00A95B65"/>
    <w:rsid w:val="00A9664C"/>
    <w:rsid w:val="00A97306"/>
    <w:rsid w:val="00AA00F5"/>
    <w:rsid w:val="00AA0A45"/>
    <w:rsid w:val="00AA21EC"/>
    <w:rsid w:val="00AA4AC8"/>
    <w:rsid w:val="00AA634B"/>
    <w:rsid w:val="00AB04F8"/>
    <w:rsid w:val="00AB07B8"/>
    <w:rsid w:val="00AB1613"/>
    <w:rsid w:val="00AB22A4"/>
    <w:rsid w:val="00AB2ECA"/>
    <w:rsid w:val="00AB3411"/>
    <w:rsid w:val="00AB4902"/>
    <w:rsid w:val="00AB4EDD"/>
    <w:rsid w:val="00AB54B7"/>
    <w:rsid w:val="00AC1F76"/>
    <w:rsid w:val="00AC2274"/>
    <w:rsid w:val="00AD03DB"/>
    <w:rsid w:val="00AD04F3"/>
    <w:rsid w:val="00AD087D"/>
    <w:rsid w:val="00AD61F8"/>
    <w:rsid w:val="00AE262A"/>
    <w:rsid w:val="00AE5AF2"/>
    <w:rsid w:val="00AE6191"/>
    <w:rsid w:val="00AF05B3"/>
    <w:rsid w:val="00AF0BE5"/>
    <w:rsid w:val="00AF1BEB"/>
    <w:rsid w:val="00AF25F2"/>
    <w:rsid w:val="00AF35E9"/>
    <w:rsid w:val="00AF38C2"/>
    <w:rsid w:val="00AF7BFA"/>
    <w:rsid w:val="00B0114D"/>
    <w:rsid w:val="00B01713"/>
    <w:rsid w:val="00B0322D"/>
    <w:rsid w:val="00B04913"/>
    <w:rsid w:val="00B0579E"/>
    <w:rsid w:val="00B11E50"/>
    <w:rsid w:val="00B134E6"/>
    <w:rsid w:val="00B14896"/>
    <w:rsid w:val="00B16024"/>
    <w:rsid w:val="00B16E79"/>
    <w:rsid w:val="00B21EB7"/>
    <w:rsid w:val="00B22402"/>
    <w:rsid w:val="00B2294B"/>
    <w:rsid w:val="00B23F2A"/>
    <w:rsid w:val="00B25A3D"/>
    <w:rsid w:val="00B30A42"/>
    <w:rsid w:val="00B3120D"/>
    <w:rsid w:val="00B3146A"/>
    <w:rsid w:val="00B31962"/>
    <w:rsid w:val="00B3271C"/>
    <w:rsid w:val="00B36AAB"/>
    <w:rsid w:val="00B37A96"/>
    <w:rsid w:val="00B37BAD"/>
    <w:rsid w:val="00B40379"/>
    <w:rsid w:val="00B40CB5"/>
    <w:rsid w:val="00B44608"/>
    <w:rsid w:val="00B46EB3"/>
    <w:rsid w:val="00B52593"/>
    <w:rsid w:val="00B53768"/>
    <w:rsid w:val="00B5532F"/>
    <w:rsid w:val="00B55CE6"/>
    <w:rsid w:val="00B56874"/>
    <w:rsid w:val="00B574CD"/>
    <w:rsid w:val="00B60704"/>
    <w:rsid w:val="00B60D86"/>
    <w:rsid w:val="00B62942"/>
    <w:rsid w:val="00B639A3"/>
    <w:rsid w:val="00B65364"/>
    <w:rsid w:val="00B65D58"/>
    <w:rsid w:val="00B66673"/>
    <w:rsid w:val="00B67F53"/>
    <w:rsid w:val="00B70011"/>
    <w:rsid w:val="00B7031E"/>
    <w:rsid w:val="00B72565"/>
    <w:rsid w:val="00B739E8"/>
    <w:rsid w:val="00B747D6"/>
    <w:rsid w:val="00B75702"/>
    <w:rsid w:val="00B80794"/>
    <w:rsid w:val="00B8164B"/>
    <w:rsid w:val="00B819D0"/>
    <w:rsid w:val="00B82536"/>
    <w:rsid w:val="00B83DE6"/>
    <w:rsid w:val="00B8426E"/>
    <w:rsid w:val="00B853F2"/>
    <w:rsid w:val="00B86751"/>
    <w:rsid w:val="00B87613"/>
    <w:rsid w:val="00B90B19"/>
    <w:rsid w:val="00B967B5"/>
    <w:rsid w:val="00B96CE8"/>
    <w:rsid w:val="00BA065E"/>
    <w:rsid w:val="00BA06DA"/>
    <w:rsid w:val="00BA1745"/>
    <w:rsid w:val="00BA5BA6"/>
    <w:rsid w:val="00BA6070"/>
    <w:rsid w:val="00BA62CC"/>
    <w:rsid w:val="00BB0E22"/>
    <w:rsid w:val="00BB1695"/>
    <w:rsid w:val="00BB3C49"/>
    <w:rsid w:val="00BB3D2D"/>
    <w:rsid w:val="00BB463B"/>
    <w:rsid w:val="00BB573B"/>
    <w:rsid w:val="00BB6384"/>
    <w:rsid w:val="00BB7ACB"/>
    <w:rsid w:val="00BB7C15"/>
    <w:rsid w:val="00BC0747"/>
    <w:rsid w:val="00BC0BAC"/>
    <w:rsid w:val="00BC1AB1"/>
    <w:rsid w:val="00BC5EEA"/>
    <w:rsid w:val="00BC678B"/>
    <w:rsid w:val="00BC6FA9"/>
    <w:rsid w:val="00BC708F"/>
    <w:rsid w:val="00BC7877"/>
    <w:rsid w:val="00BD00C9"/>
    <w:rsid w:val="00BD4D3F"/>
    <w:rsid w:val="00BD76F8"/>
    <w:rsid w:val="00BE1236"/>
    <w:rsid w:val="00BE1653"/>
    <w:rsid w:val="00BE271F"/>
    <w:rsid w:val="00BE49BE"/>
    <w:rsid w:val="00BF0340"/>
    <w:rsid w:val="00BF04E8"/>
    <w:rsid w:val="00BF0D73"/>
    <w:rsid w:val="00BF3E5E"/>
    <w:rsid w:val="00BF3F05"/>
    <w:rsid w:val="00BF4E6B"/>
    <w:rsid w:val="00BF6205"/>
    <w:rsid w:val="00BF677F"/>
    <w:rsid w:val="00C010F1"/>
    <w:rsid w:val="00C017C0"/>
    <w:rsid w:val="00C0388F"/>
    <w:rsid w:val="00C04830"/>
    <w:rsid w:val="00C056A4"/>
    <w:rsid w:val="00C06666"/>
    <w:rsid w:val="00C1016D"/>
    <w:rsid w:val="00C1252F"/>
    <w:rsid w:val="00C13824"/>
    <w:rsid w:val="00C15150"/>
    <w:rsid w:val="00C15AE3"/>
    <w:rsid w:val="00C17F53"/>
    <w:rsid w:val="00C25BCF"/>
    <w:rsid w:val="00C26B5A"/>
    <w:rsid w:val="00C27761"/>
    <w:rsid w:val="00C30DB2"/>
    <w:rsid w:val="00C31856"/>
    <w:rsid w:val="00C32CAA"/>
    <w:rsid w:val="00C362C6"/>
    <w:rsid w:val="00C37E72"/>
    <w:rsid w:val="00C40432"/>
    <w:rsid w:val="00C42C8B"/>
    <w:rsid w:val="00C43F3B"/>
    <w:rsid w:val="00C46D12"/>
    <w:rsid w:val="00C50094"/>
    <w:rsid w:val="00C50721"/>
    <w:rsid w:val="00C5089F"/>
    <w:rsid w:val="00C50A22"/>
    <w:rsid w:val="00C52252"/>
    <w:rsid w:val="00C542FD"/>
    <w:rsid w:val="00C552EE"/>
    <w:rsid w:val="00C63E8D"/>
    <w:rsid w:val="00C70A45"/>
    <w:rsid w:val="00C70B6B"/>
    <w:rsid w:val="00C714BD"/>
    <w:rsid w:val="00C73B46"/>
    <w:rsid w:val="00C74682"/>
    <w:rsid w:val="00C747C1"/>
    <w:rsid w:val="00C75FE3"/>
    <w:rsid w:val="00C7676F"/>
    <w:rsid w:val="00C76CDE"/>
    <w:rsid w:val="00C76D49"/>
    <w:rsid w:val="00C774A2"/>
    <w:rsid w:val="00C806A1"/>
    <w:rsid w:val="00C83148"/>
    <w:rsid w:val="00C8551C"/>
    <w:rsid w:val="00C87391"/>
    <w:rsid w:val="00C9387D"/>
    <w:rsid w:val="00C94A75"/>
    <w:rsid w:val="00C95F84"/>
    <w:rsid w:val="00CA08D5"/>
    <w:rsid w:val="00CA09B9"/>
    <w:rsid w:val="00CA15F4"/>
    <w:rsid w:val="00CA7B2E"/>
    <w:rsid w:val="00CB015D"/>
    <w:rsid w:val="00CB09BE"/>
    <w:rsid w:val="00CB2033"/>
    <w:rsid w:val="00CB4727"/>
    <w:rsid w:val="00CB51D1"/>
    <w:rsid w:val="00CB5CE1"/>
    <w:rsid w:val="00CB5D2D"/>
    <w:rsid w:val="00CB6051"/>
    <w:rsid w:val="00CC0A19"/>
    <w:rsid w:val="00CC11CE"/>
    <w:rsid w:val="00CC1B86"/>
    <w:rsid w:val="00CC35F4"/>
    <w:rsid w:val="00CC7114"/>
    <w:rsid w:val="00CC7D24"/>
    <w:rsid w:val="00CD4692"/>
    <w:rsid w:val="00CD6FC4"/>
    <w:rsid w:val="00CE25C2"/>
    <w:rsid w:val="00CE5BE4"/>
    <w:rsid w:val="00CE7260"/>
    <w:rsid w:val="00CE79D2"/>
    <w:rsid w:val="00CF3506"/>
    <w:rsid w:val="00CF43FC"/>
    <w:rsid w:val="00CF4EBE"/>
    <w:rsid w:val="00CF5DCA"/>
    <w:rsid w:val="00D010D2"/>
    <w:rsid w:val="00D03601"/>
    <w:rsid w:val="00D06853"/>
    <w:rsid w:val="00D1159F"/>
    <w:rsid w:val="00D117CC"/>
    <w:rsid w:val="00D1229D"/>
    <w:rsid w:val="00D132DA"/>
    <w:rsid w:val="00D14EE1"/>
    <w:rsid w:val="00D16531"/>
    <w:rsid w:val="00D167F8"/>
    <w:rsid w:val="00D20340"/>
    <w:rsid w:val="00D20DD1"/>
    <w:rsid w:val="00D22C31"/>
    <w:rsid w:val="00D23FB8"/>
    <w:rsid w:val="00D247F3"/>
    <w:rsid w:val="00D250BB"/>
    <w:rsid w:val="00D25F6F"/>
    <w:rsid w:val="00D26CB8"/>
    <w:rsid w:val="00D3078F"/>
    <w:rsid w:val="00D30D75"/>
    <w:rsid w:val="00D31EDA"/>
    <w:rsid w:val="00D33F33"/>
    <w:rsid w:val="00D414A9"/>
    <w:rsid w:val="00D41C5F"/>
    <w:rsid w:val="00D432DB"/>
    <w:rsid w:val="00D43A6B"/>
    <w:rsid w:val="00D43D5F"/>
    <w:rsid w:val="00D44723"/>
    <w:rsid w:val="00D449C0"/>
    <w:rsid w:val="00D44CF1"/>
    <w:rsid w:val="00D451BB"/>
    <w:rsid w:val="00D4564E"/>
    <w:rsid w:val="00D45907"/>
    <w:rsid w:val="00D45EB2"/>
    <w:rsid w:val="00D46FDB"/>
    <w:rsid w:val="00D472B8"/>
    <w:rsid w:val="00D50ACE"/>
    <w:rsid w:val="00D538E8"/>
    <w:rsid w:val="00D544E0"/>
    <w:rsid w:val="00D54501"/>
    <w:rsid w:val="00D54D3B"/>
    <w:rsid w:val="00D56C5E"/>
    <w:rsid w:val="00D57256"/>
    <w:rsid w:val="00D57B8C"/>
    <w:rsid w:val="00D60574"/>
    <w:rsid w:val="00D6127E"/>
    <w:rsid w:val="00D62382"/>
    <w:rsid w:val="00D63756"/>
    <w:rsid w:val="00D65CE2"/>
    <w:rsid w:val="00D668C7"/>
    <w:rsid w:val="00D6747F"/>
    <w:rsid w:val="00D70545"/>
    <w:rsid w:val="00D7057C"/>
    <w:rsid w:val="00D715F9"/>
    <w:rsid w:val="00D7297C"/>
    <w:rsid w:val="00D72CF0"/>
    <w:rsid w:val="00D734EE"/>
    <w:rsid w:val="00D751AB"/>
    <w:rsid w:val="00D76D4E"/>
    <w:rsid w:val="00D76F61"/>
    <w:rsid w:val="00D801DF"/>
    <w:rsid w:val="00D81FDA"/>
    <w:rsid w:val="00D822C1"/>
    <w:rsid w:val="00D822D3"/>
    <w:rsid w:val="00D823A4"/>
    <w:rsid w:val="00D82B3E"/>
    <w:rsid w:val="00D8310E"/>
    <w:rsid w:val="00D90340"/>
    <w:rsid w:val="00D90EA7"/>
    <w:rsid w:val="00D9182E"/>
    <w:rsid w:val="00D928BC"/>
    <w:rsid w:val="00D9326F"/>
    <w:rsid w:val="00D947BB"/>
    <w:rsid w:val="00D95EF7"/>
    <w:rsid w:val="00D97C13"/>
    <w:rsid w:val="00DA1236"/>
    <w:rsid w:val="00DA2715"/>
    <w:rsid w:val="00DA48EB"/>
    <w:rsid w:val="00DA532F"/>
    <w:rsid w:val="00DA686B"/>
    <w:rsid w:val="00DB0005"/>
    <w:rsid w:val="00DB2264"/>
    <w:rsid w:val="00DB5BC7"/>
    <w:rsid w:val="00DB5F71"/>
    <w:rsid w:val="00DC1A1E"/>
    <w:rsid w:val="00DC27EA"/>
    <w:rsid w:val="00DC2B1A"/>
    <w:rsid w:val="00DC341D"/>
    <w:rsid w:val="00DC4E80"/>
    <w:rsid w:val="00DC529F"/>
    <w:rsid w:val="00DC5B24"/>
    <w:rsid w:val="00DC6649"/>
    <w:rsid w:val="00DC6A10"/>
    <w:rsid w:val="00DC6CFB"/>
    <w:rsid w:val="00DD1775"/>
    <w:rsid w:val="00DD1F84"/>
    <w:rsid w:val="00DD3352"/>
    <w:rsid w:val="00DD4F76"/>
    <w:rsid w:val="00DD4FC3"/>
    <w:rsid w:val="00DD54F1"/>
    <w:rsid w:val="00DD5786"/>
    <w:rsid w:val="00DD5AFB"/>
    <w:rsid w:val="00DD65B2"/>
    <w:rsid w:val="00DE0E17"/>
    <w:rsid w:val="00DE1664"/>
    <w:rsid w:val="00DE21E4"/>
    <w:rsid w:val="00DE3881"/>
    <w:rsid w:val="00DE576D"/>
    <w:rsid w:val="00DF344D"/>
    <w:rsid w:val="00E00401"/>
    <w:rsid w:val="00E015C2"/>
    <w:rsid w:val="00E0193F"/>
    <w:rsid w:val="00E022F3"/>
    <w:rsid w:val="00E030C6"/>
    <w:rsid w:val="00E0475F"/>
    <w:rsid w:val="00E06716"/>
    <w:rsid w:val="00E06F9C"/>
    <w:rsid w:val="00E07B1D"/>
    <w:rsid w:val="00E12C03"/>
    <w:rsid w:val="00E15CE5"/>
    <w:rsid w:val="00E16354"/>
    <w:rsid w:val="00E174E5"/>
    <w:rsid w:val="00E17586"/>
    <w:rsid w:val="00E25185"/>
    <w:rsid w:val="00E2783F"/>
    <w:rsid w:val="00E306AC"/>
    <w:rsid w:val="00E32537"/>
    <w:rsid w:val="00E329B5"/>
    <w:rsid w:val="00E33189"/>
    <w:rsid w:val="00E34F1D"/>
    <w:rsid w:val="00E35CFA"/>
    <w:rsid w:val="00E36CB7"/>
    <w:rsid w:val="00E36CC3"/>
    <w:rsid w:val="00E42DF7"/>
    <w:rsid w:val="00E43808"/>
    <w:rsid w:val="00E43C4E"/>
    <w:rsid w:val="00E44FE1"/>
    <w:rsid w:val="00E45487"/>
    <w:rsid w:val="00E454BA"/>
    <w:rsid w:val="00E464FE"/>
    <w:rsid w:val="00E46868"/>
    <w:rsid w:val="00E51D25"/>
    <w:rsid w:val="00E550F1"/>
    <w:rsid w:val="00E556EF"/>
    <w:rsid w:val="00E5611F"/>
    <w:rsid w:val="00E57F83"/>
    <w:rsid w:val="00E630F9"/>
    <w:rsid w:val="00E63391"/>
    <w:rsid w:val="00E63850"/>
    <w:rsid w:val="00E644AE"/>
    <w:rsid w:val="00E6478C"/>
    <w:rsid w:val="00E65145"/>
    <w:rsid w:val="00E65CBF"/>
    <w:rsid w:val="00E70404"/>
    <w:rsid w:val="00E70621"/>
    <w:rsid w:val="00E7107A"/>
    <w:rsid w:val="00E7131E"/>
    <w:rsid w:val="00E7386C"/>
    <w:rsid w:val="00E74130"/>
    <w:rsid w:val="00E74DD9"/>
    <w:rsid w:val="00E755BB"/>
    <w:rsid w:val="00E76A3F"/>
    <w:rsid w:val="00E806DF"/>
    <w:rsid w:val="00E80F4B"/>
    <w:rsid w:val="00E8178E"/>
    <w:rsid w:val="00E8282A"/>
    <w:rsid w:val="00E83660"/>
    <w:rsid w:val="00E8367A"/>
    <w:rsid w:val="00E83C51"/>
    <w:rsid w:val="00E86B88"/>
    <w:rsid w:val="00E86C27"/>
    <w:rsid w:val="00E90FAD"/>
    <w:rsid w:val="00E9178C"/>
    <w:rsid w:val="00E9237B"/>
    <w:rsid w:val="00E92604"/>
    <w:rsid w:val="00E926F0"/>
    <w:rsid w:val="00E92B35"/>
    <w:rsid w:val="00E96BE2"/>
    <w:rsid w:val="00E97D36"/>
    <w:rsid w:val="00EA17E0"/>
    <w:rsid w:val="00EA20F1"/>
    <w:rsid w:val="00EA3C03"/>
    <w:rsid w:val="00EA3EFA"/>
    <w:rsid w:val="00EA4430"/>
    <w:rsid w:val="00EA4466"/>
    <w:rsid w:val="00EA7B01"/>
    <w:rsid w:val="00EB0469"/>
    <w:rsid w:val="00EB11D6"/>
    <w:rsid w:val="00EB16EA"/>
    <w:rsid w:val="00EB1907"/>
    <w:rsid w:val="00EB2A46"/>
    <w:rsid w:val="00EB2F5C"/>
    <w:rsid w:val="00EB617D"/>
    <w:rsid w:val="00EB625D"/>
    <w:rsid w:val="00EB7DB7"/>
    <w:rsid w:val="00EC140D"/>
    <w:rsid w:val="00EC28CC"/>
    <w:rsid w:val="00EC2AF7"/>
    <w:rsid w:val="00EC4051"/>
    <w:rsid w:val="00EC4F18"/>
    <w:rsid w:val="00ED0C2F"/>
    <w:rsid w:val="00ED292F"/>
    <w:rsid w:val="00ED4C1F"/>
    <w:rsid w:val="00ED65BD"/>
    <w:rsid w:val="00EE0D2F"/>
    <w:rsid w:val="00EE2A96"/>
    <w:rsid w:val="00EE3627"/>
    <w:rsid w:val="00EE38D2"/>
    <w:rsid w:val="00EE45EB"/>
    <w:rsid w:val="00EE4E87"/>
    <w:rsid w:val="00EE537C"/>
    <w:rsid w:val="00EE58E7"/>
    <w:rsid w:val="00EE6F7A"/>
    <w:rsid w:val="00EE765A"/>
    <w:rsid w:val="00EF06F2"/>
    <w:rsid w:val="00EF282F"/>
    <w:rsid w:val="00EF59CC"/>
    <w:rsid w:val="00F00E71"/>
    <w:rsid w:val="00F03276"/>
    <w:rsid w:val="00F05DF4"/>
    <w:rsid w:val="00F05F59"/>
    <w:rsid w:val="00F06B33"/>
    <w:rsid w:val="00F07245"/>
    <w:rsid w:val="00F10AA3"/>
    <w:rsid w:val="00F1136C"/>
    <w:rsid w:val="00F14F17"/>
    <w:rsid w:val="00F15349"/>
    <w:rsid w:val="00F172AC"/>
    <w:rsid w:val="00F20083"/>
    <w:rsid w:val="00F20F3C"/>
    <w:rsid w:val="00F24472"/>
    <w:rsid w:val="00F245EE"/>
    <w:rsid w:val="00F24DCD"/>
    <w:rsid w:val="00F25057"/>
    <w:rsid w:val="00F252EC"/>
    <w:rsid w:val="00F25E9B"/>
    <w:rsid w:val="00F26308"/>
    <w:rsid w:val="00F27E28"/>
    <w:rsid w:val="00F321FE"/>
    <w:rsid w:val="00F3298A"/>
    <w:rsid w:val="00F346F0"/>
    <w:rsid w:val="00F438A2"/>
    <w:rsid w:val="00F449CD"/>
    <w:rsid w:val="00F45FBB"/>
    <w:rsid w:val="00F45FCC"/>
    <w:rsid w:val="00F4728E"/>
    <w:rsid w:val="00F50866"/>
    <w:rsid w:val="00F513EC"/>
    <w:rsid w:val="00F527A2"/>
    <w:rsid w:val="00F52D34"/>
    <w:rsid w:val="00F531BF"/>
    <w:rsid w:val="00F61197"/>
    <w:rsid w:val="00F6127E"/>
    <w:rsid w:val="00F62115"/>
    <w:rsid w:val="00F62E98"/>
    <w:rsid w:val="00F63E60"/>
    <w:rsid w:val="00F667AA"/>
    <w:rsid w:val="00F66C43"/>
    <w:rsid w:val="00F71986"/>
    <w:rsid w:val="00F735D7"/>
    <w:rsid w:val="00F750C3"/>
    <w:rsid w:val="00F766B6"/>
    <w:rsid w:val="00F81920"/>
    <w:rsid w:val="00F85ADF"/>
    <w:rsid w:val="00F91016"/>
    <w:rsid w:val="00F9212C"/>
    <w:rsid w:val="00F92290"/>
    <w:rsid w:val="00F92A2E"/>
    <w:rsid w:val="00F92B53"/>
    <w:rsid w:val="00F92E13"/>
    <w:rsid w:val="00F94AC9"/>
    <w:rsid w:val="00F95DC9"/>
    <w:rsid w:val="00F9604C"/>
    <w:rsid w:val="00F9644B"/>
    <w:rsid w:val="00F96D3F"/>
    <w:rsid w:val="00F973DE"/>
    <w:rsid w:val="00F97EC8"/>
    <w:rsid w:val="00FA0400"/>
    <w:rsid w:val="00FA12E8"/>
    <w:rsid w:val="00FA4476"/>
    <w:rsid w:val="00FA4AF6"/>
    <w:rsid w:val="00FA4CAD"/>
    <w:rsid w:val="00FA5BFD"/>
    <w:rsid w:val="00FA5C8E"/>
    <w:rsid w:val="00FA6CA4"/>
    <w:rsid w:val="00FA7914"/>
    <w:rsid w:val="00FB1B54"/>
    <w:rsid w:val="00FB505B"/>
    <w:rsid w:val="00FB5AE2"/>
    <w:rsid w:val="00FB646D"/>
    <w:rsid w:val="00FB6EBC"/>
    <w:rsid w:val="00FB74DA"/>
    <w:rsid w:val="00FB7859"/>
    <w:rsid w:val="00FC0812"/>
    <w:rsid w:val="00FC139E"/>
    <w:rsid w:val="00FC23F6"/>
    <w:rsid w:val="00FC58E6"/>
    <w:rsid w:val="00FC5BD7"/>
    <w:rsid w:val="00FC6447"/>
    <w:rsid w:val="00FC7A59"/>
    <w:rsid w:val="00FD1FD6"/>
    <w:rsid w:val="00FD327A"/>
    <w:rsid w:val="00FD7E12"/>
    <w:rsid w:val="00FE206E"/>
    <w:rsid w:val="00FE3538"/>
    <w:rsid w:val="00FE5E9A"/>
    <w:rsid w:val="00FE739D"/>
    <w:rsid w:val="00FE77B4"/>
    <w:rsid w:val="00FE787F"/>
    <w:rsid w:val="00FE7C1A"/>
    <w:rsid w:val="00FE7D42"/>
    <w:rsid w:val="00FF0604"/>
    <w:rsid w:val="00FF3EF4"/>
    <w:rsid w:val="00FF44BF"/>
    <w:rsid w:val="00FF4D47"/>
    <w:rsid w:val="00FF520E"/>
    <w:rsid w:val="00FF5429"/>
    <w:rsid w:val="00FF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28E1"/>
  <w15:chartTrackingRefBased/>
  <w15:docId w15:val="{79797001-3786-44DF-8C7F-8FA131E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A167F"/>
    <w:pPr>
      <w:keepNext/>
      <w:keepLines/>
      <w:numPr>
        <w:numId w:val="13"/>
      </w:numPr>
      <w:spacing w:before="240" w:after="0"/>
      <w:ind w:left="357" w:hanging="357"/>
      <w:outlineLvl w:val="0"/>
    </w:pPr>
    <w:rPr>
      <w:rFonts w:eastAsiaTheme="majorEastAsia" w:cstheme="majorBidi"/>
      <w:b/>
      <w:caps/>
      <w:sz w:val="36"/>
      <w:szCs w:val="32"/>
    </w:rPr>
  </w:style>
  <w:style w:type="paragraph" w:styleId="Titre2">
    <w:name w:val="heading 2"/>
    <w:basedOn w:val="Normal"/>
    <w:next w:val="Normal"/>
    <w:link w:val="Titre2Car"/>
    <w:uiPriority w:val="9"/>
    <w:unhideWhenUsed/>
    <w:qFormat/>
    <w:rsid w:val="00B87613"/>
    <w:pPr>
      <w:keepNext/>
      <w:keepLines/>
      <w:numPr>
        <w:numId w:val="14"/>
      </w:numPr>
      <w:spacing w:before="240" w:after="0" w:line="240" w:lineRule="auto"/>
      <w:outlineLvl w:val="1"/>
    </w:pPr>
    <w:rPr>
      <w:rFonts w:eastAsiaTheme="majorEastAsia" w:cstheme="majorBidi"/>
      <w:b/>
      <w:smallCaps/>
      <w:sz w:val="36"/>
      <w:szCs w:val="26"/>
    </w:rPr>
  </w:style>
  <w:style w:type="paragraph" w:styleId="Titre3">
    <w:name w:val="heading 3"/>
    <w:basedOn w:val="Normal"/>
    <w:next w:val="Normal"/>
    <w:link w:val="Titre3Car"/>
    <w:uiPriority w:val="9"/>
    <w:unhideWhenUsed/>
    <w:qFormat/>
    <w:rsid w:val="00B87613"/>
    <w:pPr>
      <w:keepNext/>
      <w:keepLines/>
      <w:numPr>
        <w:numId w:val="15"/>
      </w:numPr>
      <w:spacing w:before="40" w:after="0"/>
      <w:ind w:left="0" w:firstLine="0"/>
      <w:outlineLvl w:val="2"/>
    </w:pPr>
    <w:rPr>
      <w:rFonts w:eastAsiaTheme="majorEastAsia" w:cstheme="majorBidi"/>
      <w:b/>
      <w:smallCaps/>
      <w:sz w:val="28"/>
      <w:szCs w:val="24"/>
    </w:rPr>
  </w:style>
  <w:style w:type="paragraph" w:styleId="Titre4">
    <w:name w:val="heading 4"/>
    <w:basedOn w:val="Normal"/>
    <w:next w:val="Normal"/>
    <w:link w:val="Titre4Car"/>
    <w:uiPriority w:val="9"/>
    <w:unhideWhenUsed/>
    <w:qFormat/>
    <w:rsid w:val="00B87613"/>
    <w:pPr>
      <w:keepNext/>
      <w:keepLines/>
      <w:numPr>
        <w:ilvl w:val="3"/>
        <w:numId w:val="17"/>
      </w:numPr>
      <w:spacing w:before="40" w:after="0"/>
      <w:ind w:left="1180" w:hanging="1123"/>
      <w:jc w:val="both"/>
      <w:outlineLvl w:val="3"/>
    </w:pPr>
    <w:rPr>
      <w:rFonts w:eastAsiaTheme="majorEastAsia" w:cstheme="majorBidi"/>
      <w:b/>
      <w:iCs/>
      <w:smallCaps/>
      <w:sz w:val="28"/>
    </w:rPr>
  </w:style>
  <w:style w:type="paragraph" w:styleId="Titre5">
    <w:name w:val="heading 5"/>
    <w:basedOn w:val="Normal"/>
    <w:next w:val="Normal"/>
    <w:link w:val="Titre5Car"/>
    <w:uiPriority w:val="9"/>
    <w:unhideWhenUsed/>
    <w:qFormat/>
    <w:rsid w:val="005F73B0"/>
    <w:pPr>
      <w:keepNext/>
      <w:keepLines/>
      <w:numPr>
        <w:numId w:val="16"/>
      </w:numPr>
      <w:spacing w:before="40" w:after="0"/>
      <w:outlineLvl w:val="4"/>
    </w:pPr>
    <w:rPr>
      <w:rFonts w:eastAsiaTheme="majorEastAsia" w:cstheme="majorBidi"/>
      <w:b/>
      <w:small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8A4BDC"/>
    <w:pPr>
      <w:ind w:left="720"/>
      <w:contextualSpacing/>
    </w:pPr>
  </w:style>
  <w:style w:type="character" w:styleId="Lienhypertexte">
    <w:name w:val="Hyperlink"/>
    <w:basedOn w:val="Policepardfaut"/>
    <w:uiPriority w:val="99"/>
    <w:unhideWhenUsed/>
    <w:rsid w:val="00EA20F1"/>
    <w:rPr>
      <w:color w:val="0000FF"/>
      <w:u w:val="single"/>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qFormat/>
    <w:rsid w:val="002E5692"/>
    <w:rPr>
      <w:rFonts w:ascii="Times New Roman" w:hAnsi="Times New Roman"/>
      <w:position w:val="6"/>
      <w:sz w:val="12"/>
      <w:bdr w:val="none" w:sz="0" w:space="0" w:color="auto"/>
    </w:r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qFormat/>
    <w:rsid w:val="002E5692"/>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2E5692"/>
    <w:rPr>
      <w:rFonts w:ascii="Times New Roman" w:eastAsia="Times New Roman" w:hAnsi="Times New Roman" w:cs="Times New Roman"/>
      <w:sz w:val="16"/>
      <w:szCs w:val="20"/>
      <w:lang w:eastAsia="fr-FR"/>
    </w:rPr>
  </w:style>
  <w:style w:type="table" w:styleId="Grilledutableau">
    <w:name w:val="Table Grid"/>
    <w:basedOn w:val="TableauNormal"/>
    <w:rsid w:val="0031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45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6F22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90050F"/>
    <w:rPr>
      <w:color w:val="954F72"/>
      <w:u w:val="single"/>
    </w:rPr>
  </w:style>
  <w:style w:type="paragraph" w:customStyle="1" w:styleId="msonormal0">
    <w:name w:val="msonormal"/>
    <w:basedOn w:val="Normal"/>
    <w:rsid w:val="009005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0050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6">
    <w:name w:val="font6"/>
    <w:basedOn w:val="Normal"/>
    <w:rsid w:val="0090050F"/>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xl65">
    <w:name w:val="xl65"/>
    <w:basedOn w:val="Normal"/>
    <w:rsid w:val="0090050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67">
    <w:name w:val="xl67"/>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68">
    <w:name w:val="xl6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70">
    <w:name w:val="xl70"/>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fr-FR"/>
    </w:rPr>
  </w:style>
  <w:style w:type="paragraph" w:customStyle="1" w:styleId="xl71">
    <w:name w:val="xl71"/>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2">
    <w:name w:val="xl72"/>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fr-FR"/>
    </w:rPr>
  </w:style>
  <w:style w:type="paragraph" w:customStyle="1" w:styleId="xl75">
    <w:name w:val="xl75"/>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4"/>
      <w:szCs w:val="24"/>
      <w:lang w:eastAsia="fr-FR"/>
    </w:rPr>
  </w:style>
  <w:style w:type="paragraph" w:customStyle="1" w:styleId="xl76">
    <w:name w:val="xl7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0050F"/>
    <w:pPr>
      <w:pBdr>
        <w:top w:val="single" w:sz="4" w:space="0" w:color="3B7DE9"/>
        <w:left w:val="single" w:sz="4" w:space="0" w:color="3B7DE9"/>
        <w:bottom w:val="single" w:sz="4" w:space="0" w:color="3B7DE9"/>
        <w:right w:val="single" w:sz="4" w:space="0" w:color="3B7DE9"/>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8">
    <w:name w:val="xl7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90050F"/>
    <w:pPr>
      <w:pBdr>
        <w:top w:val="single" w:sz="4" w:space="0" w:color="3B7DE9"/>
        <w:left w:val="single" w:sz="4" w:space="0" w:color="3B7DE9"/>
        <w:bottom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0050F"/>
    <w:pPr>
      <w:pBdr>
        <w:top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0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A45"/>
    <w:rPr>
      <w:rFonts w:ascii="Segoe UI" w:hAnsi="Segoe UI" w:cs="Segoe UI"/>
      <w:sz w:val="18"/>
      <w:szCs w:val="18"/>
    </w:rPr>
  </w:style>
  <w:style w:type="character" w:styleId="Marquedecommentaire">
    <w:name w:val="annotation reference"/>
    <w:basedOn w:val="Policepardfaut"/>
    <w:uiPriority w:val="99"/>
    <w:semiHidden/>
    <w:unhideWhenUsed/>
    <w:rsid w:val="00CF4EBE"/>
    <w:rPr>
      <w:sz w:val="16"/>
      <w:szCs w:val="16"/>
    </w:rPr>
  </w:style>
  <w:style w:type="paragraph" w:styleId="Commentaire">
    <w:name w:val="annotation text"/>
    <w:basedOn w:val="Normal"/>
    <w:link w:val="CommentaireCar"/>
    <w:uiPriority w:val="99"/>
    <w:semiHidden/>
    <w:unhideWhenUsed/>
    <w:rsid w:val="00CF4EBE"/>
    <w:pPr>
      <w:spacing w:line="240" w:lineRule="auto"/>
    </w:pPr>
    <w:rPr>
      <w:sz w:val="20"/>
      <w:szCs w:val="20"/>
    </w:rPr>
  </w:style>
  <w:style w:type="character" w:customStyle="1" w:styleId="CommentaireCar">
    <w:name w:val="Commentaire Car"/>
    <w:basedOn w:val="Policepardfaut"/>
    <w:link w:val="Commentaire"/>
    <w:uiPriority w:val="99"/>
    <w:semiHidden/>
    <w:rsid w:val="00CF4EBE"/>
    <w:rPr>
      <w:sz w:val="20"/>
      <w:szCs w:val="20"/>
    </w:rPr>
  </w:style>
  <w:style w:type="paragraph" w:styleId="Objetducommentaire">
    <w:name w:val="annotation subject"/>
    <w:basedOn w:val="Commentaire"/>
    <w:next w:val="Commentaire"/>
    <w:link w:val="ObjetducommentaireCar"/>
    <w:uiPriority w:val="99"/>
    <w:semiHidden/>
    <w:unhideWhenUsed/>
    <w:rsid w:val="00CF4EBE"/>
    <w:rPr>
      <w:b/>
      <w:bCs/>
    </w:rPr>
  </w:style>
  <w:style w:type="character" w:customStyle="1" w:styleId="ObjetducommentaireCar">
    <w:name w:val="Objet du commentaire Car"/>
    <w:basedOn w:val="CommentaireCar"/>
    <w:link w:val="Objetducommentaire"/>
    <w:uiPriority w:val="99"/>
    <w:semiHidden/>
    <w:rsid w:val="00CF4EBE"/>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6A1B3D"/>
  </w:style>
  <w:style w:type="paragraph" w:customStyle="1" w:styleId="CM1">
    <w:name w:val="CM1"/>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styleId="Rvision">
    <w:name w:val="Revision"/>
    <w:hidden/>
    <w:uiPriority w:val="99"/>
    <w:semiHidden/>
    <w:rsid w:val="00E35CFA"/>
    <w:pPr>
      <w:spacing w:after="0" w:line="240" w:lineRule="auto"/>
    </w:pPr>
  </w:style>
  <w:style w:type="paragraph" w:styleId="En-tte">
    <w:name w:val="header"/>
    <w:basedOn w:val="Normal"/>
    <w:link w:val="En-tteCar"/>
    <w:uiPriority w:val="99"/>
    <w:unhideWhenUsed/>
    <w:rsid w:val="00A675AF"/>
    <w:pPr>
      <w:tabs>
        <w:tab w:val="center" w:pos="4536"/>
        <w:tab w:val="right" w:pos="9072"/>
      </w:tabs>
      <w:spacing w:after="0" w:line="240" w:lineRule="auto"/>
    </w:pPr>
  </w:style>
  <w:style w:type="character" w:customStyle="1" w:styleId="En-tteCar">
    <w:name w:val="En-tête Car"/>
    <w:basedOn w:val="Policepardfaut"/>
    <w:link w:val="En-tte"/>
    <w:uiPriority w:val="99"/>
    <w:rsid w:val="00A675AF"/>
  </w:style>
  <w:style w:type="paragraph" w:styleId="Pieddepage">
    <w:name w:val="footer"/>
    <w:basedOn w:val="Normal"/>
    <w:link w:val="PieddepageCar"/>
    <w:uiPriority w:val="99"/>
    <w:unhideWhenUsed/>
    <w:rsid w:val="00A6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5AF"/>
  </w:style>
  <w:style w:type="character" w:customStyle="1" w:styleId="Titre1Car">
    <w:name w:val="Titre 1 Car"/>
    <w:basedOn w:val="Policepardfaut"/>
    <w:link w:val="Titre1"/>
    <w:uiPriority w:val="9"/>
    <w:rsid w:val="006A167F"/>
    <w:rPr>
      <w:rFonts w:eastAsiaTheme="majorEastAsia" w:cstheme="majorBidi"/>
      <w:b/>
      <w:caps/>
      <w:sz w:val="36"/>
      <w:szCs w:val="32"/>
    </w:rPr>
  </w:style>
  <w:style w:type="paragraph" w:styleId="En-ttedetabledesmatires">
    <w:name w:val="TOC Heading"/>
    <w:basedOn w:val="Titre1"/>
    <w:next w:val="Normal"/>
    <w:uiPriority w:val="39"/>
    <w:unhideWhenUsed/>
    <w:qFormat/>
    <w:rsid w:val="00163F4D"/>
    <w:pPr>
      <w:outlineLvl w:val="9"/>
    </w:pPr>
    <w:rPr>
      <w:lang w:eastAsia="fr-FR"/>
    </w:rPr>
  </w:style>
  <w:style w:type="character" w:customStyle="1" w:styleId="Titre2Car">
    <w:name w:val="Titre 2 Car"/>
    <w:basedOn w:val="Policepardfaut"/>
    <w:link w:val="Titre2"/>
    <w:uiPriority w:val="9"/>
    <w:rsid w:val="00B87613"/>
    <w:rPr>
      <w:rFonts w:eastAsiaTheme="majorEastAsia" w:cstheme="majorBidi"/>
      <w:b/>
      <w:smallCaps/>
      <w:sz w:val="36"/>
      <w:szCs w:val="26"/>
    </w:rPr>
  </w:style>
  <w:style w:type="character" w:customStyle="1" w:styleId="Titre3Car">
    <w:name w:val="Titre 3 Car"/>
    <w:basedOn w:val="Policepardfaut"/>
    <w:link w:val="Titre3"/>
    <w:uiPriority w:val="9"/>
    <w:rsid w:val="00B87613"/>
    <w:rPr>
      <w:rFonts w:eastAsiaTheme="majorEastAsia" w:cstheme="majorBidi"/>
      <w:b/>
      <w:smallCaps/>
      <w:sz w:val="28"/>
      <w:szCs w:val="24"/>
    </w:rPr>
  </w:style>
  <w:style w:type="paragraph" w:styleId="TM1">
    <w:name w:val="toc 1"/>
    <w:basedOn w:val="Normal"/>
    <w:next w:val="Normal"/>
    <w:autoRedefine/>
    <w:uiPriority w:val="39"/>
    <w:unhideWhenUsed/>
    <w:rsid w:val="00300245"/>
    <w:pPr>
      <w:spacing w:after="100"/>
    </w:pPr>
  </w:style>
  <w:style w:type="paragraph" w:styleId="TM2">
    <w:name w:val="toc 2"/>
    <w:basedOn w:val="Normal"/>
    <w:next w:val="Normal"/>
    <w:autoRedefine/>
    <w:uiPriority w:val="39"/>
    <w:unhideWhenUsed/>
    <w:rsid w:val="00300245"/>
    <w:pPr>
      <w:spacing w:after="100"/>
      <w:ind w:left="220"/>
    </w:pPr>
  </w:style>
  <w:style w:type="paragraph" w:styleId="TM3">
    <w:name w:val="toc 3"/>
    <w:basedOn w:val="Normal"/>
    <w:next w:val="Normal"/>
    <w:autoRedefine/>
    <w:uiPriority w:val="39"/>
    <w:unhideWhenUsed/>
    <w:rsid w:val="00300245"/>
    <w:pPr>
      <w:spacing w:after="100"/>
      <w:ind w:left="440"/>
    </w:pPr>
  </w:style>
  <w:style w:type="character" w:customStyle="1" w:styleId="Titre4Car">
    <w:name w:val="Titre 4 Car"/>
    <w:basedOn w:val="Policepardfaut"/>
    <w:link w:val="Titre4"/>
    <w:uiPriority w:val="9"/>
    <w:rsid w:val="00B87613"/>
    <w:rPr>
      <w:rFonts w:eastAsiaTheme="majorEastAsia" w:cstheme="majorBidi"/>
      <w:b/>
      <w:iCs/>
      <w:smallCaps/>
      <w:sz w:val="28"/>
    </w:rPr>
  </w:style>
  <w:style w:type="character" w:customStyle="1" w:styleId="Titre5Car">
    <w:name w:val="Titre 5 Car"/>
    <w:basedOn w:val="Policepardfaut"/>
    <w:link w:val="Titre5"/>
    <w:uiPriority w:val="9"/>
    <w:rsid w:val="005F73B0"/>
    <w:rPr>
      <w:rFonts w:eastAsiaTheme="majorEastAsia" w:cstheme="majorBidi"/>
      <w:b/>
      <w:smallCaps/>
      <w:sz w:val="28"/>
    </w:rPr>
  </w:style>
  <w:style w:type="paragraph" w:styleId="TM4">
    <w:name w:val="toc 4"/>
    <w:basedOn w:val="Normal"/>
    <w:next w:val="Normal"/>
    <w:autoRedefine/>
    <w:uiPriority w:val="39"/>
    <w:unhideWhenUsed/>
    <w:rsid w:val="001E6A53"/>
    <w:pPr>
      <w:spacing w:after="100"/>
      <w:ind w:left="660"/>
    </w:pPr>
  </w:style>
  <w:style w:type="numbering" w:customStyle="1" w:styleId="Aucuneliste1">
    <w:name w:val="Aucune liste1"/>
    <w:next w:val="Aucuneliste"/>
    <w:uiPriority w:val="99"/>
    <w:semiHidden/>
    <w:unhideWhenUsed/>
    <w:rsid w:val="008D1A62"/>
  </w:style>
  <w:style w:type="paragraph" w:customStyle="1" w:styleId="xl13704">
    <w:name w:val="xl13704"/>
    <w:basedOn w:val="Normal"/>
    <w:rsid w:val="008D1A62"/>
    <w:pPr>
      <w:spacing w:before="100" w:beforeAutospacing="1" w:after="100" w:afterAutospacing="1" w:line="240" w:lineRule="auto"/>
      <w:textAlignment w:val="top"/>
    </w:pPr>
    <w:rPr>
      <w:rFonts w:ascii="Times New Roman" w:eastAsia="Times New Roman" w:hAnsi="Times New Roman" w:cs="Times New Roman"/>
      <w:sz w:val="20"/>
      <w:szCs w:val="20"/>
      <w:lang w:eastAsia="fr-FR"/>
    </w:rPr>
  </w:style>
  <w:style w:type="paragraph" w:customStyle="1" w:styleId="xl13705">
    <w:name w:val="xl13705"/>
    <w:basedOn w:val="Normal"/>
    <w:rsid w:val="008D1A6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6">
    <w:name w:val="xl13706"/>
    <w:basedOn w:val="Normal"/>
    <w:rsid w:val="008D1A6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7">
    <w:name w:val="xl13707"/>
    <w:basedOn w:val="Normal"/>
    <w:rsid w:val="008D1A6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8">
    <w:name w:val="xl13708"/>
    <w:basedOn w:val="Normal"/>
    <w:rsid w:val="008D1A6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709">
    <w:name w:val="xl13709"/>
    <w:basedOn w:val="Normal"/>
    <w:rsid w:val="008D1A6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0">
    <w:name w:val="xl13710"/>
    <w:basedOn w:val="Normal"/>
    <w:rsid w:val="008D1A6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711">
    <w:name w:val="xl13711"/>
    <w:basedOn w:val="Normal"/>
    <w:rsid w:val="008D1A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712">
    <w:name w:val="xl13712"/>
    <w:basedOn w:val="Normal"/>
    <w:rsid w:val="008D1A6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3">
    <w:name w:val="xl13713"/>
    <w:basedOn w:val="Normal"/>
    <w:rsid w:val="008D1A62"/>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714">
    <w:name w:val="xl13714"/>
    <w:basedOn w:val="Normal"/>
    <w:rsid w:val="008D1A62"/>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715">
    <w:name w:val="xl13715"/>
    <w:basedOn w:val="Normal"/>
    <w:rsid w:val="008D1A6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16">
    <w:name w:val="xl13716"/>
    <w:basedOn w:val="Normal"/>
    <w:rsid w:val="008D1A6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17">
    <w:name w:val="xl13717"/>
    <w:basedOn w:val="Normal"/>
    <w:rsid w:val="008D1A6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8">
    <w:name w:val="xl13718"/>
    <w:basedOn w:val="Normal"/>
    <w:rsid w:val="008D1A6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719">
    <w:name w:val="xl13719"/>
    <w:basedOn w:val="Normal"/>
    <w:rsid w:val="008D1A6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720">
    <w:name w:val="xl13720"/>
    <w:basedOn w:val="Normal"/>
    <w:rsid w:val="008D1A6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116">
      <w:bodyDiv w:val="1"/>
      <w:marLeft w:val="0"/>
      <w:marRight w:val="0"/>
      <w:marTop w:val="0"/>
      <w:marBottom w:val="0"/>
      <w:divBdr>
        <w:top w:val="none" w:sz="0" w:space="0" w:color="auto"/>
        <w:left w:val="none" w:sz="0" w:space="0" w:color="auto"/>
        <w:bottom w:val="none" w:sz="0" w:space="0" w:color="auto"/>
        <w:right w:val="none" w:sz="0" w:space="0" w:color="auto"/>
      </w:divBdr>
    </w:div>
    <w:div w:id="25524860">
      <w:bodyDiv w:val="1"/>
      <w:marLeft w:val="0"/>
      <w:marRight w:val="0"/>
      <w:marTop w:val="0"/>
      <w:marBottom w:val="0"/>
      <w:divBdr>
        <w:top w:val="none" w:sz="0" w:space="0" w:color="auto"/>
        <w:left w:val="none" w:sz="0" w:space="0" w:color="auto"/>
        <w:bottom w:val="none" w:sz="0" w:space="0" w:color="auto"/>
        <w:right w:val="none" w:sz="0" w:space="0" w:color="auto"/>
      </w:divBdr>
    </w:div>
    <w:div w:id="28384471">
      <w:bodyDiv w:val="1"/>
      <w:marLeft w:val="0"/>
      <w:marRight w:val="0"/>
      <w:marTop w:val="0"/>
      <w:marBottom w:val="0"/>
      <w:divBdr>
        <w:top w:val="none" w:sz="0" w:space="0" w:color="auto"/>
        <w:left w:val="none" w:sz="0" w:space="0" w:color="auto"/>
        <w:bottom w:val="none" w:sz="0" w:space="0" w:color="auto"/>
        <w:right w:val="none" w:sz="0" w:space="0" w:color="auto"/>
      </w:divBdr>
    </w:div>
    <w:div w:id="30611553">
      <w:bodyDiv w:val="1"/>
      <w:marLeft w:val="0"/>
      <w:marRight w:val="0"/>
      <w:marTop w:val="0"/>
      <w:marBottom w:val="0"/>
      <w:divBdr>
        <w:top w:val="none" w:sz="0" w:space="0" w:color="auto"/>
        <w:left w:val="none" w:sz="0" w:space="0" w:color="auto"/>
        <w:bottom w:val="none" w:sz="0" w:space="0" w:color="auto"/>
        <w:right w:val="none" w:sz="0" w:space="0" w:color="auto"/>
      </w:divBdr>
    </w:div>
    <w:div w:id="123933350">
      <w:bodyDiv w:val="1"/>
      <w:marLeft w:val="0"/>
      <w:marRight w:val="0"/>
      <w:marTop w:val="0"/>
      <w:marBottom w:val="0"/>
      <w:divBdr>
        <w:top w:val="none" w:sz="0" w:space="0" w:color="auto"/>
        <w:left w:val="none" w:sz="0" w:space="0" w:color="auto"/>
        <w:bottom w:val="none" w:sz="0" w:space="0" w:color="auto"/>
        <w:right w:val="none" w:sz="0" w:space="0" w:color="auto"/>
      </w:divBdr>
    </w:div>
    <w:div w:id="139152400">
      <w:bodyDiv w:val="1"/>
      <w:marLeft w:val="0"/>
      <w:marRight w:val="0"/>
      <w:marTop w:val="0"/>
      <w:marBottom w:val="0"/>
      <w:divBdr>
        <w:top w:val="none" w:sz="0" w:space="0" w:color="auto"/>
        <w:left w:val="none" w:sz="0" w:space="0" w:color="auto"/>
        <w:bottom w:val="none" w:sz="0" w:space="0" w:color="auto"/>
        <w:right w:val="none" w:sz="0" w:space="0" w:color="auto"/>
      </w:divBdr>
    </w:div>
    <w:div w:id="141433988">
      <w:bodyDiv w:val="1"/>
      <w:marLeft w:val="0"/>
      <w:marRight w:val="0"/>
      <w:marTop w:val="0"/>
      <w:marBottom w:val="0"/>
      <w:divBdr>
        <w:top w:val="none" w:sz="0" w:space="0" w:color="auto"/>
        <w:left w:val="none" w:sz="0" w:space="0" w:color="auto"/>
        <w:bottom w:val="none" w:sz="0" w:space="0" w:color="auto"/>
        <w:right w:val="none" w:sz="0" w:space="0" w:color="auto"/>
      </w:divBdr>
    </w:div>
    <w:div w:id="157312938">
      <w:bodyDiv w:val="1"/>
      <w:marLeft w:val="0"/>
      <w:marRight w:val="0"/>
      <w:marTop w:val="0"/>
      <w:marBottom w:val="0"/>
      <w:divBdr>
        <w:top w:val="none" w:sz="0" w:space="0" w:color="auto"/>
        <w:left w:val="none" w:sz="0" w:space="0" w:color="auto"/>
        <w:bottom w:val="none" w:sz="0" w:space="0" w:color="auto"/>
        <w:right w:val="none" w:sz="0" w:space="0" w:color="auto"/>
      </w:divBdr>
    </w:div>
    <w:div w:id="162093676">
      <w:bodyDiv w:val="1"/>
      <w:marLeft w:val="0"/>
      <w:marRight w:val="0"/>
      <w:marTop w:val="0"/>
      <w:marBottom w:val="0"/>
      <w:divBdr>
        <w:top w:val="none" w:sz="0" w:space="0" w:color="auto"/>
        <w:left w:val="none" w:sz="0" w:space="0" w:color="auto"/>
        <w:bottom w:val="none" w:sz="0" w:space="0" w:color="auto"/>
        <w:right w:val="none" w:sz="0" w:space="0" w:color="auto"/>
      </w:divBdr>
    </w:div>
    <w:div w:id="200093878">
      <w:bodyDiv w:val="1"/>
      <w:marLeft w:val="0"/>
      <w:marRight w:val="0"/>
      <w:marTop w:val="0"/>
      <w:marBottom w:val="0"/>
      <w:divBdr>
        <w:top w:val="none" w:sz="0" w:space="0" w:color="auto"/>
        <w:left w:val="none" w:sz="0" w:space="0" w:color="auto"/>
        <w:bottom w:val="none" w:sz="0" w:space="0" w:color="auto"/>
        <w:right w:val="none" w:sz="0" w:space="0" w:color="auto"/>
      </w:divBdr>
    </w:div>
    <w:div w:id="210927171">
      <w:bodyDiv w:val="1"/>
      <w:marLeft w:val="0"/>
      <w:marRight w:val="0"/>
      <w:marTop w:val="0"/>
      <w:marBottom w:val="0"/>
      <w:divBdr>
        <w:top w:val="none" w:sz="0" w:space="0" w:color="auto"/>
        <w:left w:val="none" w:sz="0" w:space="0" w:color="auto"/>
        <w:bottom w:val="none" w:sz="0" w:space="0" w:color="auto"/>
        <w:right w:val="none" w:sz="0" w:space="0" w:color="auto"/>
      </w:divBdr>
    </w:div>
    <w:div w:id="258099979">
      <w:bodyDiv w:val="1"/>
      <w:marLeft w:val="0"/>
      <w:marRight w:val="0"/>
      <w:marTop w:val="0"/>
      <w:marBottom w:val="0"/>
      <w:divBdr>
        <w:top w:val="none" w:sz="0" w:space="0" w:color="auto"/>
        <w:left w:val="none" w:sz="0" w:space="0" w:color="auto"/>
        <w:bottom w:val="none" w:sz="0" w:space="0" w:color="auto"/>
        <w:right w:val="none" w:sz="0" w:space="0" w:color="auto"/>
      </w:divBdr>
    </w:div>
    <w:div w:id="283732740">
      <w:bodyDiv w:val="1"/>
      <w:marLeft w:val="0"/>
      <w:marRight w:val="0"/>
      <w:marTop w:val="0"/>
      <w:marBottom w:val="0"/>
      <w:divBdr>
        <w:top w:val="none" w:sz="0" w:space="0" w:color="auto"/>
        <w:left w:val="none" w:sz="0" w:space="0" w:color="auto"/>
        <w:bottom w:val="none" w:sz="0" w:space="0" w:color="auto"/>
        <w:right w:val="none" w:sz="0" w:space="0" w:color="auto"/>
      </w:divBdr>
    </w:div>
    <w:div w:id="300116313">
      <w:bodyDiv w:val="1"/>
      <w:marLeft w:val="0"/>
      <w:marRight w:val="0"/>
      <w:marTop w:val="0"/>
      <w:marBottom w:val="0"/>
      <w:divBdr>
        <w:top w:val="none" w:sz="0" w:space="0" w:color="auto"/>
        <w:left w:val="none" w:sz="0" w:space="0" w:color="auto"/>
        <w:bottom w:val="none" w:sz="0" w:space="0" w:color="auto"/>
        <w:right w:val="none" w:sz="0" w:space="0" w:color="auto"/>
      </w:divBdr>
    </w:div>
    <w:div w:id="329063145">
      <w:bodyDiv w:val="1"/>
      <w:marLeft w:val="0"/>
      <w:marRight w:val="0"/>
      <w:marTop w:val="0"/>
      <w:marBottom w:val="0"/>
      <w:divBdr>
        <w:top w:val="none" w:sz="0" w:space="0" w:color="auto"/>
        <w:left w:val="none" w:sz="0" w:space="0" w:color="auto"/>
        <w:bottom w:val="none" w:sz="0" w:space="0" w:color="auto"/>
        <w:right w:val="none" w:sz="0" w:space="0" w:color="auto"/>
      </w:divBdr>
    </w:div>
    <w:div w:id="388847413">
      <w:bodyDiv w:val="1"/>
      <w:marLeft w:val="0"/>
      <w:marRight w:val="0"/>
      <w:marTop w:val="0"/>
      <w:marBottom w:val="0"/>
      <w:divBdr>
        <w:top w:val="none" w:sz="0" w:space="0" w:color="auto"/>
        <w:left w:val="none" w:sz="0" w:space="0" w:color="auto"/>
        <w:bottom w:val="none" w:sz="0" w:space="0" w:color="auto"/>
        <w:right w:val="none" w:sz="0" w:space="0" w:color="auto"/>
      </w:divBdr>
    </w:div>
    <w:div w:id="392780232">
      <w:bodyDiv w:val="1"/>
      <w:marLeft w:val="0"/>
      <w:marRight w:val="0"/>
      <w:marTop w:val="0"/>
      <w:marBottom w:val="0"/>
      <w:divBdr>
        <w:top w:val="none" w:sz="0" w:space="0" w:color="auto"/>
        <w:left w:val="none" w:sz="0" w:space="0" w:color="auto"/>
        <w:bottom w:val="none" w:sz="0" w:space="0" w:color="auto"/>
        <w:right w:val="none" w:sz="0" w:space="0" w:color="auto"/>
      </w:divBdr>
    </w:div>
    <w:div w:id="409431948">
      <w:bodyDiv w:val="1"/>
      <w:marLeft w:val="0"/>
      <w:marRight w:val="0"/>
      <w:marTop w:val="0"/>
      <w:marBottom w:val="0"/>
      <w:divBdr>
        <w:top w:val="none" w:sz="0" w:space="0" w:color="auto"/>
        <w:left w:val="none" w:sz="0" w:space="0" w:color="auto"/>
        <w:bottom w:val="none" w:sz="0" w:space="0" w:color="auto"/>
        <w:right w:val="none" w:sz="0" w:space="0" w:color="auto"/>
      </w:divBdr>
    </w:div>
    <w:div w:id="414011276">
      <w:bodyDiv w:val="1"/>
      <w:marLeft w:val="0"/>
      <w:marRight w:val="0"/>
      <w:marTop w:val="0"/>
      <w:marBottom w:val="0"/>
      <w:divBdr>
        <w:top w:val="none" w:sz="0" w:space="0" w:color="auto"/>
        <w:left w:val="none" w:sz="0" w:space="0" w:color="auto"/>
        <w:bottom w:val="none" w:sz="0" w:space="0" w:color="auto"/>
        <w:right w:val="none" w:sz="0" w:space="0" w:color="auto"/>
      </w:divBdr>
    </w:div>
    <w:div w:id="417948020">
      <w:bodyDiv w:val="1"/>
      <w:marLeft w:val="0"/>
      <w:marRight w:val="0"/>
      <w:marTop w:val="0"/>
      <w:marBottom w:val="0"/>
      <w:divBdr>
        <w:top w:val="none" w:sz="0" w:space="0" w:color="auto"/>
        <w:left w:val="none" w:sz="0" w:space="0" w:color="auto"/>
        <w:bottom w:val="none" w:sz="0" w:space="0" w:color="auto"/>
        <w:right w:val="none" w:sz="0" w:space="0" w:color="auto"/>
      </w:divBdr>
    </w:div>
    <w:div w:id="434596268">
      <w:bodyDiv w:val="1"/>
      <w:marLeft w:val="0"/>
      <w:marRight w:val="0"/>
      <w:marTop w:val="0"/>
      <w:marBottom w:val="0"/>
      <w:divBdr>
        <w:top w:val="none" w:sz="0" w:space="0" w:color="auto"/>
        <w:left w:val="none" w:sz="0" w:space="0" w:color="auto"/>
        <w:bottom w:val="none" w:sz="0" w:space="0" w:color="auto"/>
        <w:right w:val="none" w:sz="0" w:space="0" w:color="auto"/>
      </w:divBdr>
    </w:div>
    <w:div w:id="449321051">
      <w:bodyDiv w:val="1"/>
      <w:marLeft w:val="0"/>
      <w:marRight w:val="0"/>
      <w:marTop w:val="0"/>
      <w:marBottom w:val="0"/>
      <w:divBdr>
        <w:top w:val="none" w:sz="0" w:space="0" w:color="auto"/>
        <w:left w:val="none" w:sz="0" w:space="0" w:color="auto"/>
        <w:bottom w:val="none" w:sz="0" w:space="0" w:color="auto"/>
        <w:right w:val="none" w:sz="0" w:space="0" w:color="auto"/>
      </w:divBdr>
    </w:div>
    <w:div w:id="471291860">
      <w:bodyDiv w:val="1"/>
      <w:marLeft w:val="0"/>
      <w:marRight w:val="0"/>
      <w:marTop w:val="0"/>
      <w:marBottom w:val="0"/>
      <w:divBdr>
        <w:top w:val="none" w:sz="0" w:space="0" w:color="auto"/>
        <w:left w:val="none" w:sz="0" w:space="0" w:color="auto"/>
        <w:bottom w:val="none" w:sz="0" w:space="0" w:color="auto"/>
        <w:right w:val="none" w:sz="0" w:space="0" w:color="auto"/>
      </w:divBdr>
    </w:div>
    <w:div w:id="512189228">
      <w:bodyDiv w:val="1"/>
      <w:marLeft w:val="0"/>
      <w:marRight w:val="0"/>
      <w:marTop w:val="0"/>
      <w:marBottom w:val="0"/>
      <w:divBdr>
        <w:top w:val="none" w:sz="0" w:space="0" w:color="auto"/>
        <w:left w:val="none" w:sz="0" w:space="0" w:color="auto"/>
        <w:bottom w:val="none" w:sz="0" w:space="0" w:color="auto"/>
        <w:right w:val="none" w:sz="0" w:space="0" w:color="auto"/>
      </w:divBdr>
    </w:div>
    <w:div w:id="542867428">
      <w:bodyDiv w:val="1"/>
      <w:marLeft w:val="0"/>
      <w:marRight w:val="0"/>
      <w:marTop w:val="0"/>
      <w:marBottom w:val="0"/>
      <w:divBdr>
        <w:top w:val="none" w:sz="0" w:space="0" w:color="auto"/>
        <w:left w:val="none" w:sz="0" w:space="0" w:color="auto"/>
        <w:bottom w:val="none" w:sz="0" w:space="0" w:color="auto"/>
        <w:right w:val="none" w:sz="0" w:space="0" w:color="auto"/>
      </w:divBdr>
    </w:div>
    <w:div w:id="552155771">
      <w:bodyDiv w:val="1"/>
      <w:marLeft w:val="0"/>
      <w:marRight w:val="0"/>
      <w:marTop w:val="0"/>
      <w:marBottom w:val="0"/>
      <w:divBdr>
        <w:top w:val="none" w:sz="0" w:space="0" w:color="auto"/>
        <w:left w:val="none" w:sz="0" w:space="0" w:color="auto"/>
        <w:bottom w:val="none" w:sz="0" w:space="0" w:color="auto"/>
        <w:right w:val="none" w:sz="0" w:space="0" w:color="auto"/>
      </w:divBdr>
    </w:div>
    <w:div w:id="576592799">
      <w:bodyDiv w:val="1"/>
      <w:marLeft w:val="0"/>
      <w:marRight w:val="0"/>
      <w:marTop w:val="0"/>
      <w:marBottom w:val="0"/>
      <w:divBdr>
        <w:top w:val="none" w:sz="0" w:space="0" w:color="auto"/>
        <w:left w:val="none" w:sz="0" w:space="0" w:color="auto"/>
        <w:bottom w:val="none" w:sz="0" w:space="0" w:color="auto"/>
        <w:right w:val="none" w:sz="0" w:space="0" w:color="auto"/>
      </w:divBdr>
    </w:div>
    <w:div w:id="598099644">
      <w:bodyDiv w:val="1"/>
      <w:marLeft w:val="0"/>
      <w:marRight w:val="0"/>
      <w:marTop w:val="0"/>
      <w:marBottom w:val="0"/>
      <w:divBdr>
        <w:top w:val="none" w:sz="0" w:space="0" w:color="auto"/>
        <w:left w:val="none" w:sz="0" w:space="0" w:color="auto"/>
        <w:bottom w:val="none" w:sz="0" w:space="0" w:color="auto"/>
        <w:right w:val="none" w:sz="0" w:space="0" w:color="auto"/>
      </w:divBdr>
    </w:div>
    <w:div w:id="657266351">
      <w:bodyDiv w:val="1"/>
      <w:marLeft w:val="0"/>
      <w:marRight w:val="0"/>
      <w:marTop w:val="0"/>
      <w:marBottom w:val="0"/>
      <w:divBdr>
        <w:top w:val="none" w:sz="0" w:space="0" w:color="auto"/>
        <w:left w:val="none" w:sz="0" w:space="0" w:color="auto"/>
        <w:bottom w:val="none" w:sz="0" w:space="0" w:color="auto"/>
        <w:right w:val="none" w:sz="0" w:space="0" w:color="auto"/>
      </w:divBdr>
    </w:div>
    <w:div w:id="666396468">
      <w:bodyDiv w:val="1"/>
      <w:marLeft w:val="0"/>
      <w:marRight w:val="0"/>
      <w:marTop w:val="0"/>
      <w:marBottom w:val="0"/>
      <w:divBdr>
        <w:top w:val="none" w:sz="0" w:space="0" w:color="auto"/>
        <w:left w:val="none" w:sz="0" w:space="0" w:color="auto"/>
        <w:bottom w:val="none" w:sz="0" w:space="0" w:color="auto"/>
        <w:right w:val="none" w:sz="0" w:space="0" w:color="auto"/>
      </w:divBdr>
    </w:div>
    <w:div w:id="675771878">
      <w:bodyDiv w:val="1"/>
      <w:marLeft w:val="0"/>
      <w:marRight w:val="0"/>
      <w:marTop w:val="0"/>
      <w:marBottom w:val="0"/>
      <w:divBdr>
        <w:top w:val="none" w:sz="0" w:space="0" w:color="auto"/>
        <w:left w:val="none" w:sz="0" w:space="0" w:color="auto"/>
        <w:bottom w:val="none" w:sz="0" w:space="0" w:color="auto"/>
        <w:right w:val="none" w:sz="0" w:space="0" w:color="auto"/>
      </w:divBdr>
    </w:div>
    <w:div w:id="677655984">
      <w:bodyDiv w:val="1"/>
      <w:marLeft w:val="0"/>
      <w:marRight w:val="0"/>
      <w:marTop w:val="0"/>
      <w:marBottom w:val="0"/>
      <w:divBdr>
        <w:top w:val="none" w:sz="0" w:space="0" w:color="auto"/>
        <w:left w:val="none" w:sz="0" w:space="0" w:color="auto"/>
        <w:bottom w:val="none" w:sz="0" w:space="0" w:color="auto"/>
        <w:right w:val="none" w:sz="0" w:space="0" w:color="auto"/>
      </w:divBdr>
    </w:div>
    <w:div w:id="683441215">
      <w:bodyDiv w:val="1"/>
      <w:marLeft w:val="0"/>
      <w:marRight w:val="0"/>
      <w:marTop w:val="0"/>
      <w:marBottom w:val="0"/>
      <w:divBdr>
        <w:top w:val="none" w:sz="0" w:space="0" w:color="auto"/>
        <w:left w:val="none" w:sz="0" w:space="0" w:color="auto"/>
        <w:bottom w:val="none" w:sz="0" w:space="0" w:color="auto"/>
        <w:right w:val="none" w:sz="0" w:space="0" w:color="auto"/>
      </w:divBdr>
    </w:div>
    <w:div w:id="739980843">
      <w:bodyDiv w:val="1"/>
      <w:marLeft w:val="0"/>
      <w:marRight w:val="0"/>
      <w:marTop w:val="0"/>
      <w:marBottom w:val="0"/>
      <w:divBdr>
        <w:top w:val="none" w:sz="0" w:space="0" w:color="auto"/>
        <w:left w:val="none" w:sz="0" w:space="0" w:color="auto"/>
        <w:bottom w:val="none" w:sz="0" w:space="0" w:color="auto"/>
        <w:right w:val="none" w:sz="0" w:space="0" w:color="auto"/>
      </w:divBdr>
    </w:div>
    <w:div w:id="765078178">
      <w:bodyDiv w:val="1"/>
      <w:marLeft w:val="0"/>
      <w:marRight w:val="0"/>
      <w:marTop w:val="0"/>
      <w:marBottom w:val="0"/>
      <w:divBdr>
        <w:top w:val="none" w:sz="0" w:space="0" w:color="auto"/>
        <w:left w:val="none" w:sz="0" w:space="0" w:color="auto"/>
        <w:bottom w:val="none" w:sz="0" w:space="0" w:color="auto"/>
        <w:right w:val="none" w:sz="0" w:space="0" w:color="auto"/>
      </w:divBdr>
    </w:div>
    <w:div w:id="768937541">
      <w:bodyDiv w:val="1"/>
      <w:marLeft w:val="0"/>
      <w:marRight w:val="0"/>
      <w:marTop w:val="0"/>
      <w:marBottom w:val="0"/>
      <w:divBdr>
        <w:top w:val="none" w:sz="0" w:space="0" w:color="auto"/>
        <w:left w:val="none" w:sz="0" w:space="0" w:color="auto"/>
        <w:bottom w:val="none" w:sz="0" w:space="0" w:color="auto"/>
        <w:right w:val="none" w:sz="0" w:space="0" w:color="auto"/>
      </w:divBdr>
    </w:div>
    <w:div w:id="862783404">
      <w:bodyDiv w:val="1"/>
      <w:marLeft w:val="0"/>
      <w:marRight w:val="0"/>
      <w:marTop w:val="0"/>
      <w:marBottom w:val="0"/>
      <w:divBdr>
        <w:top w:val="none" w:sz="0" w:space="0" w:color="auto"/>
        <w:left w:val="none" w:sz="0" w:space="0" w:color="auto"/>
        <w:bottom w:val="none" w:sz="0" w:space="0" w:color="auto"/>
        <w:right w:val="none" w:sz="0" w:space="0" w:color="auto"/>
      </w:divBdr>
    </w:div>
    <w:div w:id="893463913">
      <w:bodyDiv w:val="1"/>
      <w:marLeft w:val="0"/>
      <w:marRight w:val="0"/>
      <w:marTop w:val="0"/>
      <w:marBottom w:val="0"/>
      <w:divBdr>
        <w:top w:val="none" w:sz="0" w:space="0" w:color="auto"/>
        <w:left w:val="none" w:sz="0" w:space="0" w:color="auto"/>
        <w:bottom w:val="none" w:sz="0" w:space="0" w:color="auto"/>
        <w:right w:val="none" w:sz="0" w:space="0" w:color="auto"/>
      </w:divBdr>
    </w:div>
    <w:div w:id="904142248">
      <w:bodyDiv w:val="1"/>
      <w:marLeft w:val="0"/>
      <w:marRight w:val="0"/>
      <w:marTop w:val="0"/>
      <w:marBottom w:val="0"/>
      <w:divBdr>
        <w:top w:val="none" w:sz="0" w:space="0" w:color="auto"/>
        <w:left w:val="none" w:sz="0" w:space="0" w:color="auto"/>
        <w:bottom w:val="none" w:sz="0" w:space="0" w:color="auto"/>
        <w:right w:val="none" w:sz="0" w:space="0" w:color="auto"/>
      </w:divBdr>
    </w:div>
    <w:div w:id="923877332">
      <w:bodyDiv w:val="1"/>
      <w:marLeft w:val="0"/>
      <w:marRight w:val="0"/>
      <w:marTop w:val="0"/>
      <w:marBottom w:val="0"/>
      <w:divBdr>
        <w:top w:val="none" w:sz="0" w:space="0" w:color="auto"/>
        <w:left w:val="none" w:sz="0" w:space="0" w:color="auto"/>
        <w:bottom w:val="none" w:sz="0" w:space="0" w:color="auto"/>
        <w:right w:val="none" w:sz="0" w:space="0" w:color="auto"/>
      </w:divBdr>
    </w:div>
    <w:div w:id="925727956">
      <w:bodyDiv w:val="1"/>
      <w:marLeft w:val="0"/>
      <w:marRight w:val="0"/>
      <w:marTop w:val="0"/>
      <w:marBottom w:val="0"/>
      <w:divBdr>
        <w:top w:val="none" w:sz="0" w:space="0" w:color="auto"/>
        <w:left w:val="none" w:sz="0" w:space="0" w:color="auto"/>
        <w:bottom w:val="none" w:sz="0" w:space="0" w:color="auto"/>
        <w:right w:val="none" w:sz="0" w:space="0" w:color="auto"/>
      </w:divBdr>
    </w:div>
    <w:div w:id="985666360">
      <w:bodyDiv w:val="1"/>
      <w:marLeft w:val="0"/>
      <w:marRight w:val="0"/>
      <w:marTop w:val="0"/>
      <w:marBottom w:val="0"/>
      <w:divBdr>
        <w:top w:val="none" w:sz="0" w:space="0" w:color="auto"/>
        <w:left w:val="none" w:sz="0" w:space="0" w:color="auto"/>
        <w:bottom w:val="none" w:sz="0" w:space="0" w:color="auto"/>
        <w:right w:val="none" w:sz="0" w:space="0" w:color="auto"/>
      </w:divBdr>
    </w:div>
    <w:div w:id="986325134">
      <w:bodyDiv w:val="1"/>
      <w:marLeft w:val="0"/>
      <w:marRight w:val="0"/>
      <w:marTop w:val="0"/>
      <w:marBottom w:val="0"/>
      <w:divBdr>
        <w:top w:val="none" w:sz="0" w:space="0" w:color="auto"/>
        <w:left w:val="none" w:sz="0" w:space="0" w:color="auto"/>
        <w:bottom w:val="none" w:sz="0" w:space="0" w:color="auto"/>
        <w:right w:val="none" w:sz="0" w:space="0" w:color="auto"/>
      </w:divBdr>
      <w:divsChild>
        <w:div w:id="1484658646">
          <w:marLeft w:val="446"/>
          <w:marRight w:val="0"/>
          <w:marTop w:val="120"/>
          <w:marBottom w:val="0"/>
          <w:divBdr>
            <w:top w:val="none" w:sz="0" w:space="0" w:color="auto"/>
            <w:left w:val="none" w:sz="0" w:space="0" w:color="auto"/>
            <w:bottom w:val="none" w:sz="0" w:space="0" w:color="auto"/>
            <w:right w:val="none" w:sz="0" w:space="0" w:color="auto"/>
          </w:divBdr>
        </w:div>
        <w:div w:id="91895701">
          <w:marLeft w:val="446"/>
          <w:marRight w:val="0"/>
          <w:marTop w:val="120"/>
          <w:marBottom w:val="0"/>
          <w:divBdr>
            <w:top w:val="none" w:sz="0" w:space="0" w:color="auto"/>
            <w:left w:val="none" w:sz="0" w:space="0" w:color="auto"/>
            <w:bottom w:val="none" w:sz="0" w:space="0" w:color="auto"/>
            <w:right w:val="none" w:sz="0" w:space="0" w:color="auto"/>
          </w:divBdr>
        </w:div>
        <w:div w:id="135025896">
          <w:marLeft w:val="446"/>
          <w:marRight w:val="0"/>
          <w:marTop w:val="120"/>
          <w:marBottom w:val="0"/>
          <w:divBdr>
            <w:top w:val="none" w:sz="0" w:space="0" w:color="auto"/>
            <w:left w:val="none" w:sz="0" w:space="0" w:color="auto"/>
            <w:bottom w:val="none" w:sz="0" w:space="0" w:color="auto"/>
            <w:right w:val="none" w:sz="0" w:space="0" w:color="auto"/>
          </w:divBdr>
        </w:div>
        <w:div w:id="697004507">
          <w:marLeft w:val="446"/>
          <w:marRight w:val="0"/>
          <w:marTop w:val="120"/>
          <w:marBottom w:val="0"/>
          <w:divBdr>
            <w:top w:val="none" w:sz="0" w:space="0" w:color="auto"/>
            <w:left w:val="none" w:sz="0" w:space="0" w:color="auto"/>
            <w:bottom w:val="none" w:sz="0" w:space="0" w:color="auto"/>
            <w:right w:val="none" w:sz="0" w:space="0" w:color="auto"/>
          </w:divBdr>
        </w:div>
        <w:div w:id="1572233114">
          <w:marLeft w:val="446"/>
          <w:marRight w:val="0"/>
          <w:marTop w:val="120"/>
          <w:marBottom w:val="0"/>
          <w:divBdr>
            <w:top w:val="none" w:sz="0" w:space="0" w:color="auto"/>
            <w:left w:val="none" w:sz="0" w:space="0" w:color="auto"/>
            <w:bottom w:val="none" w:sz="0" w:space="0" w:color="auto"/>
            <w:right w:val="none" w:sz="0" w:space="0" w:color="auto"/>
          </w:divBdr>
        </w:div>
      </w:divsChild>
    </w:div>
    <w:div w:id="990524443">
      <w:bodyDiv w:val="1"/>
      <w:marLeft w:val="0"/>
      <w:marRight w:val="0"/>
      <w:marTop w:val="0"/>
      <w:marBottom w:val="0"/>
      <w:divBdr>
        <w:top w:val="none" w:sz="0" w:space="0" w:color="auto"/>
        <w:left w:val="none" w:sz="0" w:space="0" w:color="auto"/>
        <w:bottom w:val="none" w:sz="0" w:space="0" w:color="auto"/>
        <w:right w:val="none" w:sz="0" w:space="0" w:color="auto"/>
      </w:divBdr>
    </w:div>
    <w:div w:id="992946912">
      <w:bodyDiv w:val="1"/>
      <w:marLeft w:val="0"/>
      <w:marRight w:val="0"/>
      <w:marTop w:val="0"/>
      <w:marBottom w:val="0"/>
      <w:divBdr>
        <w:top w:val="none" w:sz="0" w:space="0" w:color="auto"/>
        <w:left w:val="none" w:sz="0" w:space="0" w:color="auto"/>
        <w:bottom w:val="none" w:sz="0" w:space="0" w:color="auto"/>
        <w:right w:val="none" w:sz="0" w:space="0" w:color="auto"/>
      </w:divBdr>
    </w:div>
    <w:div w:id="1043670865">
      <w:bodyDiv w:val="1"/>
      <w:marLeft w:val="0"/>
      <w:marRight w:val="0"/>
      <w:marTop w:val="0"/>
      <w:marBottom w:val="0"/>
      <w:divBdr>
        <w:top w:val="none" w:sz="0" w:space="0" w:color="auto"/>
        <w:left w:val="none" w:sz="0" w:space="0" w:color="auto"/>
        <w:bottom w:val="none" w:sz="0" w:space="0" w:color="auto"/>
        <w:right w:val="none" w:sz="0" w:space="0" w:color="auto"/>
      </w:divBdr>
    </w:div>
    <w:div w:id="1102459452">
      <w:bodyDiv w:val="1"/>
      <w:marLeft w:val="0"/>
      <w:marRight w:val="0"/>
      <w:marTop w:val="0"/>
      <w:marBottom w:val="0"/>
      <w:divBdr>
        <w:top w:val="none" w:sz="0" w:space="0" w:color="auto"/>
        <w:left w:val="none" w:sz="0" w:space="0" w:color="auto"/>
        <w:bottom w:val="none" w:sz="0" w:space="0" w:color="auto"/>
        <w:right w:val="none" w:sz="0" w:space="0" w:color="auto"/>
      </w:divBdr>
    </w:div>
    <w:div w:id="1106267455">
      <w:bodyDiv w:val="1"/>
      <w:marLeft w:val="0"/>
      <w:marRight w:val="0"/>
      <w:marTop w:val="0"/>
      <w:marBottom w:val="0"/>
      <w:divBdr>
        <w:top w:val="none" w:sz="0" w:space="0" w:color="auto"/>
        <w:left w:val="none" w:sz="0" w:space="0" w:color="auto"/>
        <w:bottom w:val="none" w:sz="0" w:space="0" w:color="auto"/>
        <w:right w:val="none" w:sz="0" w:space="0" w:color="auto"/>
      </w:divBdr>
    </w:div>
    <w:div w:id="1123419868">
      <w:bodyDiv w:val="1"/>
      <w:marLeft w:val="0"/>
      <w:marRight w:val="0"/>
      <w:marTop w:val="0"/>
      <w:marBottom w:val="0"/>
      <w:divBdr>
        <w:top w:val="none" w:sz="0" w:space="0" w:color="auto"/>
        <w:left w:val="none" w:sz="0" w:space="0" w:color="auto"/>
        <w:bottom w:val="none" w:sz="0" w:space="0" w:color="auto"/>
        <w:right w:val="none" w:sz="0" w:space="0" w:color="auto"/>
      </w:divBdr>
    </w:div>
    <w:div w:id="1154376831">
      <w:bodyDiv w:val="1"/>
      <w:marLeft w:val="0"/>
      <w:marRight w:val="0"/>
      <w:marTop w:val="0"/>
      <w:marBottom w:val="0"/>
      <w:divBdr>
        <w:top w:val="none" w:sz="0" w:space="0" w:color="auto"/>
        <w:left w:val="none" w:sz="0" w:space="0" w:color="auto"/>
        <w:bottom w:val="none" w:sz="0" w:space="0" w:color="auto"/>
        <w:right w:val="none" w:sz="0" w:space="0" w:color="auto"/>
      </w:divBdr>
    </w:div>
    <w:div w:id="1163163109">
      <w:bodyDiv w:val="1"/>
      <w:marLeft w:val="0"/>
      <w:marRight w:val="0"/>
      <w:marTop w:val="0"/>
      <w:marBottom w:val="0"/>
      <w:divBdr>
        <w:top w:val="none" w:sz="0" w:space="0" w:color="auto"/>
        <w:left w:val="none" w:sz="0" w:space="0" w:color="auto"/>
        <w:bottom w:val="none" w:sz="0" w:space="0" w:color="auto"/>
        <w:right w:val="none" w:sz="0" w:space="0" w:color="auto"/>
      </w:divBdr>
    </w:div>
    <w:div w:id="1201480584">
      <w:bodyDiv w:val="1"/>
      <w:marLeft w:val="0"/>
      <w:marRight w:val="0"/>
      <w:marTop w:val="0"/>
      <w:marBottom w:val="0"/>
      <w:divBdr>
        <w:top w:val="none" w:sz="0" w:space="0" w:color="auto"/>
        <w:left w:val="none" w:sz="0" w:space="0" w:color="auto"/>
        <w:bottom w:val="none" w:sz="0" w:space="0" w:color="auto"/>
        <w:right w:val="none" w:sz="0" w:space="0" w:color="auto"/>
      </w:divBdr>
    </w:div>
    <w:div w:id="1212495754">
      <w:bodyDiv w:val="1"/>
      <w:marLeft w:val="0"/>
      <w:marRight w:val="0"/>
      <w:marTop w:val="0"/>
      <w:marBottom w:val="0"/>
      <w:divBdr>
        <w:top w:val="none" w:sz="0" w:space="0" w:color="auto"/>
        <w:left w:val="none" w:sz="0" w:space="0" w:color="auto"/>
        <w:bottom w:val="none" w:sz="0" w:space="0" w:color="auto"/>
        <w:right w:val="none" w:sz="0" w:space="0" w:color="auto"/>
      </w:divBdr>
    </w:div>
    <w:div w:id="1267275113">
      <w:bodyDiv w:val="1"/>
      <w:marLeft w:val="0"/>
      <w:marRight w:val="0"/>
      <w:marTop w:val="0"/>
      <w:marBottom w:val="0"/>
      <w:divBdr>
        <w:top w:val="none" w:sz="0" w:space="0" w:color="auto"/>
        <w:left w:val="none" w:sz="0" w:space="0" w:color="auto"/>
        <w:bottom w:val="none" w:sz="0" w:space="0" w:color="auto"/>
        <w:right w:val="none" w:sz="0" w:space="0" w:color="auto"/>
      </w:divBdr>
    </w:div>
    <w:div w:id="1299452206">
      <w:bodyDiv w:val="1"/>
      <w:marLeft w:val="0"/>
      <w:marRight w:val="0"/>
      <w:marTop w:val="0"/>
      <w:marBottom w:val="0"/>
      <w:divBdr>
        <w:top w:val="none" w:sz="0" w:space="0" w:color="auto"/>
        <w:left w:val="none" w:sz="0" w:space="0" w:color="auto"/>
        <w:bottom w:val="none" w:sz="0" w:space="0" w:color="auto"/>
        <w:right w:val="none" w:sz="0" w:space="0" w:color="auto"/>
      </w:divBdr>
    </w:div>
    <w:div w:id="1324118134">
      <w:bodyDiv w:val="1"/>
      <w:marLeft w:val="0"/>
      <w:marRight w:val="0"/>
      <w:marTop w:val="0"/>
      <w:marBottom w:val="0"/>
      <w:divBdr>
        <w:top w:val="none" w:sz="0" w:space="0" w:color="auto"/>
        <w:left w:val="none" w:sz="0" w:space="0" w:color="auto"/>
        <w:bottom w:val="none" w:sz="0" w:space="0" w:color="auto"/>
        <w:right w:val="none" w:sz="0" w:space="0" w:color="auto"/>
      </w:divBdr>
    </w:div>
    <w:div w:id="1358386525">
      <w:bodyDiv w:val="1"/>
      <w:marLeft w:val="0"/>
      <w:marRight w:val="0"/>
      <w:marTop w:val="0"/>
      <w:marBottom w:val="0"/>
      <w:divBdr>
        <w:top w:val="none" w:sz="0" w:space="0" w:color="auto"/>
        <w:left w:val="none" w:sz="0" w:space="0" w:color="auto"/>
        <w:bottom w:val="none" w:sz="0" w:space="0" w:color="auto"/>
        <w:right w:val="none" w:sz="0" w:space="0" w:color="auto"/>
      </w:divBdr>
    </w:div>
    <w:div w:id="1391227508">
      <w:bodyDiv w:val="1"/>
      <w:marLeft w:val="0"/>
      <w:marRight w:val="0"/>
      <w:marTop w:val="0"/>
      <w:marBottom w:val="0"/>
      <w:divBdr>
        <w:top w:val="none" w:sz="0" w:space="0" w:color="auto"/>
        <w:left w:val="none" w:sz="0" w:space="0" w:color="auto"/>
        <w:bottom w:val="none" w:sz="0" w:space="0" w:color="auto"/>
        <w:right w:val="none" w:sz="0" w:space="0" w:color="auto"/>
      </w:divBdr>
    </w:div>
    <w:div w:id="1404719357">
      <w:bodyDiv w:val="1"/>
      <w:marLeft w:val="0"/>
      <w:marRight w:val="0"/>
      <w:marTop w:val="0"/>
      <w:marBottom w:val="0"/>
      <w:divBdr>
        <w:top w:val="none" w:sz="0" w:space="0" w:color="auto"/>
        <w:left w:val="none" w:sz="0" w:space="0" w:color="auto"/>
        <w:bottom w:val="none" w:sz="0" w:space="0" w:color="auto"/>
        <w:right w:val="none" w:sz="0" w:space="0" w:color="auto"/>
      </w:divBdr>
    </w:div>
    <w:div w:id="1430657136">
      <w:bodyDiv w:val="1"/>
      <w:marLeft w:val="0"/>
      <w:marRight w:val="0"/>
      <w:marTop w:val="0"/>
      <w:marBottom w:val="0"/>
      <w:divBdr>
        <w:top w:val="none" w:sz="0" w:space="0" w:color="auto"/>
        <w:left w:val="none" w:sz="0" w:space="0" w:color="auto"/>
        <w:bottom w:val="none" w:sz="0" w:space="0" w:color="auto"/>
        <w:right w:val="none" w:sz="0" w:space="0" w:color="auto"/>
      </w:divBdr>
    </w:div>
    <w:div w:id="1469737743">
      <w:bodyDiv w:val="1"/>
      <w:marLeft w:val="0"/>
      <w:marRight w:val="0"/>
      <w:marTop w:val="0"/>
      <w:marBottom w:val="0"/>
      <w:divBdr>
        <w:top w:val="none" w:sz="0" w:space="0" w:color="auto"/>
        <w:left w:val="none" w:sz="0" w:space="0" w:color="auto"/>
        <w:bottom w:val="none" w:sz="0" w:space="0" w:color="auto"/>
        <w:right w:val="none" w:sz="0" w:space="0" w:color="auto"/>
      </w:divBdr>
    </w:div>
    <w:div w:id="1553035613">
      <w:bodyDiv w:val="1"/>
      <w:marLeft w:val="0"/>
      <w:marRight w:val="0"/>
      <w:marTop w:val="0"/>
      <w:marBottom w:val="0"/>
      <w:divBdr>
        <w:top w:val="none" w:sz="0" w:space="0" w:color="auto"/>
        <w:left w:val="none" w:sz="0" w:space="0" w:color="auto"/>
        <w:bottom w:val="none" w:sz="0" w:space="0" w:color="auto"/>
        <w:right w:val="none" w:sz="0" w:space="0" w:color="auto"/>
      </w:divBdr>
    </w:div>
    <w:div w:id="1555388735">
      <w:bodyDiv w:val="1"/>
      <w:marLeft w:val="0"/>
      <w:marRight w:val="0"/>
      <w:marTop w:val="0"/>
      <w:marBottom w:val="0"/>
      <w:divBdr>
        <w:top w:val="none" w:sz="0" w:space="0" w:color="auto"/>
        <w:left w:val="none" w:sz="0" w:space="0" w:color="auto"/>
        <w:bottom w:val="none" w:sz="0" w:space="0" w:color="auto"/>
        <w:right w:val="none" w:sz="0" w:space="0" w:color="auto"/>
      </w:divBdr>
    </w:div>
    <w:div w:id="1608808996">
      <w:bodyDiv w:val="1"/>
      <w:marLeft w:val="0"/>
      <w:marRight w:val="0"/>
      <w:marTop w:val="0"/>
      <w:marBottom w:val="0"/>
      <w:divBdr>
        <w:top w:val="none" w:sz="0" w:space="0" w:color="auto"/>
        <w:left w:val="none" w:sz="0" w:space="0" w:color="auto"/>
        <w:bottom w:val="none" w:sz="0" w:space="0" w:color="auto"/>
        <w:right w:val="none" w:sz="0" w:space="0" w:color="auto"/>
      </w:divBdr>
    </w:div>
    <w:div w:id="1627812496">
      <w:bodyDiv w:val="1"/>
      <w:marLeft w:val="0"/>
      <w:marRight w:val="0"/>
      <w:marTop w:val="0"/>
      <w:marBottom w:val="0"/>
      <w:divBdr>
        <w:top w:val="none" w:sz="0" w:space="0" w:color="auto"/>
        <w:left w:val="none" w:sz="0" w:space="0" w:color="auto"/>
        <w:bottom w:val="none" w:sz="0" w:space="0" w:color="auto"/>
        <w:right w:val="none" w:sz="0" w:space="0" w:color="auto"/>
      </w:divBdr>
    </w:div>
    <w:div w:id="1672565504">
      <w:bodyDiv w:val="1"/>
      <w:marLeft w:val="0"/>
      <w:marRight w:val="0"/>
      <w:marTop w:val="0"/>
      <w:marBottom w:val="0"/>
      <w:divBdr>
        <w:top w:val="none" w:sz="0" w:space="0" w:color="auto"/>
        <w:left w:val="none" w:sz="0" w:space="0" w:color="auto"/>
        <w:bottom w:val="none" w:sz="0" w:space="0" w:color="auto"/>
        <w:right w:val="none" w:sz="0" w:space="0" w:color="auto"/>
      </w:divBdr>
    </w:div>
    <w:div w:id="1683781830">
      <w:bodyDiv w:val="1"/>
      <w:marLeft w:val="0"/>
      <w:marRight w:val="0"/>
      <w:marTop w:val="0"/>
      <w:marBottom w:val="0"/>
      <w:divBdr>
        <w:top w:val="none" w:sz="0" w:space="0" w:color="auto"/>
        <w:left w:val="none" w:sz="0" w:space="0" w:color="auto"/>
        <w:bottom w:val="none" w:sz="0" w:space="0" w:color="auto"/>
        <w:right w:val="none" w:sz="0" w:space="0" w:color="auto"/>
      </w:divBdr>
    </w:div>
    <w:div w:id="1721396015">
      <w:bodyDiv w:val="1"/>
      <w:marLeft w:val="0"/>
      <w:marRight w:val="0"/>
      <w:marTop w:val="0"/>
      <w:marBottom w:val="0"/>
      <w:divBdr>
        <w:top w:val="none" w:sz="0" w:space="0" w:color="auto"/>
        <w:left w:val="none" w:sz="0" w:space="0" w:color="auto"/>
        <w:bottom w:val="none" w:sz="0" w:space="0" w:color="auto"/>
        <w:right w:val="none" w:sz="0" w:space="0" w:color="auto"/>
      </w:divBdr>
    </w:div>
    <w:div w:id="1744450612">
      <w:bodyDiv w:val="1"/>
      <w:marLeft w:val="0"/>
      <w:marRight w:val="0"/>
      <w:marTop w:val="0"/>
      <w:marBottom w:val="0"/>
      <w:divBdr>
        <w:top w:val="none" w:sz="0" w:space="0" w:color="auto"/>
        <w:left w:val="none" w:sz="0" w:space="0" w:color="auto"/>
        <w:bottom w:val="none" w:sz="0" w:space="0" w:color="auto"/>
        <w:right w:val="none" w:sz="0" w:space="0" w:color="auto"/>
      </w:divBdr>
    </w:div>
    <w:div w:id="1804810977">
      <w:bodyDiv w:val="1"/>
      <w:marLeft w:val="0"/>
      <w:marRight w:val="0"/>
      <w:marTop w:val="0"/>
      <w:marBottom w:val="0"/>
      <w:divBdr>
        <w:top w:val="none" w:sz="0" w:space="0" w:color="auto"/>
        <w:left w:val="none" w:sz="0" w:space="0" w:color="auto"/>
        <w:bottom w:val="none" w:sz="0" w:space="0" w:color="auto"/>
        <w:right w:val="none" w:sz="0" w:space="0" w:color="auto"/>
      </w:divBdr>
    </w:div>
    <w:div w:id="1811943457">
      <w:bodyDiv w:val="1"/>
      <w:marLeft w:val="0"/>
      <w:marRight w:val="0"/>
      <w:marTop w:val="0"/>
      <w:marBottom w:val="0"/>
      <w:divBdr>
        <w:top w:val="none" w:sz="0" w:space="0" w:color="auto"/>
        <w:left w:val="none" w:sz="0" w:space="0" w:color="auto"/>
        <w:bottom w:val="none" w:sz="0" w:space="0" w:color="auto"/>
        <w:right w:val="none" w:sz="0" w:space="0" w:color="auto"/>
      </w:divBdr>
    </w:div>
    <w:div w:id="1826973781">
      <w:bodyDiv w:val="1"/>
      <w:marLeft w:val="0"/>
      <w:marRight w:val="0"/>
      <w:marTop w:val="0"/>
      <w:marBottom w:val="0"/>
      <w:divBdr>
        <w:top w:val="none" w:sz="0" w:space="0" w:color="auto"/>
        <w:left w:val="none" w:sz="0" w:space="0" w:color="auto"/>
        <w:bottom w:val="none" w:sz="0" w:space="0" w:color="auto"/>
        <w:right w:val="none" w:sz="0" w:space="0" w:color="auto"/>
      </w:divBdr>
    </w:div>
    <w:div w:id="1832988371">
      <w:bodyDiv w:val="1"/>
      <w:marLeft w:val="0"/>
      <w:marRight w:val="0"/>
      <w:marTop w:val="0"/>
      <w:marBottom w:val="0"/>
      <w:divBdr>
        <w:top w:val="none" w:sz="0" w:space="0" w:color="auto"/>
        <w:left w:val="none" w:sz="0" w:space="0" w:color="auto"/>
        <w:bottom w:val="none" w:sz="0" w:space="0" w:color="auto"/>
        <w:right w:val="none" w:sz="0" w:space="0" w:color="auto"/>
      </w:divBdr>
    </w:div>
    <w:div w:id="1850606460">
      <w:bodyDiv w:val="1"/>
      <w:marLeft w:val="0"/>
      <w:marRight w:val="0"/>
      <w:marTop w:val="0"/>
      <w:marBottom w:val="0"/>
      <w:divBdr>
        <w:top w:val="none" w:sz="0" w:space="0" w:color="auto"/>
        <w:left w:val="none" w:sz="0" w:space="0" w:color="auto"/>
        <w:bottom w:val="none" w:sz="0" w:space="0" w:color="auto"/>
        <w:right w:val="none" w:sz="0" w:space="0" w:color="auto"/>
      </w:divBdr>
    </w:div>
    <w:div w:id="1854689169">
      <w:bodyDiv w:val="1"/>
      <w:marLeft w:val="0"/>
      <w:marRight w:val="0"/>
      <w:marTop w:val="0"/>
      <w:marBottom w:val="0"/>
      <w:divBdr>
        <w:top w:val="none" w:sz="0" w:space="0" w:color="auto"/>
        <w:left w:val="none" w:sz="0" w:space="0" w:color="auto"/>
        <w:bottom w:val="none" w:sz="0" w:space="0" w:color="auto"/>
        <w:right w:val="none" w:sz="0" w:space="0" w:color="auto"/>
      </w:divBdr>
    </w:div>
    <w:div w:id="1864198332">
      <w:bodyDiv w:val="1"/>
      <w:marLeft w:val="0"/>
      <w:marRight w:val="0"/>
      <w:marTop w:val="0"/>
      <w:marBottom w:val="0"/>
      <w:divBdr>
        <w:top w:val="none" w:sz="0" w:space="0" w:color="auto"/>
        <w:left w:val="none" w:sz="0" w:space="0" w:color="auto"/>
        <w:bottom w:val="none" w:sz="0" w:space="0" w:color="auto"/>
        <w:right w:val="none" w:sz="0" w:space="0" w:color="auto"/>
      </w:divBdr>
    </w:div>
    <w:div w:id="1881430988">
      <w:bodyDiv w:val="1"/>
      <w:marLeft w:val="0"/>
      <w:marRight w:val="0"/>
      <w:marTop w:val="0"/>
      <w:marBottom w:val="0"/>
      <w:divBdr>
        <w:top w:val="none" w:sz="0" w:space="0" w:color="auto"/>
        <w:left w:val="none" w:sz="0" w:space="0" w:color="auto"/>
        <w:bottom w:val="none" w:sz="0" w:space="0" w:color="auto"/>
        <w:right w:val="none" w:sz="0" w:space="0" w:color="auto"/>
      </w:divBdr>
    </w:div>
    <w:div w:id="1941181753">
      <w:bodyDiv w:val="1"/>
      <w:marLeft w:val="0"/>
      <w:marRight w:val="0"/>
      <w:marTop w:val="0"/>
      <w:marBottom w:val="0"/>
      <w:divBdr>
        <w:top w:val="none" w:sz="0" w:space="0" w:color="auto"/>
        <w:left w:val="none" w:sz="0" w:space="0" w:color="auto"/>
        <w:bottom w:val="none" w:sz="0" w:space="0" w:color="auto"/>
        <w:right w:val="none" w:sz="0" w:space="0" w:color="auto"/>
      </w:divBdr>
    </w:div>
    <w:div w:id="1945458085">
      <w:bodyDiv w:val="1"/>
      <w:marLeft w:val="0"/>
      <w:marRight w:val="0"/>
      <w:marTop w:val="0"/>
      <w:marBottom w:val="0"/>
      <w:divBdr>
        <w:top w:val="none" w:sz="0" w:space="0" w:color="auto"/>
        <w:left w:val="none" w:sz="0" w:space="0" w:color="auto"/>
        <w:bottom w:val="none" w:sz="0" w:space="0" w:color="auto"/>
        <w:right w:val="none" w:sz="0" w:space="0" w:color="auto"/>
      </w:divBdr>
    </w:div>
    <w:div w:id="2013725983">
      <w:bodyDiv w:val="1"/>
      <w:marLeft w:val="0"/>
      <w:marRight w:val="0"/>
      <w:marTop w:val="0"/>
      <w:marBottom w:val="0"/>
      <w:divBdr>
        <w:top w:val="none" w:sz="0" w:space="0" w:color="auto"/>
        <w:left w:val="none" w:sz="0" w:space="0" w:color="auto"/>
        <w:bottom w:val="none" w:sz="0" w:space="0" w:color="auto"/>
        <w:right w:val="none" w:sz="0" w:space="0" w:color="auto"/>
      </w:divBdr>
    </w:div>
    <w:div w:id="2013869859">
      <w:bodyDiv w:val="1"/>
      <w:marLeft w:val="0"/>
      <w:marRight w:val="0"/>
      <w:marTop w:val="0"/>
      <w:marBottom w:val="0"/>
      <w:divBdr>
        <w:top w:val="none" w:sz="0" w:space="0" w:color="auto"/>
        <w:left w:val="none" w:sz="0" w:space="0" w:color="auto"/>
        <w:bottom w:val="none" w:sz="0" w:space="0" w:color="auto"/>
        <w:right w:val="none" w:sz="0" w:space="0" w:color="auto"/>
      </w:divBdr>
    </w:div>
    <w:div w:id="2069838880">
      <w:bodyDiv w:val="1"/>
      <w:marLeft w:val="0"/>
      <w:marRight w:val="0"/>
      <w:marTop w:val="0"/>
      <w:marBottom w:val="0"/>
      <w:divBdr>
        <w:top w:val="none" w:sz="0" w:space="0" w:color="auto"/>
        <w:left w:val="none" w:sz="0" w:space="0" w:color="auto"/>
        <w:bottom w:val="none" w:sz="0" w:space="0" w:color="auto"/>
        <w:right w:val="none" w:sz="0" w:space="0" w:color="auto"/>
      </w:divBdr>
    </w:div>
    <w:div w:id="2087992699">
      <w:bodyDiv w:val="1"/>
      <w:marLeft w:val="0"/>
      <w:marRight w:val="0"/>
      <w:marTop w:val="0"/>
      <w:marBottom w:val="0"/>
      <w:divBdr>
        <w:top w:val="none" w:sz="0" w:space="0" w:color="auto"/>
        <w:left w:val="none" w:sz="0" w:space="0" w:color="auto"/>
        <w:bottom w:val="none" w:sz="0" w:space="0" w:color="auto"/>
        <w:right w:val="none" w:sz="0" w:space="0" w:color="auto"/>
      </w:divBdr>
    </w:div>
    <w:div w:id="2090613807">
      <w:bodyDiv w:val="1"/>
      <w:marLeft w:val="0"/>
      <w:marRight w:val="0"/>
      <w:marTop w:val="0"/>
      <w:marBottom w:val="0"/>
      <w:divBdr>
        <w:top w:val="none" w:sz="0" w:space="0" w:color="auto"/>
        <w:left w:val="none" w:sz="0" w:space="0" w:color="auto"/>
        <w:bottom w:val="none" w:sz="0" w:space="0" w:color="auto"/>
        <w:right w:val="none" w:sz="0" w:space="0" w:color="auto"/>
      </w:divBdr>
    </w:div>
    <w:div w:id="21237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Porte-monnaie_%C3%A9lectroniqu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wikipedia.org/wiki/Ch%C3%A8que" TargetMode="External"/><Relationship Id="rId17" Type="http://schemas.openxmlformats.org/officeDocument/2006/relationships/hyperlink" Target="mailto:collectes-BCE-paiements@banque-france.fr" TargetMode="External"/><Relationship Id="rId2" Type="http://schemas.openxmlformats.org/officeDocument/2006/relationships/numbering" Target="numbering.xml"/><Relationship Id="rId16" Type="http://schemas.openxmlformats.org/officeDocument/2006/relationships/hyperlink" Target="mailto:Support-ONEGATE@banque-franc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Virement_bancaire" TargetMode="External"/><Relationship Id="rId5" Type="http://schemas.openxmlformats.org/officeDocument/2006/relationships/webSettings" Target="webSettings.xml"/><Relationship Id="rId15" Type="http://schemas.openxmlformats.org/officeDocument/2006/relationships/hyperlink" Target="https://www.banque-france.fr/statistiques/portail-onegate" TargetMode="External"/><Relationship Id="rId10" Type="http://schemas.openxmlformats.org/officeDocument/2006/relationships/hyperlink" Target="https://www.legifrance.gouv.fr/affichCodeArticle.do?cidTexte=LEGITEXT000006072026&amp;idArticle=LEGIARTI000006656969&amp;dateTexte=&amp;categorieLien=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b.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6720-AC90-4736-98D1-7C776D38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7111</Words>
  <Characters>39114</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MOCEK Adrien (DGMP DESP)</cp:lastModifiedBy>
  <cp:revision>2</cp:revision>
  <cp:lastPrinted>2020-03-12T16:16:00Z</cp:lastPrinted>
  <dcterms:created xsi:type="dcterms:W3CDTF">2023-07-13T12:58:00Z</dcterms:created>
  <dcterms:modified xsi:type="dcterms:W3CDTF">2023-07-13T12:58:00Z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129162</vt:lpwstr>
  </property>
  <property fmtid="{D5CDD505-2E9C-101B-9397-08002B2CF9AE}" name="NXPowerLiteSettings" pid="3">
    <vt:lpwstr>C7000400038000</vt:lpwstr>
  </property>
  <property fmtid="{D5CDD505-2E9C-101B-9397-08002B2CF9AE}" name="NXPowerLiteVersion" pid="4">
    <vt:lpwstr>S10.0.0</vt:lpwstr>
  </property>
</Properties>
</file>